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2C" w:rsidRDefault="0080672C" w:rsidP="006C3994">
      <w:pPr>
        <w:jc w:val="center"/>
        <w:rPr>
          <w:rFonts w:ascii="PT Astra Serif" w:hAnsi="PT Astra Serif"/>
          <w:sz w:val="26"/>
          <w:szCs w:val="26"/>
        </w:rPr>
      </w:pPr>
    </w:p>
    <w:p w:rsidR="006C3994" w:rsidRPr="00E20600" w:rsidRDefault="006C3994" w:rsidP="006C3994">
      <w:pPr>
        <w:jc w:val="center"/>
        <w:rPr>
          <w:rFonts w:ascii="PT Astra Serif" w:hAnsi="PT Astra Serif"/>
          <w:sz w:val="26"/>
          <w:szCs w:val="26"/>
        </w:rPr>
      </w:pPr>
      <w:r w:rsidRPr="00E20600">
        <w:rPr>
          <w:rFonts w:ascii="PT Astra Serif" w:hAnsi="PT Astra Serif"/>
          <w:sz w:val="26"/>
          <w:szCs w:val="26"/>
        </w:rPr>
        <w:t>Информационное сообщение о проведении аукциона</w:t>
      </w:r>
      <w:r w:rsidR="005D09C2" w:rsidRPr="00E20600">
        <w:rPr>
          <w:rFonts w:ascii="PT Astra Serif" w:hAnsi="PT Astra Serif"/>
          <w:sz w:val="26"/>
          <w:szCs w:val="26"/>
        </w:rPr>
        <w:br/>
      </w:r>
      <w:r w:rsidRPr="00E20600">
        <w:rPr>
          <w:rFonts w:ascii="PT Astra Serif" w:hAnsi="PT Astra Serif"/>
          <w:sz w:val="26"/>
          <w:szCs w:val="26"/>
        </w:rPr>
        <w:t>в электронной форме</w:t>
      </w:r>
      <w:r w:rsidR="005D09C2" w:rsidRPr="00E20600">
        <w:rPr>
          <w:rFonts w:ascii="PT Astra Serif" w:hAnsi="PT Astra Serif"/>
          <w:sz w:val="26"/>
          <w:szCs w:val="26"/>
        </w:rPr>
        <w:t xml:space="preserve"> </w:t>
      </w:r>
      <w:r w:rsidRPr="00E20600">
        <w:rPr>
          <w:rFonts w:ascii="PT Astra Serif" w:hAnsi="PT Astra Serif"/>
          <w:sz w:val="26"/>
          <w:szCs w:val="26"/>
        </w:rPr>
        <w:t xml:space="preserve">по продаже недвижимого муниципального имущества муниципального образования город Тула на электронной торговой площадке </w:t>
      </w:r>
      <w:hyperlink r:id="rId8"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w:t>
      </w:r>
    </w:p>
    <w:p w:rsidR="006C3994" w:rsidRPr="00E20600" w:rsidRDefault="006C3994" w:rsidP="006C3994">
      <w:pPr>
        <w:ind w:firstLine="709"/>
        <w:jc w:val="both"/>
        <w:rPr>
          <w:rFonts w:ascii="PT Astra Serif" w:hAnsi="PT Astra Serif"/>
          <w:sz w:val="26"/>
          <w:szCs w:val="26"/>
        </w:rPr>
      </w:pPr>
    </w:p>
    <w:p w:rsidR="006C3994" w:rsidRPr="00E20600" w:rsidRDefault="006C3994" w:rsidP="006C3994">
      <w:pPr>
        <w:tabs>
          <w:tab w:val="left" w:pos="9923"/>
        </w:tabs>
        <w:autoSpaceDE w:val="0"/>
        <w:autoSpaceDN w:val="0"/>
        <w:ind w:firstLine="709"/>
        <w:jc w:val="both"/>
        <w:rPr>
          <w:rFonts w:ascii="PT Astra Serif" w:hAnsi="PT Astra Serif"/>
          <w:sz w:val="26"/>
          <w:szCs w:val="26"/>
        </w:rPr>
      </w:pPr>
      <w:r w:rsidRPr="00E20600">
        <w:rPr>
          <w:rFonts w:ascii="PT Astra Serif" w:hAnsi="PT Astra Serif"/>
          <w:sz w:val="26"/>
          <w:szCs w:val="26"/>
        </w:rPr>
        <w:t>Аукцион проводится в соответствии с Федеральным законом от 21.12.2001</w:t>
      </w:r>
      <w:r w:rsidRPr="00E20600">
        <w:rPr>
          <w:rFonts w:ascii="PT Astra Serif" w:hAnsi="PT Astra Serif"/>
          <w:sz w:val="26"/>
          <w:szCs w:val="26"/>
        </w:rPr>
        <w:br/>
        <w:t xml:space="preserve">№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w:t>
      </w:r>
      <w:r w:rsidR="005D09C2" w:rsidRPr="00E20600">
        <w:rPr>
          <w:rFonts w:ascii="PT Astra Serif" w:hAnsi="PT Astra Serif"/>
          <w:sz w:val="26"/>
          <w:szCs w:val="26"/>
        </w:rPr>
        <w:br/>
      </w:r>
      <w:r w:rsidRPr="00E20600">
        <w:rPr>
          <w:rFonts w:ascii="PT Astra Serif" w:hAnsi="PT Astra Serif"/>
          <w:sz w:val="26"/>
          <w:szCs w:val="26"/>
        </w:rPr>
        <w:t>АО «Сбербанк-АСТ» (</w:t>
      </w:r>
      <w:hyperlink r:id="rId9"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://utp.sberbank-ast.ru/AP/Notice/1027/Instructions</w:t>
        </w:r>
      </w:hyperlink>
      <w:r w:rsidRPr="00E20600">
        <w:rPr>
          <w:rFonts w:ascii="PT Astra Serif" w:hAnsi="PT Astra Serif"/>
          <w:sz w:val="26"/>
          <w:szCs w:val="26"/>
        </w:rPr>
        <w:t>).</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u w:val="single"/>
        </w:rPr>
        <w:t>Продавец:</w:t>
      </w:r>
      <w:r w:rsidRPr="00E20600">
        <w:rPr>
          <w:rFonts w:ascii="PT Astra Serif" w:hAnsi="PT Astra Serif"/>
          <w:sz w:val="26"/>
          <w:szCs w:val="26"/>
        </w:rPr>
        <w:t xml:space="preserve"> </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 xml:space="preserve">Комитет имущественных и земельных отношений администрации города Тулы. </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ИНН 7102005410.</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Адрес: 300034, город Тула, ул. Гоголевская, 73. тел. 52-07-00 доб. 73</w:t>
      </w:r>
      <w:r w:rsidR="0059558E">
        <w:rPr>
          <w:rFonts w:ascii="PT Astra Serif" w:hAnsi="PT Astra Serif"/>
          <w:sz w:val="26"/>
          <w:szCs w:val="26"/>
        </w:rPr>
        <w:t>5, 753</w:t>
      </w:r>
      <w:r w:rsidRPr="00E20600">
        <w:rPr>
          <w:rFonts w:ascii="PT Astra Serif" w:hAnsi="PT Astra Serif"/>
          <w:sz w:val="26"/>
          <w:szCs w:val="26"/>
        </w:rPr>
        <w:t xml:space="preserve">. Адрес электронной почты: </w:t>
      </w:r>
      <w:hyperlink r:id="rId10" w:history="1">
        <w:r w:rsidRPr="00E20600">
          <w:rPr>
            <w:rFonts w:ascii="PT Astra Serif" w:hAnsi="PT Astra Serif"/>
            <w:color w:val="0000FF"/>
            <w:sz w:val="26"/>
            <w:szCs w:val="26"/>
            <w:u w:val="single"/>
            <w:lang w:val="en-US"/>
          </w:rPr>
          <w:t>lomakindya</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cityadm</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tula</w:t>
        </w:r>
        <w:r w:rsidRPr="00E20600">
          <w:rPr>
            <w:rFonts w:ascii="PT Astra Serif" w:hAnsi="PT Astra Serif"/>
            <w:color w:val="0000FF"/>
            <w:sz w:val="26"/>
            <w:szCs w:val="26"/>
            <w:u w:val="single"/>
          </w:rPr>
          <w:t>.</w:t>
        </w:r>
        <w:proofErr w:type="spellStart"/>
        <w:r w:rsidRPr="00E20600">
          <w:rPr>
            <w:rFonts w:ascii="PT Astra Serif" w:hAnsi="PT Astra Serif"/>
            <w:color w:val="0000FF"/>
            <w:sz w:val="26"/>
            <w:szCs w:val="26"/>
            <w:u w:val="single"/>
            <w:lang w:val="en-US"/>
          </w:rPr>
          <w:t>ru</w:t>
        </w:r>
        <w:proofErr w:type="spellEnd"/>
      </w:hyperlink>
      <w:r w:rsidRPr="00E20600">
        <w:rPr>
          <w:rFonts w:ascii="PT Astra Serif" w:hAnsi="PT Astra Serif"/>
          <w:sz w:val="26"/>
          <w:szCs w:val="26"/>
        </w:rPr>
        <w:t xml:space="preserve">. </w:t>
      </w:r>
    </w:p>
    <w:p w:rsidR="006C3994" w:rsidRPr="00E20600" w:rsidRDefault="006C3994" w:rsidP="006C3994">
      <w:pPr>
        <w:ind w:firstLine="709"/>
        <w:jc w:val="both"/>
        <w:rPr>
          <w:rFonts w:ascii="PT Astra Serif" w:hAnsi="PT Astra Serif"/>
          <w:sz w:val="26"/>
          <w:szCs w:val="26"/>
          <w:u w:val="single"/>
        </w:rPr>
      </w:pPr>
      <w:r w:rsidRPr="00E20600">
        <w:rPr>
          <w:rFonts w:ascii="PT Astra Serif" w:hAnsi="PT Astra Serif"/>
          <w:sz w:val="26"/>
          <w:szCs w:val="26"/>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w:t>
      </w:r>
      <w:r w:rsidR="0013014B">
        <w:rPr>
          <w:rFonts w:ascii="PT Astra Serif" w:hAnsi="PT Astra Serif"/>
          <w:sz w:val="26"/>
          <w:szCs w:val="26"/>
        </w:rPr>
        <w:t xml:space="preserve"> Анненкова Елена Вадимовна </w:t>
      </w:r>
      <w:r w:rsidRPr="00E20600">
        <w:rPr>
          <w:rFonts w:ascii="PT Astra Serif" w:hAnsi="PT Astra Serif"/>
          <w:sz w:val="26"/>
          <w:szCs w:val="26"/>
        </w:rPr>
        <w:t>–</w:t>
      </w:r>
      <w:r w:rsidR="0059558E">
        <w:rPr>
          <w:rFonts w:ascii="PT Astra Serif" w:hAnsi="PT Astra Serif"/>
          <w:sz w:val="26"/>
          <w:szCs w:val="26"/>
        </w:rPr>
        <w:t xml:space="preserve"> референт </w:t>
      </w:r>
      <w:r w:rsidRPr="00E20600">
        <w:rPr>
          <w:rFonts w:ascii="PT Astra Serif" w:hAnsi="PT Astra Serif"/>
          <w:sz w:val="26"/>
          <w:szCs w:val="26"/>
        </w:rPr>
        <w:t>отдела проведения торгов комитета имущественных и земельных отношений администрации города Тулы.</w:t>
      </w:r>
    </w:p>
    <w:p w:rsidR="006C3994" w:rsidRPr="00E20600" w:rsidRDefault="006C3994" w:rsidP="006C3994">
      <w:pPr>
        <w:widowControl w:val="0"/>
        <w:tabs>
          <w:tab w:val="left" w:pos="709"/>
          <w:tab w:val="left" w:pos="3600"/>
        </w:tabs>
        <w:ind w:firstLine="709"/>
        <w:jc w:val="both"/>
        <w:rPr>
          <w:rFonts w:ascii="PT Astra Serif" w:hAnsi="PT Astra Serif"/>
          <w:color w:val="000000"/>
          <w:sz w:val="26"/>
          <w:szCs w:val="26"/>
        </w:rPr>
      </w:pPr>
      <w:r w:rsidRPr="00E20600">
        <w:rPr>
          <w:rFonts w:ascii="PT Astra Serif" w:hAnsi="PT Astra Serif"/>
          <w:sz w:val="26"/>
          <w:szCs w:val="26"/>
          <w:u w:val="single"/>
        </w:rPr>
        <w:t xml:space="preserve">Оператор электронной площадки: </w:t>
      </w:r>
      <w:r w:rsidRPr="00E20600">
        <w:rPr>
          <w:rFonts w:ascii="PT Astra Serif" w:hAnsi="PT Astra Serif"/>
          <w:sz w:val="26"/>
          <w:szCs w:val="26"/>
        </w:rPr>
        <w:t>АО «Сбербанк-АСТ»,</w:t>
      </w:r>
      <w:r w:rsidRPr="00E20600">
        <w:rPr>
          <w:rFonts w:ascii="PT Astra Serif" w:hAnsi="PT Astra Serif"/>
          <w:color w:val="000000"/>
          <w:sz w:val="26"/>
          <w:szCs w:val="26"/>
        </w:rPr>
        <w:t xml:space="preserve"> владеющее сайтом </w:t>
      </w:r>
      <w:hyperlink r:id="rId11" w:history="1">
        <w:r w:rsidR="0031183F" w:rsidRPr="00544CB7">
          <w:rPr>
            <w:rStyle w:val="ad"/>
            <w:rFonts w:ascii="PT Astra Serif" w:hAnsi="PT Astra Serif"/>
            <w:sz w:val="26"/>
            <w:szCs w:val="26"/>
          </w:rPr>
          <w:t>http</w:t>
        </w:r>
        <w:r w:rsidR="0031183F" w:rsidRPr="00544CB7">
          <w:rPr>
            <w:rStyle w:val="ad"/>
            <w:rFonts w:ascii="PT Astra Serif" w:hAnsi="PT Astra Serif"/>
            <w:sz w:val="26"/>
            <w:szCs w:val="26"/>
            <w:lang w:val="en-US"/>
          </w:rPr>
          <w:t>s</w:t>
        </w:r>
        <w:r w:rsidR="0031183F" w:rsidRPr="00544CB7">
          <w:rPr>
            <w:rStyle w:val="ad"/>
            <w:rFonts w:ascii="PT Astra Serif" w:hAnsi="PT Astra Serif"/>
            <w:sz w:val="26"/>
            <w:szCs w:val="26"/>
          </w:rPr>
          <w:t>://utp.sberbank-ast.ru/AP</w:t>
        </w:r>
      </w:hyperlink>
      <w:r w:rsidR="0031183F">
        <w:rPr>
          <w:rFonts w:ascii="PT Astra Serif" w:hAnsi="PT Astra Serif"/>
          <w:sz w:val="26"/>
          <w:szCs w:val="26"/>
        </w:rPr>
        <w:t xml:space="preserve"> </w:t>
      </w:r>
      <w:r w:rsidRPr="00E20600">
        <w:rPr>
          <w:rFonts w:ascii="PT Astra Serif" w:hAnsi="PT Astra Serif"/>
          <w:color w:val="000000"/>
          <w:sz w:val="26"/>
          <w:szCs w:val="26"/>
        </w:rPr>
        <w:t>в информационно-телекоммуникационной сети «Интернет».</w:t>
      </w:r>
    </w:p>
    <w:p w:rsidR="006C3994" w:rsidRPr="00E20600" w:rsidRDefault="006C3994" w:rsidP="006C3994">
      <w:pPr>
        <w:widowControl w:val="0"/>
        <w:tabs>
          <w:tab w:val="left" w:pos="709"/>
          <w:tab w:val="left" w:pos="3600"/>
        </w:tabs>
        <w:ind w:firstLine="709"/>
        <w:jc w:val="both"/>
        <w:rPr>
          <w:rFonts w:ascii="PT Astra Serif" w:hAnsi="PT Astra Serif"/>
          <w:sz w:val="26"/>
          <w:szCs w:val="26"/>
          <w:u w:val="single"/>
        </w:rPr>
      </w:pPr>
    </w:p>
    <w:p w:rsidR="006C3994" w:rsidRPr="00E20600" w:rsidRDefault="006C3994" w:rsidP="009F2988">
      <w:pPr>
        <w:numPr>
          <w:ilvl w:val="0"/>
          <w:numId w:val="16"/>
        </w:numPr>
        <w:tabs>
          <w:tab w:val="left" w:pos="0"/>
        </w:tabs>
        <w:autoSpaceDE w:val="0"/>
        <w:autoSpaceDN w:val="0"/>
        <w:ind w:left="0" w:firstLine="0"/>
        <w:jc w:val="center"/>
        <w:rPr>
          <w:rFonts w:ascii="PT Astra Serif" w:hAnsi="PT Astra Serif"/>
          <w:sz w:val="26"/>
          <w:szCs w:val="26"/>
        </w:rPr>
      </w:pPr>
      <w:r w:rsidRPr="00E20600">
        <w:rPr>
          <w:rFonts w:ascii="PT Astra Serif" w:hAnsi="PT Astra Serif"/>
          <w:sz w:val="26"/>
          <w:szCs w:val="26"/>
          <w:u w:val="single"/>
        </w:rPr>
        <w:t>Наименование органа местного самоуправления,</w:t>
      </w:r>
      <w:r w:rsidR="001E22E0" w:rsidRPr="00E20600">
        <w:rPr>
          <w:rFonts w:ascii="PT Astra Serif" w:hAnsi="PT Astra Serif"/>
          <w:sz w:val="26"/>
          <w:szCs w:val="26"/>
          <w:u w:val="single"/>
        </w:rPr>
        <w:br/>
      </w:r>
      <w:r w:rsidRPr="00E20600">
        <w:rPr>
          <w:rFonts w:ascii="PT Astra Serif" w:hAnsi="PT Astra Serif"/>
          <w:sz w:val="26"/>
          <w:szCs w:val="26"/>
          <w:u w:val="single"/>
        </w:rPr>
        <w:t>принявшего решение об условиях приватизации,</w:t>
      </w:r>
      <w:r w:rsidR="001E22E0" w:rsidRPr="00E20600">
        <w:rPr>
          <w:rFonts w:ascii="PT Astra Serif" w:hAnsi="PT Astra Serif"/>
          <w:sz w:val="26"/>
          <w:szCs w:val="26"/>
          <w:u w:val="single"/>
        </w:rPr>
        <w:br/>
      </w:r>
      <w:r w:rsidRPr="00E20600">
        <w:rPr>
          <w:rFonts w:ascii="PT Astra Serif" w:hAnsi="PT Astra Serif"/>
          <w:sz w:val="26"/>
          <w:szCs w:val="26"/>
          <w:u w:val="single"/>
        </w:rPr>
        <w:t>реквизиты указанного решения</w:t>
      </w:r>
    </w:p>
    <w:p w:rsidR="006C3994" w:rsidRPr="00E20600" w:rsidRDefault="006C3994" w:rsidP="006C3994">
      <w:pPr>
        <w:tabs>
          <w:tab w:val="left" w:pos="0"/>
          <w:tab w:val="left" w:pos="9923"/>
        </w:tabs>
        <w:autoSpaceDE w:val="0"/>
        <w:autoSpaceDN w:val="0"/>
        <w:ind w:firstLine="709"/>
        <w:jc w:val="both"/>
        <w:rPr>
          <w:rFonts w:ascii="PT Astra Serif" w:hAnsi="PT Astra Serif"/>
          <w:sz w:val="26"/>
          <w:szCs w:val="26"/>
        </w:rPr>
      </w:pPr>
      <w:r w:rsidRPr="00E20600">
        <w:rPr>
          <w:rFonts w:ascii="PT Astra Serif" w:hAnsi="PT Astra Serif"/>
          <w:sz w:val="26"/>
          <w:szCs w:val="26"/>
        </w:rPr>
        <w:t xml:space="preserve">Администрация города Тулы, </w:t>
      </w:r>
      <w:r w:rsidR="0059558E">
        <w:rPr>
          <w:rFonts w:ascii="PT Astra Serif" w:hAnsi="PT Astra Serif"/>
          <w:sz w:val="26"/>
          <w:szCs w:val="26"/>
        </w:rPr>
        <w:t xml:space="preserve">Распоряжение </w:t>
      </w:r>
      <w:r w:rsidRPr="00E20600">
        <w:rPr>
          <w:rFonts w:ascii="PT Astra Serif" w:hAnsi="PT Astra Serif"/>
          <w:sz w:val="26"/>
          <w:szCs w:val="26"/>
        </w:rPr>
        <w:t xml:space="preserve">администрации города Тулы </w:t>
      </w:r>
      <w:r w:rsidRPr="00E20600">
        <w:rPr>
          <w:rFonts w:ascii="PT Astra Serif" w:hAnsi="PT Astra Serif"/>
          <w:sz w:val="26"/>
          <w:szCs w:val="26"/>
        </w:rPr>
        <w:br/>
        <w:t xml:space="preserve">от </w:t>
      </w:r>
      <w:r w:rsidR="0013014B">
        <w:rPr>
          <w:rFonts w:ascii="PT Astra Serif" w:hAnsi="PT Astra Serif"/>
          <w:sz w:val="26"/>
          <w:szCs w:val="26"/>
        </w:rPr>
        <w:t>30.07.2025 № 1/6184-р</w:t>
      </w:r>
      <w:r w:rsidRPr="00E20600">
        <w:rPr>
          <w:rFonts w:ascii="PT Astra Serif" w:hAnsi="PT Astra Serif"/>
          <w:sz w:val="26"/>
          <w:szCs w:val="26"/>
        </w:rPr>
        <w:t>.</w:t>
      </w:r>
    </w:p>
    <w:p w:rsidR="006C3994" w:rsidRPr="00E20600" w:rsidRDefault="006C3994" w:rsidP="006C3994">
      <w:pPr>
        <w:widowControl w:val="0"/>
        <w:tabs>
          <w:tab w:val="left" w:pos="0"/>
          <w:tab w:val="left" w:pos="709"/>
          <w:tab w:val="left" w:pos="3600"/>
        </w:tabs>
        <w:ind w:firstLine="709"/>
        <w:jc w:val="both"/>
        <w:rPr>
          <w:rFonts w:ascii="PT Astra Serif" w:hAnsi="PT Astra Serif"/>
          <w:sz w:val="26"/>
          <w:szCs w:val="26"/>
          <w:u w:val="single"/>
        </w:rPr>
      </w:pPr>
    </w:p>
    <w:p w:rsidR="006C3994" w:rsidRPr="00E20600" w:rsidRDefault="006C3994" w:rsidP="001E22E0">
      <w:pPr>
        <w:widowControl w:val="0"/>
        <w:numPr>
          <w:ilvl w:val="0"/>
          <w:numId w:val="16"/>
        </w:numPr>
        <w:tabs>
          <w:tab w:val="left" w:pos="0"/>
          <w:tab w:val="left" w:pos="709"/>
        </w:tabs>
        <w:ind w:left="0" w:firstLine="0"/>
        <w:jc w:val="center"/>
        <w:rPr>
          <w:rFonts w:ascii="PT Astra Serif" w:hAnsi="PT Astra Serif"/>
          <w:sz w:val="26"/>
          <w:szCs w:val="26"/>
          <w:u w:val="single"/>
        </w:rPr>
      </w:pPr>
      <w:r w:rsidRPr="00E20600">
        <w:rPr>
          <w:rFonts w:ascii="PT Astra Serif" w:hAnsi="PT Astra Serif"/>
          <w:color w:val="000000"/>
          <w:sz w:val="26"/>
          <w:szCs w:val="26"/>
          <w:u w:val="single"/>
        </w:rPr>
        <w:t xml:space="preserve">Наименование имущества и иные позволяющие </w:t>
      </w:r>
      <w:r w:rsidR="001E22E0" w:rsidRPr="00E20600">
        <w:rPr>
          <w:rFonts w:ascii="PT Astra Serif" w:hAnsi="PT Astra Serif"/>
          <w:color w:val="000000"/>
          <w:sz w:val="26"/>
          <w:szCs w:val="26"/>
          <w:u w:val="single"/>
        </w:rPr>
        <w:br/>
      </w:r>
      <w:r w:rsidRPr="00E20600">
        <w:rPr>
          <w:rFonts w:ascii="PT Astra Serif" w:hAnsi="PT Astra Serif"/>
          <w:color w:val="000000"/>
          <w:sz w:val="26"/>
          <w:szCs w:val="26"/>
          <w:u w:val="single"/>
        </w:rPr>
        <w:t>его индивидуализировать сведения (характеристика имущества)</w:t>
      </w:r>
    </w:p>
    <w:p w:rsidR="006C3994" w:rsidRPr="00E20600" w:rsidRDefault="006C3994" w:rsidP="006C3994">
      <w:pPr>
        <w:widowControl w:val="0"/>
        <w:tabs>
          <w:tab w:val="left" w:pos="0"/>
          <w:tab w:val="left" w:pos="709"/>
          <w:tab w:val="left" w:pos="3600"/>
        </w:tabs>
        <w:ind w:firstLine="709"/>
        <w:jc w:val="both"/>
        <w:rPr>
          <w:rFonts w:ascii="PT Astra Serif" w:hAnsi="PT Astra Serif"/>
          <w:color w:val="000000"/>
          <w:sz w:val="26"/>
          <w:szCs w:val="26"/>
        </w:rPr>
      </w:pPr>
      <w:r w:rsidRPr="00E20600">
        <w:rPr>
          <w:rFonts w:ascii="PT Astra Serif" w:hAnsi="PT Astra Serif"/>
          <w:color w:val="000000"/>
          <w:sz w:val="26"/>
          <w:szCs w:val="26"/>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bookmarkStart w:id="0" w:name="_GoBack"/>
      <w:bookmarkEnd w:id="0"/>
    </w:p>
    <w:p w:rsidR="006C3994" w:rsidRPr="00E20600" w:rsidRDefault="006C3994" w:rsidP="006C3994">
      <w:pPr>
        <w:widowControl w:val="0"/>
        <w:ind w:firstLine="709"/>
        <w:jc w:val="both"/>
        <w:rPr>
          <w:rFonts w:ascii="PT Astra Serif" w:hAnsi="PT Astra Serif"/>
          <w:sz w:val="26"/>
          <w:szCs w:val="26"/>
        </w:rPr>
      </w:pPr>
    </w:p>
    <w:p w:rsidR="006C3994"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Таблица «ПЕРЕЧЕНЬ ВЫСТАВЛЯЕМЫХ НА ЭЛЕКТРОННЫЙ АУКЦИОН ОБЪЕКТОВ МУНИЦИПАЛЬНОГО ИМУЩЕСТВА»</w:t>
      </w:r>
    </w:p>
    <w:p w:rsidR="00F14CB6" w:rsidRPr="00E20600" w:rsidRDefault="00F14CB6" w:rsidP="006C3994">
      <w:pPr>
        <w:widowControl w:val="0"/>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lastRenderedPageBreak/>
              <w:t>Лот № 1</w:t>
            </w:r>
          </w:p>
        </w:tc>
      </w:tr>
      <w:tr w:rsidR="006C3994" w:rsidRPr="00E20600" w:rsidTr="009D0FCB">
        <w:tc>
          <w:tcPr>
            <w:tcW w:w="3828" w:type="dxa"/>
            <w:shd w:val="clear" w:color="auto" w:fill="auto"/>
          </w:tcPr>
          <w:p w:rsidR="006C3994" w:rsidRPr="00E20600" w:rsidRDefault="006C3994" w:rsidP="009B1215">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площадь, </w:t>
            </w:r>
            <w:proofErr w:type="spellStart"/>
            <w:r w:rsidRPr="00E20600">
              <w:rPr>
                <w:rFonts w:ascii="PT Astra Serif" w:hAnsi="PT Astra Serif"/>
                <w:sz w:val="26"/>
                <w:szCs w:val="26"/>
              </w:rPr>
              <w:t>кв.м</w:t>
            </w:r>
            <w:proofErr w:type="spellEnd"/>
            <w:r w:rsidR="00B2602D">
              <w:rPr>
                <w:rFonts w:ascii="PT Astra Serif" w:hAnsi="PT Astra Serif"/>
                <w:sz w:val="26"/>
                <w:szCs w:val="26"/>
              </w:rPr>
              <w:t>.</w:t>
            </w:r>
            <w:r w:rsidRPr="00E20600">
              <w:rPr>
                <w:rFonts w:ascii="PT Astra Serif" w:hAnsi="PT Astra Serif"/>
                <w:sz w:val="26"/>
                <w:szCs w:val="26"/>
              </w:rPr>
              <w:t xml:space="preserve"> </w:t>
            </w:r>
          </w:p>
        </w:tc>
        <w:tc>
          <w:tcPr>
            <w:tcW w:w="5244" w:type="dxa"/>
            <w:shd w:val="clear" w:color="auto" w:fill="auto"/>
          </w:tcPr>
          <w:p w:rsidR="006C3994" w:rsidRPr="00823E93" w:rsidRDefault="00140070" w:rsidP="00140070">
            <w:pPr>
              <w:autoSpaceDE w:val="0"/>
              <w:autoSpaceDN w:val="0"/>
              <w:adjustRightInd w:val="0"/>
              <w:rPr>
                <w:rFonts w:ascii="PT Astra Serif" w:hAnsi="PT Astra Serif" w:cs="PT Astra Serif"/>
                <w:color w:val="00B050"/>
                <w:sz w:val="26"/>
                <w:szCs w:val="26"/>
              </w:rPr>
            </w:pPr>
            <w:r w:rsidRPr="00823E93">
              <w:rPr>
                <w:rFonts w:ascii="PT Astra Serif" w:hAnsi="PT Astra Serif"/>
                <w:sz w:val="26"/>
                <w:szCs w:val="26"/>
                <w:lang w:eastAsia="zh-CN"/>
              </w:rPr>
              <w:t xml:space="preserve">Нежилое помещение I, этаж N цокольный, кадастровый номер: 71:30:070802:402, площадью 292,3 </w:t>
            </w:r>
            <w:proofErr w:type="spellStart"/>
            <w:r w:rsidRPr="00823E93">
              <w:rPr>
                <w:rFonts w:ascii="PT Astra Serif" w:hAnsi="PT Astra Serif"/>
                <w:sz w:val="26"/>
                <w:szCs w:val="26"/>
                <w:lang w:eastAsia="zh-CN"/>
              </w:rPr>
              <w:t>кв.м</w:t>
            </w:r>
            <w:proofErr w:type="spellEnd"/>
            <w:r w:rsidRPr="00823E93">
              <w:rPr>
                <w:rFonts w:ascii="PT Astra Serif" w:hAnsi="PT Astra Serif"/>
                <w:sz w:val="26"/>
                <w:szCs w:val="26"/>
                <w:lang w:eastAsia="zh-CN"/>
              </w:rPr>
              <w:t>.</w:t>
            </w:r>
          </w:p>
        </w:tc>
      </w:tr>
      <w:tr w:rsidR="006C3994" w:rsidRPr="00E20600" w:rsidTr="009D0FCB">
        <w:tc>
          <w:tcPr>
            <w:tcW w:w="3828" w:type="dxa"/>
            <w:shd w:val="clear" w:color="auto" w:fill="auto"/>
          </w:tcPr>
          <w:p w:rsidR="006C3994" w:rsidRPr="00E20600" w:rsidRDefault="00453C24" w:rsidP="006C3994">
            <w:pPr>
              <w:widowControl w:val="0"/>
              <w:rPr>
                <w:rFonts w:ascii="PT Astra Serif" w:hAnsi="PT Astra Serif"/>
                <w:sz w:val="26"/>
                <w:szCs w:val="26"/>
              </w:rPr>
            </w:pPr>
            <w:r>
              <w:rPr>
                <w:rFonts w:ascii="PT Astra Serif" w:hAnsi="PT Astra Serif"/>
                <w:sz w:val="26"/>
                <w:szCs w:val="26"/>
              </w:rPr>
              <w:t>Местонахождение</w:t>
            </w:r>
          </w:p>
        </w:tc>
        <w:tc>
          <w:tcPr>
            <w:tcW w:w="5244" w:type="dxa"/>
            <w:shd w:val="clear" w:color="auto" w:fill="auto"/>
          </w:tcPr>
          <w:p w:rsidR="006C3994" w:rsidRPr="00823E93" w:rsidRDefault="00140070" w:rsidP="006C3994">
            <w:pPr>
              <w:widowControl w:val="0"/>
              <w:rPr>
                <w:rFonts w:ascii="PT Astra Serif" w:hAnsi="PT Astra Serif" w:cs="PT Astra Serif"/>
                <w:color w:val="00B050"/>
                <w:sz w:val="26"/>
                <w:szCs w:val="26"/>
              </w:rPr>
            </w:pPr>
            <w:r w:rsidRPr="00823E93">
              <w:rPr>
                <w:rFonts w:ascii="PT Astra Serif" w:hAnsi="PT Astra Serif"/>
                <w:sz w:val="26"/>
                <w:szCs w:val="26"/>
                <w:lang w:eastAsia="zh-CN"/>
              </w:rPr>
              <w:t>Тульская область, г. Тула, Привокзальный район, ул. Пушкина, д. 20 (бывший пос. Косая Гора)</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244" w:type="dxa"/>
            <w:shd w:val="clear" w:color="auto" w:fill="auto"/>
          </w:tcPr>
          <w:p w:rsidR="009A1793" w:rsidRDefault="009A1793" w:rsidP="006C3994">
            <w:pPr>
              <w:widowControl w:val="0"/>
              <w:rPr>
                <w:rFonts w:ascii="PT Astra Serif" w:hAnsi="PT Astra Serif"/>
                <w:color w:val="FF0000"/>
                <w:sz w:val="26"/>
                <w:szCs w:val="26"/>
              </w:rPr>
            </w:pPr>
          </w:p>
          <w:p w:rsidR="009A1793" w:rsidRDefault="009A1793" w:rsidP="006C3994">
            <w:pPr>
              <w:widowControl w:val="0"/>
              <w:rPr>
                <w:rFonts w:ascii="PT Astra Serif" w:hAnsi="PT Astra Serif"/>
                <w:color w:val="FF0000"/>
                <w:sz w:val="26"/>
                <w:szCs w:val="26"/>
              </w:rPr>
            </w:pPr>
          </w:p>
          <w:p w:rsidR="006C3994" w:rsidRPr="003707C4" w:rsidRDefault="003707C4" w:rsidP="006C3994">
            <w:pPr>
              <w:widowControl w:val="0"/>
              <w:rPr>
                <w:rFonts w:ascii="PT Astra Serif" w:hAnsi="PT Astra Serif"/>
                <w:sz w:val="26"/>
                <w:szCs w:val="26"/>
              </w:rPr>
            </w:pPr>
            <w:r w:rsidRPr="003707C4">
              <w:rPr>
                <w:rFonts w:ascii="PT Astra Serif" w:hAnsi="PT Astra Serif"/>
                <w:sz w:val="26"/>
                <w:szCs w:val="26"/>
              </w:rPr>
              <w:t>31.03.2025</w:t>
            </w:r>
            <w:r w:rsidR="00140070" w:rsidRPr="003707C4">
              <w:rPr>
                <w:rFonts w:ascii="PT Astra Serif" w:hAnsi="PT Astra Serif"/>
                <w:sz w:val="26"/>
                <w:szCs w:val="26"/>
              </w:rPr>
              <w:t xml:space="preserve"> торги признаны несостоявшимися в связи с отсутствием заявок</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6C3994" w:rsidRPr="00823E93" w:rsidRDefault="00971BBF" w:rsidP="006C3994">
            <w:pPr>
              <w:widowControl w:val="0"/>
              <w:rPr>
                <w:rFonts w:ascii="PT Astra Serif" w:hAnsi="PT Astra Serif"/>
                <w:sz w:val="26"/>
                <w:szCs w:val="26"/>
              </w:rPr>
            </w:pPr>
            <w:r w:rsidRPr="00823E93">
              <w:rPr>
                <w:rFonts w:ascii="PT Astra Serif" w:hAnsi="PT Astra Serif"/>
                <w:sz w:val="26"/>
                <w:szCs w:val="26"/>
              </w:rPr>
              <w:t>6 396 109,00</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823E93" w:rsidRDefault="00607D23" w:rsidP="006C3994">
            <w:pPr>
              <w:widowControl w:val="0"/>
              <w:rPr>
                <w:rFonts w:ascii="PT Astra Serif" w:hAnsi="PT Astra Serif"/>
                <w:sz w:val="26"/>
                <w:szCs w:val="26"/>
              </w:rPr>
            </w:pPr>
            <w:r w:rsidRPr="00823E93">
              <w:rPr>
                <w:rFonts w:ascii="PT Astra Serif" w:hAnsi="PT Astra Serif"/>
                <w:sz w:val="26"/>
                <w:szCs w:val="26"/>
              </w:rPr>
              <w:t>639 610,90</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823E93" w:rsidRDefault="00607D23" w:rsidP="006C3994">
            <w:pPr>
              <w:widowControl w:val="0"/>
              <w:rPr>
                <w:rFonts w:ascii="PT Astra Serif" w:hAnsi="PT Astra Serif"/>
                <w:sz w:val="26"/>
                <w:szCs w:val="26"/>
              </w:rPr>
            </w:pPr>
            <w:r w:rsidRPr="00823E93">
              <w:rPr>
                <w:rFonts w:ascii="PT Astra Serif" w:hAnsi="PT Astra Serif"/>
                <w:sz w:val="26"/>
                <w:szCs w:val="26"/>
              </w:rPr>
              <w:t>319 805,45</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823E93" w:rsidRDefault="006C3994" w:rsidP="006C3994">
            <w:pPr>
              <w:widowControl w:val="0"/>
              <w:rPr>
                <w:rFonts w:ascii="PT Astra Serif" w:hAnsi="PT Astra Serif"/>
                <w:sz w:val="26"/>
                <w:szCs w:val="26"/>
              </w:rPr>
            </w:pPr>
            <w:r w:rsidRPr="00823E93">
              <w:rPr>
                <w:rFonts w:ascii="PT Astra Serif" w:hAnsi="PT Astra Serif"/>
                <w:sz w:val="26"/>
                <w:szCs w:val="26"/>
              </w:rPr>
              <w:t>Свободно, обременение отсутствует</w:t>
            </w:r>
          </w:p>
        </w:tc>
      </w:tr>
    </w:tbl>
    <w:p w:rsidR="006C3994" w:rsidRPr="00E20600" w:rsidRDefault="006C3994" w:rsidP="006C3994">
      <w:pPr>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t>Лот № 2</w:t>
            </w:r>
          </w:p>
        </w:tc>
      </w:tr>
      <w:tr w:rsidR="006C3994" w:rsidRPr="00E20600" w:rsidTr="009D0FCB">
        <w:tc>
          <w:tcPr>
            <w:tcW w:w="3828" w:type="dxa"/>
            <w:shd w:val="clear" w:color="auto" w:fill="auto"/>
          </w:tcPr>
          <w:p w:rsidR="006C3994" w:rsidRPr="00E20600" w:rsidRDefault="006C3994" w:rsidP="009B1215">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площадь, </w:t>
            </w:r>
            <w:proofErr w:type="spellStart"/>
            <w:r w:rsidRPr="00E20600">
              <w:rPr>
                <w:rFonts w:ascii="PT Astra Serif" w:hAnsi="PT Astra Serif"/>
                <w:sz w:val="26"/>
                <w:szCs w:val="26"/>
              </w:rPr>
              <w:t>кв.м</w:t>
            </w:r>
            <w:proofErr w:type="spellEnd"/>
            <w:r w:rsidR="00B2602D">
              <w:rPr>
                <w:rFonts w:ascii="PT Astra Serif" w:hAnsi="PT Astra Serif"/>
                <w:sz w:val="26"/>
                <w:szCs w:val="26"/>
              </w:rPr>
              <w:t>.</w:t>
            </w:r>
          </w:p>
        </w:tc>
        <w:tc>
          <w:tcPr>
            <w:tcW w:w="5244" w:type="dxa"/>
            <w:shd w:val="clear" w:color="auto" w:fill="auto"/>
          </w:tcPr>
          <w:p w:rsidR="006C3994" w:rsidRPr="009A3387" w:rsidRDefault="009A3387" w:rsidP="006C3994">
            <w:pPr>
              <w:autoSpaceDE w:val="0"/>
              <w:autoSpaceDN w:val="0"/>
              <w:adjustRightInd w:val="0"/>
              <w:rPr>
                <w:rFonts w:ascii="PT Astra Serif" w:hAnsi="PT Astra Serif" w:cs="PT Astra Serif"/>
                <w:sz w:val="26"/>
                <w:szCs w:val="26"/>
              </w:rPr>
            </w:pPr>
            <w:r w:rsidRPr="009A3387">
              <w:rPr>
                <w:rFonts w:ascii="PT Astra Serif" w:hAnsi="PT Astra Serif"/>
                <w:sz w:val="26"/>
                <w:szCs w:val="26"/>
                <w:lang w:eastAsia="zh-CN"/>
              </w:rPr>
              <w:t xml:space="preserve">Нежилое помещение I, этаж N 1, кадастровый номер: 71:00:000000:97184, площадью 402,0 </w:t>
            </w:r>
            <w:proofErr w:type="spellStart"/>
            <w:r w:rsidRPr="009A3387">
              <w:rPr>
                <w:rFonts w:ascii="PT Astra Serif" w:hAnsi="PT Astra Serif"/>
                <w:sz w:val="26"/>
                <w:szCs w:val="26"/>
                <w:lang w:eastAsia="zh-CN"/>
              </w:rPr>
              <w:t>кв.м</w:t>
            </w:r>
            <w:proofErr w:type="spellEnd"/>
            <w:r w:rsidRPr="009A3387">
              <w:rPr>
                <w:rFonts w:ascii="PT Astra Serif" w:hAnsi="PT Astra Serif"/>
                <w:sz w:val="26"/>
                <w:szCs w:val="26"/>
                <w:lang w:eastAsia="zh-CN"/>
              </w:rPr>
              <w:t>.</w:t>
            </w:r>
          </w:p>
        </w:tc>
      </w:tr>
      <w:tr w:rsidR="006C3994" w:rsidRPr="00E20600" w:rsidTr="009D0FCB">
        <w:tc>
          <w:tcPr>
            <w:tcW w:w="3828" w:type="dxa"/>
            <w:shd w:val="clear" w:color="auto" w:fill="auto"/>
          </w:tcPr>
          <w:p w:rsidR="006C3994" w:rsidRPr="00E20600" w:rsidRDefault="00453C24" w:rsidP="006C3994">
            <w:pPr>
              <w:widowControl w:val="0"/>
              <w:rPr>
                <w:rFonts w:ascii="PT Astra Serif" w:hAnsi="PT Astra Serif"/>
                <w:sz w:val="26"/>
                <w:szCs w:val="26"/>
              </w:rPr>
            </w:pPr>
            <w:r>
              <w:rPr>
                <w:rFonts w:ascii="PT Astra Serif" w:hAnsi="PT Astra Serif"/>
                <w:sz w:val="26"/>
                <w:szCs w:val="26"/>
              </w:rPr>
              <w:t>Местонахождение</w:t>
            </w:r>
          </w:p>
        </w:tc>
        <w:tc>
          <w:tcPr>
            <w:tcW w:w="5244" w:type="dxa"/>
            <w:shd w:val="clear" w:color="auto" w:fill="auto"/>
          </w:tcPr>
          <w:p w:rsidR="009A3387" w:rsidRDefault="009A3387" w:rsidP="006C3994">
            <w:pPr>
              <w:widowControl w:val="0"/>
              <w:rPr>
                <w:rFonts w:ascii="PT Astra Serif" w:hAnsi="PT Astra Serif" w:cs="PT Astra Serif"/>
                <w:sz w:val="26"/>
                <w:szCs w:val="26"/>
              </w:rPr>
            </w:pPr>
            <w:r w:rsidRPr="009A3387">
              <w:rPr>
                <w:rFonts w:ascii="PT Astra Serif" w:hAnsi="PT Astra Serif" w:cs="PT Astra Serif"/>
                <w:sz w:val="26"/>
                <w:szCs w:val="26"/>
              </w:rPr>
              <w:t xml:space="preserve">Тульская область, г. Тула, п. Косая гора, </w:t>
            </w:r>
          </w:p>
          <w:p w:rsidR="006C3994" w:rsidRPr="009A3387" w:rsidRDefault="009A3387" w:rsidP="006C3994">
            <w:pPr>
              <w:widowControl w:val="0"/>
              <w:rPr>
                <w:rFonts w:ascii="PT Astra Serif" w:hAnsi="PT Astra Serif" w:cs="PT Astra Serif"/>
                <w:sz w:val="26"/>
                <w:szCs w:val="26"/>
              </w:rPr>
            </w:pPr>
            <w:r w:rsidRPr="009A3387">
              <w:rPr>
                <w:rFonts w:ascii="PT Astra Serif" w:hAnsi="PT Astra Serif" w:cs="PT Astra Serif"/>
                <w:sz w:val="26"/>
                <w:szCs w:val="26"/>
              </w:rPr>
              <w:t xml:space="preserve">ш. Орловское, д. 15, пом. </w:t>
            </w:r>
            <w:r w:rsidRPr="009A3387">
              <w:rPr>
                <w:rFonts w:ascii="PT Astra Serif" w:hAnsi="PT Astra Serif" w:cs="PT Astra Serif"/>
                <w:sz w:val="26"/>
                <w:szCs w:val="26"/>
                <w:lang w:val="en-US"/>
              </w:rPr>
              <w:t>I</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244" w:type="dxa"/>
            <w:shd w:val="clear" w:color="auto" w:fill="auto"/>
          </w:tcPr>
          <w:p w:rsidR="006C3994" w:rsidRPr="0034317C" w:rsidRDefault="0034317C" w:rsidP="0034317C">
            <w:pPr>
              <w:widowControl w:val="0"/>
              <w:rPr>
                <w:rFonts w:ascii="PT Astra Serif" w:hAnsi="PT Astra Serif"/>
                <w:sz w:val="26"/>
                <w:szCs w:val="26"/>
              </w:rPr>
            </w:pPr>
            <w:r w:rsidRPr="0034317C">
              <w:rPr>
                <w:rFonts w:ascii="PT Astra Serif" w:hAnsi="PT Astra Serif"/>
                <w:sz w:val="26"/>
                <w:szCs w:val="26"/>
              </w:rPr>
              <w:t>в течение года т</w:t>
            </w:r>
            <w:r w:rsidR="00D2157F" w:rsidRPr="0034317C">
              <w:rPr>
                <w:rFonts w:ascii="PT Astra Serif" w:hAnsi="PT Astra Serif"/>
                <w:sz w:val="26"/>
                <w:szCs w:val="26"/>
              </w:rPr>
              <w:t>орги не проводились</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6C3994" w:rsidRPr="00E20600" w:rsidRDefault="009A3387" w:rsidP="006C3994">
            <w:pPr>
              <w:widowControl w:val="0"/>
              <w:rPr>
                <w:rFonts w:ascii="PT Astra Serif" w:hAnsi="PT Astra Serif"/>
                <w:sz w:val="26"/>
                <w:szCs w:val="26"/>
              </w:rPr>
            </w:pPr>
            <w:r>
              <w:rPr>
                <w:rFonts w:ascii="PT Astra Serif" w:hAnsi="PT Astra Serif"/>
                <w:sz w:val="26"/>
                <w:szCs w:val="26"/>
              </w:rPr>
              <w:t>11 810 000,00</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E20600" w:rsidRDefault="005A4775" w:rsidP="006C3994">
            <w:pPr>
              <w:widowControl w:val="0"/>
              <w:rPr>
                <w:rFonts w:ascii="PT Astra Serif" w:hAnsi="PT Astra Serif"/>
                <w:sz w:val="26"/>
                <w:szCs w:val="26"/>
              </w:rPr>
            </w:pPr>
            <w:r>
              <w:rPr>
                <w:rFonts w:ascii="PT Astra Serif" w:hAnsi="PT Astra Serif"/>
                <w:sz w:val="26"/>
                <w:szCs w:val="26"/>
              </w:rPr>
              <w:t>1 181 000,00</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3D57CA" w:rsidRDefault="005A4775" w:rsidP="006C3994">
            <w:pPr>
              <w:widowControl w:val="0"/>
              <w:rPr>
                <w:rFonts w:ascii="PT Astra Serif" w:hAnsi="PT Astra Serif"/>
                <w:sz w:val="26"/>
                <w:szCs w:val="26"/>
                <w:lang w:val="en-US"/>
              </w:rPr>
            </w:pPr>
            <w:r>
              <w:rPr>
                <w:rFonts w:ascii="PT Astra Serif" w:hAnsi="PT Astra Serif"/>
                <w:sz w:val="26"/>
                <w:szCs w:val="26"/>
              </w:rPr>
              <w:t>590 500,00</w:t>
            </w:r>
            <w:r w:rsidR="002748B1">
              <w:rPr>
                <w:rFonts w:ascii="PT Astra Serif" w:hAnsi="PT Astra Serif"/>
                <w:sz w:val="26"/>
                <w:szCs w:val="26"/>
              </w:rPr>
              <w:t xml:space="preserve">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Свободно, обременение отсутствует</w:t>
            </w:r>
          </w:p>
        </w:tc>
      </w:tr>
    </w:tbl>
    <w:p w:rsidR="0080672C" w:rsidRPr="00E20600" w:rsidRDefault="0080672C" w:rsidP="006C3994">
      <w:pPr>
        <w:ind w:firstLine="709"/>
        <w:jc w:val="both"/>
        <w:rPr>
          <w:rFonts w:ascii="PT Astra Serif" w:hAnsi="PT Astra Serif"/>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4"/>
      </w:tblGrid>
      <w:tr w:rsidR="006C3994" w:rsidRPr="00E20600" w:rsidTr="009D0FCB">
        <w:tc>
          <w:tcPr>
            <w:tcW w:w="9072" w:type="dxa"/>
            <w:gridSpan w:val="2"/>
            <w:shd w:val="clear" w:color="auto" w:fill="auto"/>
          </w:tcPr>
          <w:p w:rsidR="006C3994" w:rsidRPr="00E20600" w:rsidRDefault="006C3994" w:rsidP="006C3994">
            <w:pPr>
              <w:widowControl w:val="0"/>
              <w:rPr>
                <w:rFonts w:ascii="PT Astra Serif" w:hAnsi="PT Astra Serif"/>
                <w:b/>
                <w:sz w:val="26"/>
                <w:szCs w:val="26"/>
              </w:rPr>
            </w:pPr>
            <w:r w:rsidRPr="00E20600">
              <w:rPr>
                <w:rFonts w:ascii="PT Astra Serif" w:hAnsi="PT Astra Serif"/>
                <w:b/>
                <w:sz w:val="26"/>
                <w:szCs w:val="26"/>
              </w:rPr>
              <w:t>Лот № 3</w:t>
            </w:r>
          </w:p>
        </w:tc>
      </w:tr>
      <w:tr w:rsidR="00D83DA0" w:rsidRPr="00D83DA0" w:rsidTr="009D0FCB">
        <w:tc>
          <w:tcPr>
            <w:tcW w:w="3828" w:type="dxa"/>
            <w:shd w:val="clear" w:color="auto" w:fill="auto"/>
          </w:tcPr>
          <w:p w:rsidR="00D83DA0" w:rsidRPr="00E20600" w:rsidRDefault="00D83DA0" w:rsidP="00444234">
            <w:pPr>
              <w:widowControl w:val="0"/>
              <w:rPr>
                <w:rFonts w:ascii="PT Astra Serif" w:hAnsi="PT Astra Serif"/>
                <w:sz w:val="26"/>
                <w:szCs w:val="26"/>
              </w:rPr>
            </w:pPr>
            <w:r w:rsidRPr="00E20600">
              <w:rPr>
                <w:rFonts w:ascii="PT Astra Serif" w:hAnsi="PT Astra Serif"/>
                <w:sz w:val="26"/>
                <w:szCs w:val="26"/>
              </w:rPr>
              <w:t xml:space="preserve">Наименование объекта муниципального имущества, площадь, </w:t>
            </w:r>
            <w:proofErr w:type="spellStart"/>
            <w:r w:rsidRPr="00E20600">
              <w:rPr>
                <w:rFonts w:ascii="PT Astra Serif" w:hAnsi="PT Astra Serif"/>
                <w:sz w:val="26"/>
                <w:szCs w:val="26"/>
              </w:rPr>
              <w:t>кв.м</w:t>
            </w:r>
            <w:proofErr w:type="spellEnd"/>
            <w:r w:rsidR="00B2602D">
              <w:rPr>
                <w:rFonts w:ascii="PT Astra Serif" w:hAnsi="PT Astra Serif"/>
                <w:sz w:val="26"/>
                <w:szCs w:val="26"/>
              </w:rPr>
              <w:t>.</w:t>
            </w:r>
          </w:p>
        </w:tc>
        <w:tc>
          <w:tcPr>
            <w:tcW w:w="5244" w:type="dxa"/>
            <w:shd w:val="clear" w:color="auto" w:fill="auto"/>
          </w:tcPr>
          <w:p w:rsidR="00453C24" w:rsidRPr="00D83DA0" w:rsidRDefault="00D83DA0" w:rsidP="00453C24">
            <w:pPr>
              <w:autoSpaceDE w:val="0"/>
              <w:autoSpaceDN w:val="0"/>
              <w:adjustRightInd w:val="0"/>
              <w:rPr>
                <w:rFonts w:ascii="PT Astra Serif" w:hAnsi="PT Astra Serif" w:cs="PT Astra Serif"/>
                <w:sz w:val="26"/>
                <w:szCs w:val="26"/>
              </w:rPr>
            </w:pPr>
            <w:r w:rsidRPr="00D83DA0">
              <w:rPr>
                <w:rFonts w:ascii="PT Astra Serif" w:hAnsi="PT Astra Serif"/>
                <w:sz w:val="26"/>
                <w:szCs w:val="26"/>
                <w:lang w:eastAsia="zh-CN"/>
              </w:rPr>
              <w:t>Нежилое здание, количество этажей - 2, в том числе подземных 0, кадастровый номер: 71:14:000</w:t>
            </w:r>
            <w:r w:rsidR="00453C24">
              <w:rPr>
                <w:rFonts w:ascii="PT Astra Serif" w:hAnsi="PT Astra Serif"/>
                <w:sz w:val="26"/>
                <w:szCs w:val="26"/>
                <w:lang w:eastAsia="zh-CN"/>
              </w:rPr>
              <w:t xml:space="preserve">000:1422, площадью 392,3 </w:t>
            </w:r>
            <w:proofErr w:type="spellStart"/>
            <w:r w:rsidR="00453C24">
              <w:rPr>
                <w:rFonts w:ascii="PT Astra Serif" w:hAnsi="PT Astra Serif"/>
                <w:sz w:val="26"/>
                <w:szCs w:val="26"/>
                <w:lang w:eastAsia="zh-CN"/>
              </w:rPr>
              <w:t>кв.м</w:t>
            </w:r>
            <w:proofErr w:type="spellEnd"/>
            <w:r w:rsidR="00453C24">
              <w:rPr>
                <w:rFonts w:ascii="PT Astra Serif" w:hAnsi="PT Astra Serif"/>
                <w:sz w:val="26"/>
                <w:szCs w:val="26"/>
                <w:lang w:eastAsia="zh-CN"/>
              </w:rPr>
              <w:t>.</w:t>
            </w:r>
          </w:p>
          <w:p w:rsidR="00D83DA0" w:rsidRPr="00D83DA0" w:rsidRDefault="00D83DA0" w:rsidP="003400C0">
            <w:pPr>
              <w:widowControl w:val="0"/>
              <w:rPr>
                <w:rFonts w:ascii="PT Astra Serif" w:hAnsi="PT Astra Serif" w:cs="PT Astra Serif"/>
                <w:sz w:val="26"/>
                <w:szCs w:val="26"/>
              </w:rPr>
            </w:pPr>
          </w:p>
        </w:tc>
      </w:tr>
      <w:tr w:rsidR="003400C0" w:rsidRPr="00D83DA0" w:rsidTr="00F07BAE">
        <w:trPr>
          <w:trHeight w:val="624"/>
        </w:trPr>
        <w:tc>
          <w:tcPr>
            <w:tcW w:w="3828" w:type="dxa"/>
            <w:shd w:val="clear" w:color="auto" w:fill="auto"/>
          </w:tcPr>
          <w:p w:rsidR="003400C0" w:rsidRPr="00E20600" w:rsidRDefault="00453C24" w:rsidP="006C3994">
            <w:pPr>
              <w:widowControl w:val="0"/>
              <w:rPr>
                <w:rFonts w:ascii="PT Astra Serif" w:hAnsi="PT Astra Serif"/>
                <w:sz w:val="26"/>
                <w:szCs w:val="26"/>
              </w:rPr>
            </w:pPr>
            <w:r>
              <w:rPr>
                <w:rFonts w:ascii="PT Astra Serif" w:hAnsi="PT Astra Serif"/>
                <w:sz w:val="26"/>
                <w:szCs w:val="26"/>
              </w:rPr>
              <w:lastRenderedPageBreak/>
              <w:t>Местонахождение</w:t>
            </w:r>
          </w:p>
        </w:tc>
        <w:tc>
          <w:tcPr>
            <w:tcW w:w="5244" w:type="dxa"/>
            <w:shd w:val="clear" w:color="auto" w:fill="auto"/>
          </w:tcPr>
          <w:p w:rsidR="00453C24" w:rsidRDefault="00453C24" w:rsidP="006C3994">
            <w:pPr>
              <w:autoSpaceDE w:val="0"/>
              <w:autoSpaceDN w:val="0"/>
              <w:adjustRightInd w:val="0"/>
              <w:rPr>
                <w:rFonts w:ascii="PT Astra Serif" w:hAnsi="PT Astra Serif"/>
                <w:sz w:val="26"/>
                <w:szCs w:val="26"/>
                <w:lang w:eastAsia="zh-CN"/>
              </w:rPr>
            </w:pPr>
            <w:r w:rsidRPr="00D83DA0">
              <w:rPr>
                <w:rFonts w:ascii="PT Astra Serif" w:hAnsi="PT Astra Serif"/>
                <w:sz w:val="26"/>
                <w:szCs w:val="26"/>
                <w:lang w:eastAsia="zh-CN"/>
              </w:rPr>
              <w:t xml:space="preserve">Тульская область, р-н Ленинский, </w:t>
            </w:r>
          </w:p>
          <w:p w:rsidR="003400C0" w:rsidRPr="00D83DA0" w:rsidRDefault="00453C24" w:rsidP="006C3994">
            <w:pPr>
              <w:autoSpaceDE w:val="0"/>
              <w:autoSpaceDN w:val="0"/>
              <w:adjustRightInd w:val="0"/>
              <w:rPr>
                <w:rFonts w:ascii="PT Astra Serif" w:hAnsi="PT Astra Serif"/>
                <w:sz w:val="26"/>
                <w:szCs w:val="26"/>
                <w:lang w:eastAsia="zh-CN"/>
              </w:rPr>
            </w:pPr>
            <w:r w:rsidRPr="00D83DA0">
              <w:rPr>
                <w:rFonts w:ascii="PT Astra Serif" w:hAnsi="PT Astra Serif"/>
                <w:sz w:val="26"/>
                <w:szCs w:val="26"/>
                <w:lang w:eastAsia="zh-CN"/>
              </w:rPr>
              <w:t xml:space="preserve">п. </w:t>
            </w:r>
            <w:proofErr w:type="spellStart"/>
            <w:r w:rsidRPr="00D83DA0">
              <w:rPr>
                <w:rFonts w:ascii="PT Astra Serif" w:hAnsi="PT Astra Serif"/>
                <w:sz w:val="26"/>
                <w:szCs w:val="26"/>
                <w:lang w:eastAsia="zh-CN"/>
              </w:rPr>
              <w:t>Иншинский</w:t>
            </w:r>
            <w:proofErr w:type="spellEnd"/>
            <w:r w:rsidRPr="00D83DA0">
              <w:rPr>
                <w:rFonts w:ascii="PT Astra Serif" w:hAnsi="PT Astra Serif"/>
                <w:sz w:val="26"/>
                <w:szCs w:val="26"/>
                <w:lang w:eastAsia="zh-CN"/>
              </w:rPr>
              <w:t xml:space="preserve">, </w:t>
            </w:r>
            <w:proofErr w:type="spellStart"/>
            <w:r w:rsidRPr="00D83DA0">
              <w:rPr>
                <w:rFonts w:ascii="PT Astra Serif" w:hAnsi="PT Astra Serif"/>
                <w:sz w:val="26"/>
                <w:szCs w:val="26"/>
                <w:lang w:eastAsia="zh-CN"/>
              </w:rPr>
              <w:t>мкр</w:t>
            </w:r>
            <w:proofErr w:type="spellEnd"/>
            <w:r w:rsidRPr="00D83DA0">
              <w:rPr>
                <w:rFonts w:ascii="PT Astra Serif" w:hAnsi="PT Astra Serif"/>
                <w:sz w:val="26"/>
                <w:szCs w:val="26"/>
                <w:lang w:eastAsia="zh-CN"/>
              </w:rPr>
              <w:t>. Поселок 12 лет Октября, д. 6</w:t>
            </w:r>
          </w:p>
        </w:tc>
      </w:tr>
      <w:tr w:rsidR="00076B5B" w:rsidRPr="00076B5B" w:rsidTr="009D0FCB">
        <w:tc>
          <w:tcPr>
            <w:tcW w:w="3828" w:type="dxa"/>
            <w:shd w:val="clear" w:color="auto" w:fill="auto"/>
          </w:tcPr>
          <w:p w:rsidR="003400C0" w:rsidRPr="00BE7B53" w:rsidRDefault="00076B5B" w:rsidP="00076B5B">
            <w:pPr>
              <w:widowControl w:val="0"/>
              <w:rPr>
                <w:rFonts w:ascii="PT Astra Serif" w:hAnsi="PT Astra Serif"/>
                <w:sz w:val="26"/>
                <w:szCs w:val="26"/>
              </w:rPr>
            </w:pPr>
            <w:r w:rsidRPr="00BE7B53">
              <w:rPr>
                <w:rFonts w:ascii="PT Astra Serif" w:hAnsi="PT Astra Serif"/>
                <w:sz w:val="26"/>
                <w:szCs w:val="26"/>
              </w:rPr>
              <w:t xml:space="preserve">Наименование земельного участка, площадь, </w:t>
            </w:r>
            <w:proofErr w:type="spellStart"/>
            <w:r w:rsidRPr="00BE7B53">
              <w:rPr>
                <w:rFonts w:ascii="PT Astra Serif" w:hAnsi="PT Astra Serif"/>
                <w:sz w:val="26"/>
                <w:szCs w:val="26"/>
              </w:rPr>
              <w:t>кв.м</w:t>
            </w:r>
            <w:proofErr w:type="spellEnd"/>
            <w:r w:rsidRPr="00BE7B53">
              <w:rPr>
                <w:rFonts w:ascii="PT Astra Serif" w:hAnsi="PT Astra Serif"/>
                <w:sz w:val="26"/>
                <w:szCs w:val="26"/>
              </w:rPr>
              <w:t>.</w:t>
            </w:r>
          </w:p>
        </w:tc>
        <w:tc>
          <w:tcPr>
            <w:tcW w:w="5244" w:type="dxa"/>
            <w:shd w:val="clear" w:color="auto" w:fill="auto"/>
          </w:tcPr>
          <w:p w:rsidR="003400C0" w:rsidRPr="00BE7B53" w:rsidRDefault="002F2B24" w:rsidP="00996754">
            <w:pPr>
              <w:widowControl w:val="0"/>
              <w:rPr>
                <w:rFonts w:ascii="PT Astra Serif" w:hAnsi="PT Astra Serif"/>
                <w:sz w:val="26"/>
                <w:szCs w:val="26"/>
              </w:rPr>
            </w:pPr>
            <w:r w:rsidRPr="00BE7B53">
              <w:rPr>
                <w:rFonts w:ascii="PT Astra Serif" w:hAnsi="PT Astra Serif"/>
                <w:sz w:val="26"/>
                <w:szCs w:val="26"/>
              </w:rPr>
              <w:t>Земельный участок</w:t>
            </w:r>
            <w:r w:rsidR="00BE7B53" w:rsidRPr="00BE7B53">
              <w:rPr>
                <w:rFonts w:ascii="PT Astra Serif" w:hAnsi="PT Astra Serif"/>
                <w:sz w:val="26"/>
                <w:szCs w:val="26"/>
              </w:rPr>
              <w:t xml:space="preserve">, </w:t>
            </w:r>
            <w:r w:rsidR="003400C0" w:rsidRPr="00BE7B53">
              <w:rPr>
                <w:rFonts w:ascii="PT Astra Serif" w:hAnsi="PT Astra Serif"/>
                <w:sz w:val="26"/>
                <w:szCs w:val="26"/>
                <w:lang w:eastAsia="zh-CN"/>
              </w:rPr>
              <w:t xml:space="preserve">кадастровый номер: 71:14:040301:2255, </w:t>
            </w:r>
            <w:r w:rsidR="003C7975" w:rsidRPr="00BE7B53">
              <w:rPr>
                <w:rFonts w:ascii="PT Astra Serif" w:hAnsi="PT Astra Serif"/>
                <w:sz w:val="26"/>
                <w:szCs w:val="26"/>
                <w:lang w:eastAsia="zh-CN"/>
              </w:rPr>
              <w:t xml:space="preserve">площадью 2 640 </w:t>
            </w:r>
            <w:proofErr w:type="spellStart"/>
            <w:r w:rsidR="003C7975" w:rsidRPr="00BE7B53">
              <w:rPr>
                <w:rFonts w:ascii="PT Astra Serif" w:hAnsi="PT Astra Serif"/>
                <w:sz w:val="26"/>
                <w:szCs w:val="26"/>
                <w:lang w:eastAsia="zh-CN"/>
              </w:rPr>
              <w:t>кв.м</w:t>
            </w:r>
            <w:proofErr w:type="spellEnd"/>
            <w:r w:rsidR="003C7975" w:rsidRPr="00BE7B53">
              <w:rPr>
                <w:rFonts w:ascii="PT Astra Serif" w:hAnsi="PT Astra Serif"/>
                <w:sz w:val="26"/>
                <w:szCs w:val="26"/>
                <w:lang w:eastAsia="zh-CN"/>
              </w:rPr>
              <w:t xml:space="preserve">,  </w:t>
            </w:r>
            <w:r w:rsidR="003400C0" w:rsidRPr="00BE7B53">
              <w:rPr>
                <w:rFonts w:ascii="PT Astra Serif" w:hAnsi="PT Astra Serif"/>
                <w:sz w:val="26"/>
                <w:szCs w:val="26"/>
                <w:lang w:eastAsia="zh-CN"/>
              </w:rPr>
              <w:t>категория земель: земли населенных пунктов, виды разрешенного использования: магазины, деловое управление</w:t>
            </w:r>
          </w:p>
        </w:tc>
      </w:tr>
      <w:tr w:rsidR="002F2B24" w:rsidRPr="004168FB" w:rsidTr="009D0FCB">
        <w:tc>
          <w:tcPr>
            <w:tcW w:w="3828" w:type="dxa"/>
            <w:shd w:val="clear" w:color="auto" w:fill="auto"/>
          </w:tcPr>
          <w:p w:rsidR="002F2B24" w:rsidRPr="00BE7B53" w:rsidRDefault="007D3B5C" w:rsidP="003400C0">
            <w:pPr>
              <w:widowControl w:val="0"/>
              <w:rPr>
                <w:rFonts w:ascii="PT Astra Serif" w:hAnsi="PT Astra Serif"/>
                <w:sz w:val="26"/>
                <w:szCs w:val="26"/>
              </w:rPr>
            </w:pPr>
            <w:r>
              <w:rPr>
                <w:rFonts w:ascii="PT Astra Serif" w:hAnsi="PT Astra Serif"/>
                <w:sz w:val="26"/>
                <w:szCs w:val="26"/>
              </w:rPr>
              <w:t>Местонахождение</w:t>
            </w:r>
          </w:p>
        </w:tc>
        <w:tc>
          <w:tcPr>
            <w:tcW w:w="5244" w:type="dxa"/>
            <w:shd w:val="clear" w:color="auto" w:fill="auto"/>
          </w:tcPr>
          <w:p w:rsidR="007D3B5C" w:rsidRDefault="00BE7B53" w:rsidP="00996754">
            <w:pPr>
              <w:widowControl w:val="0"/>
              <w:rPr>
                <w:rFonts w:ascii="PT Astra Serif" w:hAnsi="PT Astra Serif"/>
                <w:sz w:val="26"/>
                <w:szCs w:val="26"/>
                <w:lang w:eastAsia="zh-CN"/>
              </w:rPr>
            </w:pPr>
            <w:r w:rsidRPr="00BE7B53">
              <w:rPr>
                <w:rFonts w:ascii="PT Astra Serif" w:hAnsi="PT Astra Serif"/>
                <w:sz w:val="26"/>
                <w:szCs w:val="26"/>
                <w:lang w:eastAsia="zh-CN"/>
              </w:rPr>
              <w:t xml:space="preserve">Тульская область, Ленинский район, </w:t>
            </w:r>
          </w:p>
          <w:p w:rsidR="002F2B24" w:rsidRPr="00BE7B53" w:rsidRDefault="00BE7B53" w:rsidP="00996754">
            <w:pPr>
              <w:widowControl w:val="0"/>
              <w:rPr>
                <w:rFonts w:ascii="PT Astra Serif" w:hAnsi="PT Astra Serif"/>
                <w:sz w:val="26"/>
                <w:szCs w:val="26"/>
                <w:lang w:eastAsia="zh-CN"/>
              </w:rPr>
            </w:pPr>
            <w:r w:rsidRPr="00BE7B53">
              <w:rPr>
                <w:rFonts w:ascii="PT Astra Serif" w:hAnsi="PT Astra Serif"/>
                <w:sz w:val="26"/>
                <w:szCs w:val="26"/>
                <w:lang w:eastAsia="zh-CN"/>
              </w:rPr>
              <w:t xml:space="preserve">п. </w:t>
            </w:r>
            <w:proofErr w:type="spellStart"/>
            <w:r w:rsidRPr="00BE7B53">
              <w:rPr>
                <w:rFonts w:ascii="PT Astra Serif" w:hAnsi="PT Astra Serif"/>
                <w:sz w:val="26"/>
                <w:szCs w:val="26"/>
                <w:lang w:eastAsia="zh-CN"/>
              </w:rPr>
              <w:t>Иншинский</w:t>
            </w:r>
            <w:proofErr w:type="spellEnd"/>
            <w:r w:rsidRPr="00BE7B53">
              <w:rPr>
                <w:rFonts w:ascii="PT Astra Serif" w:hAnsi="PT Astra Serif"/>
                <w:sz w:val="26"/>
                <w:szCs w:val="26"/>
                <w:lang w:eastAsia="zh-CN"/>
              </w:rPr>
              <w:t>, микрорайон поселок 12 лет Октября, д. 6</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Сведения о предыдущих торгах, объявленных в течение года, предшествующего его продаже, и об итогах торгов по продаже такого имущества</w:t>
            </w:r>
          </w:p>
        </w:tc>
        <w:tc>
          <w:tcPr>
            <w:tcW w:w="5244" w:type="dxa"/>
            <w:shd w:val="clear" w:color="auto" w:fill="auto"/>
          </w:tcPr>
          <w:p w:rsidR="006C3994" w:rsidRPr="00E20600" w:rsidRDefault="00693BF3" w:rsidP="0043236E">
            <w:pPr>
              <w:widowControl w:val="0"/>
              <w:rPr>
                <w:rFonts w:ascii="PT Astra Serif" w:hAnsi="PT Astra Serif"/>
                <w:sz w:val="26"/>
                <w:szCs w:val="26"/>
              </w:rPr>
            </w:pPr>
            <w:r>
              <w:rPr>
                <w:rFonts w:ascii="PT Astra Serif" w:hAnsi="PT Astra Serif"/>
                <w:sz w:val="26"/>
                <w:szCs w:val="26"/>
              </w:rPr>
              <w:t>16.09.2024</w:t>
            </w:r>
            <w:r w:rsidRPr="003707C4">
              <w:rPr>
                <w:rFonts w:ascii="PT Astra Serif" w:hAnsi="PT Astra Serif"/>
                <w:sz w:val="26"/>
                <w:szCs w:val="26"/>
              </w:rPr>
              <w:t xml:space="preserve"> </w:t>
            </w:r>
            <w:r w:rsidR="0043236E">
              <w:rPr>
                <w:rFonts w:ascii="PT Astra Serif" w:hAnsi="PT Astra Serif"/>
                <w:sz w:val="26"/>
                <w:szCs w:val="26"/>
              </w:rPr>
              <w:t xml:space="preserve">торги </w:t>
            </w:r>
            <w:r>
              <w:rPr>
                <w:rFonts w:ascii="PT Astra Serif" w:hAnsi="PT Astra Serif"/>
                <w:sz w:val="26"/>
                <w:szCs w:val="26"/>
              </w:rPr>
              <w:t>признан</w:t>
            </w:r>
            <w:r w:rsidR="0043236E">
              <w:rPr>
                <w:rFonts w:ascii="PT Astra Serif" w:hAnsi="PT Astra Serif"/>
                <w:sz w:val="26"/>
                <w:szCs w:val="26"/>
              </w:rPr>
              <w:t>ы</w:t>
            </w:r>
            <w:r>
              <w:rPr>
                <w:rFonts w:ascii="PT Astra Serif" w:hAnsi="PT Astra Serif"/>
                <w:sz w:val="26"/>
                <w:szCs w:val="26"/>
              </w:rPr>
              <w:t xml:space="preserve"> несостоявшим</w:t>
            </w:r>
            <w:r w:rsidR="0043236E">
              <w:rPr>
                <w:rFonts w:ascii="PT Astra Serif" w:hAnsi="PT Astra Serif"/>
                <w:sz w:val="26"/>
                <w:szCs w:val="26"/>
              </w:rPr>
              <w:t>и</w:t>
            </w:r>
            <w:r>
              <w:rPr>
                <w:rFonts w:ascii="PT Astra Serif" w:hAnsi="PT Astra Serif"/>
                <w:sz w:val="26"/>
                <w:szCs w:val="26"/>
              </w:rPr>
              <w:t>ся</w:t>
            </w:r>
            <w:r w:rsidRPr="003707C4">
              <w:rPr>
                <w:rFonts w:ascii="PT Astra Serif" w:hAnsi="PT Astra Serif"/>
                <w:sz w:val="26"/>
                <w:szCs w:val="26"/>
              </w:rPr>
              <w:t xml:space="preserve"> в связи с отсутствием заявок</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Начальная (стартовая)</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цена объекта (с учетом НДС)</w:t>
            </w:r>
          </w:p>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(руб.)</w:t>
            </w:r>
          </w:p>
        </w:tc>
        <w:tc>
          <w:tcPr>
            <w:tcW w:w="5244" w:type="dxa"/>
            <w:shd w:val="clear" w:color="auto" w:fill="auto"/>
          </w:tcPr>
          <w:p w:rsidR="007066B3" w:rsidRPr="007066B3" w:rsidRDefault="007066B3" w:rsidP="006C3994">
            <w:pPr>
              <w:widowControl w:val="0"/>
              <w:rPr>
                <w:rFonts w:ascii="PT Astra Serif" w:hAnsi="PT Astra Serif"/>
                <w:sz w:val="26"/>
                <w:szCs w:val="26"/>
              </w:rPr>
            </w:pPr>
            <w:r w:rsidRPr="009A1793">
              <w:rPr>
                <w:rFonts w:ascii="PT Astra Serif" w:hAnsi="PT Astra Serif"/>
                <w:sz w:val="26"/>
                <w:szCs w:val="26"/>
              </w:rPr>
              <w:t>4</w:t>
            </w:r>
            <w:r>
              <w:rPr>
                <w:rFonts w:ascii="PT Astra Serif" w:hAnsi="PT Astra Serif"/>
                <w:sz w:val="26"/>
                <w:szCs w:val="26"/>
                <w:lang w:val="en-US"/>
              </w:rPr>
              <w:t> </w:t>
            </w:r>
            <w:r w:rsidRPr="009A1793">
              <w:rPr>
                <w:rFonts w:ascii="PT Astra Serif" w:hAnsi="PT Astra Serif"/>
                <w:sz w:val="26"/>
                <w:szCs w:val="26"/>
              </w:rPr>
              <w:t>860</w:t>
            </w:r>
            <w:r>
              <w:rPr>
                <w:rFonts w:ascii="PT Astra Serif" w:hAnsi="PT Astra Serif"/>
                <w:sz w:val="26"/>
                <w:szCs w:val="26"/>
              </w:rPr>
              <w:t> 451</w:t>
            </w:r>
            <w:r w:rsidR="00E369AF">
              <w:rPr>
                <w:rFonts w:ascii="PT Astra Serif" w:hAnsi="PT Astra Serif"/>
                <w:sz w:val="26"/>
                <w:szCs w:val="26"/>
              </w:rPr>
              <w:t>,</w:t>
            </w:r>
            <w:r>
              <w:rPr>
                <w:rFonts w:ascii="PT Astra Serif" w:hAnsi="PT Astra Serif"/>
                <w:sz w:val="26"/>
                <w:szCs w:val="26"/>
              </w:rPr>
              <w:t>00 руб.:</w:t>
            </w:r>
          </w:p>
          <w:p w:rsidR="006C3994" w:rsidRDefault="005516AA" w:rsidP="006C3994">
            <w:pPr>
              <w:widowControl w:val="0"/>
              <w:rPr>
                <w:rFonts w:ascii="PT Astra Serif" w:hAnsi="PT Astra Serif"/>
                <w:sz w:val="26"/>
                <w:szCs w:val="26"/>
              </w:rPr>
            </w:pPr>
            <w:r>
              <w:rPr>
                <w:rFonts w:ascii="PT Astra Serif" w:hAnsi="PT Astra Serif"/>
                <w:sz w:val="26"/>
                <w:szCs w:val="26"/>
              </w:rPr>
              <w:t>-</w:t>
            </w:r>
            <w:r w:rsidR="00CE3EE1">
              <w:rPr>
                <w:rFonts w:ascii="PT Astra Serif" w:hAnsi="PT Astra Serif"/>
                <w:sz w:val="26"/>
                <w:szCs w:val="26"/>
              </w:rPr>
              <w:t xml:space="preserve"> </w:t>
            </w:r>
            <w:r w:rsidR="00F650B4">
              <w:rPr>
                <w:rFonts w:ascii="PT Astra Serif" w:hAnsi="PT Astra Serif"/>
                <w:sz w:val="26"/>
                <w:szCs w:val="26"/>
              </w:rPr>
              <w:t xml:space="preserve">нежилое здание </w:t>
            </w:r>
            <w:r w:rsidR="00BD61EF">
              <w:rPr>
                <w:rFonts w:ascii="PT Astra Serif" w:hAnsi="PT Astra Serif"/>
                <w:sz w:val="26"/>
                <w:szCs w:val="26"/>
              </w:rPr>
              <w:t>970 992,00</w:t>
            </w:r>
            <w:r w:rsidR="007066B3">
              <w:rPr>
                <w:rFonts w:ascii="PT Astra Serif" w:hAnsi="PT Astra Serif"/>
                <w:sz w:val="26"/>
                <w:szCs w:val="26"/>
              </w:rPr>
              <w:t xml:space="preserve"> руб. с учетом</w:t>
            </w:r>
            <w:r>
              <w:rPr>
                <w:rFonts w:ascii="PT Astra Serif" w:hAnsi="PT Astra Serif"/>
                <w:sz w:val="26"/>
                <w:szCs w:val="26"/>
              </w:rPr>
              <w:t xml:space="preserve"> НДС в размере 161 832,00 руб.</w:t>
            </w:r>
            <w:r w:rsidR="007066B3">
              <w:rPr>
                <w:rFonts w:ascii="PT Astra Serif" w:hAnsi="PT Astra Serif"/>
                <w:sz w:val="26"/>
                <w:szCs w:val="26"/>
              </w:rPr>
              <w:t>;</w:t>
            </w:r>
          </w:p>
          <w:p w:rsidR="00A87A9C" w:rsidRPr="007066B3" w:rsidRDefault="005516AA" w:rsidP="00F650B4">
            <w:pPr>
              <w:widowControl w:val="0"/>
              <w:rPr>
                <w:rFonts w:ascii="PT Astra Serif" w:hAnsi="PT Astra Serif"/>
                <w:sz w:val="26"/>
                <w:szCs w:val="26"/>
              </w:rPr>
            </w:pPr>
            <w:r>
              <w:rPr>
                <w:rFonts w:ascii="PT Astra Serif" w:hAnsi="PT Astra Serif"/>
                <w:sz w:val="26"/>
                <w:szCs w:val="26"/>
              </w:rPr>
              <w:t>-</w:t>
            </w:r>
            <w:r w:rsidR="00CE3EE1">
              <w:rPr>
                <w:rFonts w:ascii="PT Astra Serif" w:hAnsi="PT Astra Serif"/>
                <w:sz w:val="26"/>
                <w:szCs w:val="26"/>
              </w:rPr>
              <w:t xml:space="preserve"> </w:t>
            </w:r>
            <w:r w:rsidR="00F650B4">
              <w:rPr>
                <w:rFonts w:ascii="PT Astra Serif" w:hAnsi="PT Astra Serif"/>
                <w:sz w:val="26"/>
                <w:szCs w:val="26"/>
              </w:rPr>
              <w:t>земельный участок 3 889 459,00 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Сумма задатка в размере 10% от начальной (стартовой) цены объекта (руб.)</w:t>
            </w:r>
          </w:p>
        </w:tc>
        <w:tc>
          <w:tcPr>
            <w:tcW w:w="5244" w:type="dxa"/>
            <w:shd w:val="clear" w:color="auto" w:fill="auto"/>
          </w:tcPr>
          <w:p w:rsidR="006C3994" w:rsidRPr="003D57CA" w:rsidRDefault="00E369AF" w:rsidP="006C3994">
            <w:pPr>
              <w:widowControl w:val="0"/>
              <w:rPr>
                <w:rFonts w:ascii="PT Astra Serif" w:hAnsi="PT Astra Serif"/>
                <w:sz w:val="26"/>
                <w:szCs w:val="26"/>
              </w:rPr>
            </w:pPr>
            <w:r>
              <w:rPr>
                <w:rFonts w:ascii="PT Astra Serif" w:hAnsi="PT Astra Serif"/>
                <w:sz w:val="26"/>
                <w:szCs w:val="26"/>
              </w:rPr>
              <w:t xml:space="preserve">486 045,10 </w:t>
            </w:r>
            <w:r w:rsidR="003D57CA">
              <w:rPr>
                <w:rFonts w:ascii="PT Astra Serif" w:hAnsi="PT Astra Serif"/>
                <w:sz w:val="26"/>
                <w:szCs w:val="26"/>
              </w:rPr>
              <w:t>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Шаг аукциона в размере 5% от начальной (стартовой) цены объекта (руб.)</w:t>
            </w:r>
          </w:p>
        </w:tc>
        <w:tc>
          <w:tcPr>
            <w:tcW w:w="5244" w:type="dxa"/>
            <w:shd w:val="clear" w:color="auto" w:fill="auto"/>
          </w:tcPr>
          <w:p w:rsidR="006C3994" w:rsidRPr="00E20600" w:rsidRDefault="00E369AF" w:rsidP="006C3994">
            <w:pPr>
              <w:widowControl w:val="0"/>
              <w:rPr>
                <w:rFonts w:ascii="PT Astra Serif" w:hAnsi="PT Astra Serif"/>
                <w:sz w:val="26"/>
                <w:szCs w:val="26"/>
              </w:rPr>
            </w:pPr>
            <w:r>
              <w:rPr>
                <w:rFonts w:ascii="PT Astra Serif" w:hAnsi="PT Astra Serif"/>
                <w:sz w:val="26"/>
                <w:szCs w:val="26"/>
              </w:rPr>
              <w:t xml:space="preserve">243 022,55 </w:t>
            </w:r>
            <w:r w:rsidR="003D57CA">
              <w:rPr>
                <w:rFonts w:ascii="PT Astra Serif" w:hAnsi="PT Astra Serif"/>
                <w:sz w:val="26"/>
                <w:szCs w:val="26"/>
              </w:rPr>
              <w:t>руб.</w:t>
            </w:r>
          </w:p>
        </w:tc>
      </w:tr>
      <w:tr w:rsidR="006C3994" w:rsidRPr="00E20600" w:rsidTr="009D0FCB">
        <w:tc>
          <w:tcPr>
            <w:tcW w:w="3828" w:type="dxa"/>
            <w:shd w:val="clear" w:color="auto" w:fill="auto"/>
          </w:tcPr>
          <w:p w:rsidR="006C3994" w:rsidRPr="00E20600" w:rsidRDefault="006C3994" w:rsidP="006C3994">
            <w:pPr>
              <w:widowControl w:val="0"/>
              <w:rPr>
                <w:rFonts w:ascii="PT Astra Serif" w:hAnsi="PT Astra Serif"/>
                <w:sz w:val="26"/>
                <w:szCs w:val="26"/>
              </w:rPr>
            </w:pPr>
            <w:r w:rsidRPr="00E20600">
              <w:rPr>
                <w:rFonts w:ascii="PT Astra Serif" w:hAnsi="PT Astra Serif"/>
                <w:sz w:val="26"/>
                <w:szCs w:val="26"/>
              </w:rPr>
              <w:t>Примечание, обременение</w:t>
            </w:r>
          </w:p>
        </w:tc>
        <w:tc>
          <w:tcPr>
            <w:tcW w:w="5244" w:type="dxa"/>
            <w:shd w:val="clear" w:color="auto" w:fill="auto"/>
          </w:tcPr>
          <w:p w:rsidR="006C3994" w:rsidRPr="00844EA1" w:rsidRDefault="00B2602D" w:rsidP="006C3994">
            <w:pPr>
              <w:widowControl w:val="0"/>
              <w:rPr>
                <w:rFonts w:ascii="PT Astra Serif" w:hAnsi="PT Astra Serif"/>
                <w:color w:val="FF0000"/>
                <w:sz w:val="26"/>
                <w:szCs w:val="26"/>
              </w:rPr>
            </w:pPr>
            <w:r w:rsidRPr="00E20600">
              <w:rPr>
                <w:rFonts w:ascii="PT Astra Serif" w:hAnsi="PT Astra Serif"/>
                <w:sz w:val="26"/>
                <w:szCs w:val="26"/>
              </w:rPr>
              <w:t>Свободно, обременение отсутствует</w:t>
            </w:r>
          </w:p>
        </w:tc>
      </w:tr>
    </w:tbl>
    <w:p w:rsidR="006C3994" w:rsidRPr="00E20600" w:rsidRDefault="006C3994" w:rsidP="006C3994">
      <w:pPr>
        <w:jc w:val="center"/>
        <w:rPr>
          <w:rFonts w:ascii="PT Astra Serif" w:hAnsi="PT Astra Serif"/>
          <w:sz w:val="26"/>
          <w:szCs w:val="26"/>
        </w:rPr>
      </w:pPr>
    </w:p>
    <w:p w:rsidR="006C3994" w:rsidRPr="00E20600" w:rsidRDefault="006C3994" w:rsidP="006C3994">
      <w:pPr>
        <w:numPr>
          <w:ilvl w:val="0"/>
          <w:numId w:val="21"/>
        </w:numPr>
        <w:ind w:left="0" w:firstLine="0"/>
        <w:jc w:val="center"/>
        <w:rPr>
          <w:rFonts w:ascii="PT Astra Serif" w:hAnsi="PT Astra Serif"/>
          <w:sz w:val="26"/>
          <w:szCs w:val="26"/>
        </w:rPr>
      </w:pPr>
      <w:r w:rsidRPr="00E20600">
        <w:rPr>
          <w:rFonts w:ascii="PT Astra Serif" w:hAnsi="PT Astra Serif"/>
          <w:sz w:val="26"/>
          <w:szCs w:val="26"/>
          <w:u w:val="single"/>
        </w:rPr>
        <w:t xml:space="preserve"> Способ приватизации муниципального имущества</w:t>
      </w:r>
      <w:r w:rsidRPr="00E20600">
        <w:rPr>
          <w:rFonts w:ascii="PT Astra Serif" w:hAnsi="PT Astra Serif"/>
          <w:sz w:val="26"/>
          <w:szCs w:val="26"/>
        </w:rPr>
        <w:t>.</w:t>
      </w:r>
    </w:p>
    <w:p w:rsidR="006C3994" w:rsidRPr="00E20600" w:rsidRDefault="006C3994" w:rsidP="006C3994">
      <w:pPr>
        <w:widowControl w:val="0"/>
        <w:tabs>
          <w:tab w:val="left" w:pos="567"/>
          <w:tab w:val="left" w:pos="3600"/>
        </w:tabs>
        <w:ind w:firstLine="709"/>
        <w:jc w:val="both"/>
        <w:rPr>
          <w:rFonts w:ascii="PT Astra Serif" w:hAnsi="PT Astra Serif"/>
          <w:color w:val="000000"/>
          <w:sz w:val="26"/>
          <w:szCs w:val="26"/>
        </w:rPr>
      </w:pPr>
      <w:r w:rsidRPr="00E20600">
        <w:rPr>
          <w:rFonts w:ascii="PT Astra Serif" w:hAnsi="PT Astra Serif"/>
          <w:sz w:val="26"/>
          <w:szCs w:val="26"/>
        </w:rPr>
        <w:t>О</w:t>
      </w:r>
      <w:r w:rsidRPr="00E20600">
        <w:rPr>
          <w:rFonts w:ascii="PT Astra Serif" w:hAnsi="PT Astra Serif"/>
          <w:color w:val="000000"/>
          <w:sz w:val="26"/>
          <w:szCs w:val="26"/>
        </w:rPr>
        <w:t>ткрытый аукцион в электронной форме.</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rPr>
      </w:pPr>
      <w:r w:rsidRPr="00E20600">
        <w:rPr>
          <w:rFonts w:ascii="PT Astra Serif" w:hAnsi="PT Astra Serif"/>
          <w:sz w:val="26"/>
          <w:szCs w:val="26"/>
          <w:u w:val="single"/>
        </w:rPr>
        <w:t>Начальная цена продажи муниципального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Указана с учетом НДС по каждому лоту отдельно в таблице «Перечень выставляемых на электронный аукцион объектов муниципального имущества».</w:t>
      </w:r>
    </w:p>
    <w:p w:rsidR="006C3994" w:rsidRPr="00E20600" w:rsidRDefault="006C3994" w:rsidP="006C3994">
      <w:pPr>
        <w:widowControl w:val="0"/>
        <w:tabs>
          <w:tab w:val="num" w:pos="0"/>
        </w:tabs>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u w:val="single"/>
        </w:rPr>
      </w:pPr>
      <w:r w:rsidRPr="00E20600">
        <w:rPr>
          <w:rFonts w:ascii="PT Astra Serif" w:hAnsi="PT Astra Serif"/>
          <w:sz w:val="26"/>
          <w:szCs w:val="26"/>
          <w:u w:val="single"/>
        </w:rPr>
        <w:t>Форма подачи предложений о цене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color w:val="000000"/>
          <w:sz w:val="26"/>
          <w:szCs w:val="26"/>
        </w:rPr>
        <w:t xml:space="preserve">Аукцион является открытым по составу участников. </w:t>
      </w:r>
      <w:r w:rsidRPr="00E20600">
        <w:rPr>
          <w:rFonts w:ascii="PT Astra Serif" w:hAnsi="PT Astra Serif"/>
          <w:sz w:val="26"/>
          <w:szCs w:val="26"/>
        </w:rPr>
        <w:t xml:space="preserve">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2" w:history="1">
        <w:r w:rsidR="0031183F" w:rsidRPr="00544CB7">
          <w:rPr>
            <w:rStyle w:val="ad"/>
            <w:rFonts w:ascii="PT Astra Serif" w:hAnsi="PT Astra Serif"/>
            <w:sz w:val="26"/>
            <w:szCs w:val="26"/>
          </w:rPr>
          <w:t>http</w:t>
        </w:r>
        <w:r w:rsidR="0031183F" w:rsidRPr="00544CB7">
          <w:rPr>
            <w:rStyle w:val="ad"/>
            <w:rFonts w:ascii="PT Astra Serif" w:hAnsi="PT Astra Serif"/>
            <w:sz w:val="26"/>
            <w:szCs w:val="26"/>
            <w:lang w:val="en-US"/>
          </w:rPr>
          <w:t>s</w:t>
        </w:r>
        <w:r w:rsidR="0031183F" w:rsidRPr="00544CB7">
          <w:rPr>
            <w:rStyle w:val="ad"/>
            <w:rFonts w:ascii="PT Astra Serif" w:hAnsi="PT Astra Serif"/>
            <w:sz w:val="26"/>
            <w:szCs w:val="26"/>
          </w:rPr>
          <w:t>://utp.sberbank-ast.ru</w:t>
        </w:r>
      </w:hyperlink>
      <w:r w:rsidR="0031183F">
        <w:rPr>
          <w:rFonts w:ascii="PT Astra Serif" w:hAnsi="PT Astra Serif"/>
          <w:sz w:val="26"/>
          <w:szCs w:val="26"/>
        </w:rPr>
        <w:t xml:space="preserve"> </w:t>
      </w:r>
      <w:r w:rsidRPr="00E20600">
        <w:rPr>
          <w:rFonts w:ascii="PT Astra Serif" w:hAnsi="PT Astra Serif"/>
          <w:sz w:val="26"/>
          <w:szCs w:val="26"/>
        </w:rPr>
        <w:t>в сети Интернет.</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 xml:space="preserve">Подача предложений о цене для </w:t>
      </w:r>
      <w:proofErr w:type="spellStart"/>
      <w:r w:rsidRPr="00E20600">
        <w:rPr>
          <w:rFonts w:ascii="PT Astra Serif" w:hAnsi="PT Astra Serif"/>
          <w:color w:val="000000"/>
          <w:sz w:val="26"/>
          <w:szCs w:val="26"/>
        </w:rPr>
        <w:t>многолотовых</w:t>
      </w:r>
      <w:proofErr w:type="spellEnd"/>
      <w:r w:rsidRPr="00E20600">
        <w:rPr>
          <w:rFonts w:ascii="PT Astra Serif" w:hAnsi="PT Astra Serif"/>
          <w:color w:val="000000"/>
          <w:sz w:val="26"/>
          <w:szCs w:val="26"/>
        </w:rPr>
        <w:t xml:space="preserve"> процедур осуществляется отдельно по каждому лоту. Срок (дата и время) и место проведения всех лотов </w:t>
      </w:r>
      <w:r w:rsidRPr="00E20600">
        <w:rPr>
          <w:rFonts w:ascii="PT Astra Serif" w:hAnsi="PT Astra Serif"/>
          <w:color w:val="000000"/>
          <w:sz w:val="26"/>
          <w:szCs w:val="26"/>
        </w:rPr>
        <w:lastRenderedPageBreak/>
        <w:t xml:space="preserve">устанавливаются единые. </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21"/>
        </w:numPr>
        <w:ind w:left="0" w:firstLine="0"/>
        <w:jc w:val="center"/>
        <w:rPr>
          <w:rFonts w:ascii="PT Astra Serif" w:hAnsi="PT Astra Serif"/>
          <w:sz w:val="26"/>
          <w:szCs w:val="26"/>
          <w:u w:val="single"/>
        </w:rPr>
      </w:pPr>
      <w:r w:rsidRPr="00E20600">
        <w:rPr>
          <w:rFonts w:ascii="PT Astra Serif" w:hAnsi="PT Astra Serif"/>
          <w:sz w:val="26"/>
          <w:szCs w:val="26"/>
          <w:u w:val="single"/>
        </w:rPr>
        <w:t>Условия и сроки платежа, реквизиты счетов</w:t>
      </w: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u w:val="single"/>
        </w:rPr>
        <w:t>для оплаты по договору купли-продажи.</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Оплата приобретаемого на электронном аукционе имущества в соответствии с договором купли-продажи производится в течение 30 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Оплата производится путем безналичного перечисления средств Покупателем </w:t>
      </w:r>
      <w:r w:rsidRPr="00E20600">
        <w:rPr>
          <w:rFonts w:ascii="PT Astra Serif" w:hAnsi="PT Astra Serif"/>
          <w:sz w:val="26"/>
          <w:szCs w:val="26"/>
          <w:u w:val="single"/>
        </w:rPr>
        <w:t>на следующие реквизиты</w:t>
      </w:r>
      <w:r w:rsidRPr="00E20600">
        <w:rPr>
          <w:rFonts w:ascii="PT Astra Serif" w:hAnsi="PT Astra Serif"/>
          <w:sz w:val="26"/>
          <w:szCs w:val="26"/>
        </w:rPr>
        <w:t>:</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Получатель: УФК по Тульской области (Комитет имущественных и земельных отношений администрации города Тулы), ИНН 7102005410; </w:t>
      </w:r>
      <w:r w:rsidR="00F32EBF" w:rsidRPr="00E20600">
        <w:rPr>
          <w:rFonts w:ascii="PT Astra Serif" w:hAnsi="PT Astra Serif"/>
          <w:sz w:val="26"/>
          <w:szCs w:val="26"/>
        </w:rPr>
        <w:br/>
      </w:r>
      <w:r w:rsidRPr="00E20600">
        <w:rPr>
          <w:rFonts w:ascii="PT Astra Serif" w:hAnsi="PT Astra Serif"/>
          <w:sz w:val="26"/>
          <w:szCs w:val="26"/>
        </w:rPr>
        <w:t>КПП 710601001;</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Банк Получателя: ОТДЕЛЕНИЕ ТУЛА БАНКА РОССИИ//УФК по Тульской области г. Тула; Р/счет № 03100643000000016600; к/с 40102810445370000059, БИК 017003983; КБК 86011402043040000410, </w:t>
      </w:r>
      <w:r w:rsidR="00F32EBF" w:rsidRPr="00E20600">
        <w:rPr>
          <w:rFonts w:ascii="PT Astra Serif" w:hAnsi="PT Astra Serif"/>
          <w:sz w:val="26"/>
          <w:szCs w:val="26"/>
        </w:rPr>
        <w:br/>
      </w:r>
      <w:r w:rsidRPr="00E20600">
        <w:rPr>
          <w:rFonts w:ascii="PT Astra Serif" w:hAnsi="PT Astra Serif"/>
          <w:sz w:val="26"/>
          <w:szCs w:val="26"/>
        </w:rPr>
        <w:t>ОКТМО 70701000.</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В назначении платежа указывается: «Оплата по договору купли-продажи объекта муниципального имущества № _______ от _______».</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u w:val="single"/>
        </w:rPr>
        <w:t>Для физических лиц:</w:t>
      </w:r>
      <w:r w:rsidRPr="00E20600">
        <w:rPr>
          <w:rFonts w:ascii="PT Astra Serif" w:hAnsi="PT Astra Serif"/>
          <w:sz w:val="26"/>
          <w:szCs w:val="26"/>
        </w:rPr>
        <w:t xml:space="preserve"> размер НДС, указанный в договоре купли-продажи, перечисляется на следующие реквизиты:</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Получатель: УФК по Тульской области (Комитет имущественных и земельных отношений администрации города Тулы, л/с 05663011200), </w:t>
      </w:r>
      <w:r w:rsidR="00F32EBF" w:rsidRPr="00E20600">
        <w:rPr>
          <w:rFonts w:ascii="PT Astra Serif" w:hAnsi="PT Astra Serif"/>
          <w:sz w:val="26"/>
          <w:szCs w:val="26"/>
        </w:rPr>
        <w:br/>
      </w:r>
      <w:r w:rsidRPr="00E20600">
        <w:rPr>
          <w:rFonts w:ascii="PT Astra Serif" w:hAnsi="PT Astra Serif"/>
          <w:sz w:val="26"/>
          <w:szCs w:val="26"/>
        </w:rPr>
        <w:t>ИНН 7102005410; КПП 710601001;</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Банк Получателя: ОТДЕЛЕНИЕ ТУЛА БАНКА РОССИИ//УФК по Тульской области г. Тула; Р/счет № 03232643707010006600; </w:t>
      </w:r>
      <w:r w:rsidR="00510F73" w:rsidRPr="00E20600">
        <w:rPr>
          <w:rFonts w:ascii="PT Astra Serif" w:hAnsi="PT Astra Serif"/>
          <w:sz w:val="26"/>
          <w:szCs w:val="26"/>
        </w:rPr>
        <w:br/>
      </w:r>
      <w:r w:rsidRPr="00E20600">
        <w:rPr>
          <w:rFonts w:ascii="PT Astra Serif" w:hAnsi="PT Astra Serif"/>
          <w:sz w:val="26"/>
          <w:szCs w:val="26"/>
        </w:rPr>
        <w:t xml:space="preserve">к/с 40102810445370000059; БИК 017003983; ОКТМО 70701000, </w:t>
      </w:r>
      <w:r w:rsidR="00F32EBF" w:rsidRPr="00E20600">
        <w:rPr>
          <w:rFonts w:ascii="PT Astra Serif" w:hAnsi="PT Astra Serif"/>
          <w:sz w:val="26"/>
          <w:szCs w:val="26"/>
        </w:rPr>
        <w:br/>
      </w:r>
      <w:r w:rsidRPr="00E20600">
        <w:rPr>
          <w:rFonts w:ascii="PT Astra Serif" w:hAnsi="PT Astra Serif"/>
          <w:sz w:val="26"/>
          <w:szCs w:val="26"/>
        </w:rPr>
        <w:t>КБК 86000000000000000000.</w:t>
      </w:r>
    </w:p>
    <w:p w:rsidR="006C3994" w:rsidRPr="00E20600" w:rsidRDefault="006C3994" w:rsidP="006C3994">
      <w:pPr>
        <w:widowControl w:val="0"/>
        <w:jc w:val="center"/>
        <w:rPr>
          <w:rFonts w:ascii="PT Astra Serif" w:hAnsi="PT Astra Serif"/>
          <w:sz w:val="26"/>
          <w:szCs w:val="26"/>
        </w:rPr>
      </w:pPr>
    </w:p>
    <w:p w:rsidR="006C3994" w:rsidRPr="00E20600" w:rsidRDefault="006C3994" w:rsidP="006C3994">
      <w:pPr>
        <w:widowControl w:val="0"/>
        <w:numPr>
          <w:ilvl w:val="0"/>
          <w:numId w:val="17"/>
        </w:numPr>
        <w:ind w:left="0" w:firstLine="0"/>
        <w:jc w:val="center"/>
        <w:rPr>
          <w:rFonts w:ascii="PT Astra Serif" w:hAnsi="PT Astra Serif"/>
          <w:snapToGrid w:val="0"/>
          <w:sz w:val="26"/>
          <w:szCs w:val="26"/>
          <w:u w:val="single"/>
        </w:rPr>
      </w:pPr>
      <w:r w:rsidRPr="00E20600">
        <w:rPr>
          <w:rFonts w:ascii="PT Astra Serif" w:hAnsi="PT Astra Serif"/>
          <w:snapToGrid w:val="0"/>
          <w:sz w:val="26"/>
          <w:szCs w:val="26"/>
          <w:u w:val="single"/>
        </w:rPr>
        <w:t>Размер задатка, срок и порядок его внесения,</w:t>
      </w:r>
    </w:p>
    <w:p w:rsidR="006C3994" w:rsidRPr="00E20600" w:rsidRDefault="006C3994" w:rsidP="006C3994">
      <w:pPr>
        <w:widowControl w:val="0"/>
        <w:jc w:val="center"/>
        <w:rPr>
          <w:rFonts w:ascii="PT Astra Serif" w:hAnsi="PT Astra Serif"/>
          <w:snapToGrid w:val="0"/>
          <w:sz w:val="26"/>
          <w:szCs w:val="26"/>
          <w:u w:val="single"/>
        </w:rPr>
      </w:pPr>
      <w:r w:rsidRPr="00E20600">
        <w:rPr>
          <w:rFonts w:ascii="PT Astra Serif" w:hAnsi="PT Astra Serif"/>
          <w:snapToGrid w:val="0"/>
          <w:sz w:val="26"/>
          <w:szCs w:val="26"/>
          <w:u w:val="single"/>
        </w:rPr>
        <w:t>необходимые реквизиты счетов и порядок возврата задатка.</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C3994" w:rsidRPr="00E20600" w:rsidRDefault="006C3994" w:rsidP="006C3994">
      <w:pPr>
        <w:widowControl w:val="0"/>
        <w:ind w:firstLine="709"/>
        <w:jc w:val="both"/>
        <w:rPr>
          <w:rFonts w:ascii="PT Astra Serif" w:hAnsi="PT Astra Serif"/>
          <w:snapToGrid w:val="0"/>
          <w:sz w:val="26"/>
          <w:szCs w:val="26"/>
        </w:rPr>
      </w:pPr>
      <w:r w:rsidRPr="00E20600">
        <w:rPr>
          <w:rFonts w:ascii="PT Astra Serif" w:hAnsi="PT Astra Serif"/>
          <w:snapToGrid w:val="0"/>
          <w:sz w:val="26"/>
          <w:szCs w:val="26"/>
        </w:rPr>
        <w:t>Размер задатка указан по каждому лоту в таблице «Перечень выставляемых на электронный аукцион объектов муниципального имущества».</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6C3994" w:rsidRPr="00E20600" w:rsidTr="006C3994">
        <w:trPr>
          <w:trHeight w:val="358"/>
        </w:trPr>
        <w:tc>
          <w:tcPr>
            <w:tcW w:w="3256" w:type="dxa"/>
            <w:hideMark/>
          </w:tcPr>
          <w:p w:rsidR="006C3994" w:rsidRPr="00E20600" w:rsidRDefault="006C3994" w:rsidP="006C3994">
            <w:pPr>
              <w:keepNext/>
              <w:textAlignment w:val="top"/>
              <w:outlineLvl w:val="2"/>
              <w:rPr>
                <w:rFonts w:ascii="PT Astra Serif" w:hAnsi="PT Astra Serif"/>
                <w:bCs/>
                <w:color w:val="000000"/>
                <w:sz w:val="26"/>
                <w:szCs w:val="26"/>
              </w:rPr>
            </w:pPr>
            <w:r w:rsidRPr="00E20600">
              <w:rPr>
                <w:rFonts w:ascii="PT Astra Serif" w:hAnsi="PT Astra Serif"/>
                <w:bCs/>
                <w:color w:val="000000"/>
                <w:sz w:val="26"/>
                <w:szCs w:val="26"/>
              </w:rPr>
              <w:t>Получатель</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 </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Наименование</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АО «Сбербанк-АСТ»</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ИНН:</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7707308480</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lastRenderedPageBreak/>
              <w:t>КПП:</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770401001</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Расчетный счет:</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40702810300020038047</w:t>
            </w:r>
          </w:p>
        </w:tc>
      </w:tr>
      <w:tr w:rsidR="006C3994" w:rsidRPr="00E20600" w:rsidTr="006C3994">
        <w:tc>
          <w:tcPr>
            <w:tcW w:w="3256" w:type="dxa"/>
            <w:hideMark/>
          </w:tcPr>
          <w:p w:rsidR="006C3994" w:rsidRPr="00E20600" w:rsidRDefault="006C3994" w:rsidP="006C3994">
            <w:pPr>
              <w:keepNext/>
              <w:textAlignment w:val="top"/>
              <w:outlineLvl w:val="2"/>
              <w:rPr>
                <w:rFonts w:ascii="PT Astra Serif" w:hAnsi="PT Astra Serif"/>
                <w:bCs/>
                <w:color w:val="000000"/>
                <w:sz w:val="26"/>
                <w:szCs w:val="26"/>
              </w:rPr>
            </w:pPr>
            <w:r w:rsidRPr="00E20600">
              <w:rPr>
                <w:rFonts w:ascii="PT Astra Serif" w:hAnsi="PT Astra Serif"/>
                <w:bCs/>
                <w:color w:val="000000"/>
                <w:sz w:val="26"/>
                <w:szCs w:val="26"/>
              </w:rPr>
              <w:t>Банк получателя</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 </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Наименование банка:</w:t>
            </w:r>
          </w:p>
        </w:tc>
        <w:tc>
          <w:tcPr>
            <w:tcW w:w="3969" w:type="dxa"/>
            <w:hideMark/>
          </w:tcPr>
          <w:p w:rsidR="006C3994" w:rsidRPr="00E20600" w:rsidRDefault="006C3994" w:rsidP="00675410">
            <w:pPr>
              <w:rPr>
                <w:rFonts w:ascii="PT Astra Serif" w:hAnsi="PT Astra Serif"/>
                <w:sz w:val="26"/>
                <w:szCs w:val="26"/>
              </w:rPr>
            </w:pPr>
            <w:r w:rsidRPr="00E20600">
              <w:rPr>
                <w:rFonts w:ascii="PT Astra Serif" w:hAnsi="PT Astra Serif"/>
                <w:sz w:val="26"/>
                <w:szCs w:val="26"/>
              </w:rPr>
              <w:t>ПАО «СБЕРБАНК РОССИИ»</w:t>
            </w:r>
            <w:r w:rsidR="00675410">
              <w:rPr>
                <w:rFonts w:ascii="PT Astra Serif" w:hAnsi="PT Astra Serif"/>
                <w:sz w:val="26"/>
                <w:szCs w:val="26"/>
              </w:rPr>
              <w:br/>
            </w:r>
            <w:r w:rsidRPr="00E20600">
              <w:rPr>
                <w:rFonts w:ascii="PT Astra Serif" w:hAnsi="PT Astra Serif"/>
                <w:sz w:val="26"/>
                <w:szCs w:val="26"/>
              </w:rPr>
              <w:t>г. МОСКВА</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БИК:</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044525225</w:t>
            </w:r>
          </w:p>
        </w:tc>
      </w:tr>
      <w:tr w:rsidR="006C3994" w:rsidRPr="00E20600" w:rsidTr="006C3994">
        <w:tc>
          <w:tcPr>
            <w:tcW w:w="3256"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Корреспондентский счет:</w:t>
            </w:r>
          </w:p>
        </w:tc>
        <w:tc>
          <w:tcPr>
            <w:tcW w:w="3969" w:type="dxa"/>
            <w:hideMark/>
          </w:tcPr>
          <w:p w:rsidR="006C3994" w:rsidRPr="00E20600" w:rsidRDefault="006C3994" w:rsidP="006C3994">
            <w:pPr>
              <w:rPr>
                <w:rFonts w:ascii="PT Astra Serif" w:hAnsi="PT Astra Serif"/>
                <w:sz w:val="26"/>
                <w:szCs w:val="26"/>
              </w:rPr>
            </w:pPr>
            <w:r w:rsidRPr="00E20600">
              <w:rPr>
                <w:rFonts w:ascii="PT Astra Serif" w:hAnsi="PT Astra Serif"/>
                <w:sz w:val="26"/>
                <w:szCs w:val="26"/>
              </w:rPr>
              <w:t>30101810400000000225</w:t>
            </w:r>
          </w:p>
        </w:tc>
      </w:tr>
    </w:tbl>
    <w:p w:rsidR="006C3994" w:rsidRPr="00E20600" w:rsidRDefault="006C3994" w:rsidP="006C3994">
      <w:pPr>
        <w:widowControl w:val="0"/>
        <w:ind w:firstLine="709"/>
        <w:jc w:val="both"/>
        <w:rPr>
          <w:rFonts w:ascii="PT Astra Serif" w:hAnsi="PT Astra Serif"/>
          <w:bCs/>
          <w:snapToGrid w:val="0"/>
          <w:sz w:val="26"/>
          <w:szCs w:val="26"/>
        </w:rPr>
      </w:pPr>
      <w:r w:rsidRPr="00E20600">
        <w:rPr>
          <w:rFonts w:ascii="PT Astra Serif" w:hAnsi="PT Astra Serif"/>
          <w:bCs/>
          <w:snapToGrid w:val="0"/>
          <w:sz w:val="26"/>
          <w:szCs w:val="26"/>
        </w:rPr>
        <w:t>В назначении платежа необходимо указание ИНН плательщика.</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Денежные средства, перечисленные за Участника третьим лицом, не зачисляются на счет такого Участника на УТП.</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Образец платежного поручения приведен на электронной площадке по адресу: </w:t>
      </w:r>
      <w:hyperlink r:id="rId13" w:history="1">
        <w:r w:rsidRPr="00E20600">
          <w:rPr>
            <w:rFonts w:ascii="PT Astra Serif" w:hAnsi="PT Astra Serif"/>
            <w:color w:val="0000FF"/>
            <w:sz w:val="26"/>
            <w:szCs w:val="26"/>
            <w:u w:val="single"/>
            <w:lang w:eastAsia="en-US"/>
          </w:rPr>
          <w:t>http</w:t>
        </w:r>
        <w:r w:rsidRPr="00E20600">
          <w:rPr>
            <w:rFonts w:ascii="PT Astra Serif" w:hAnsi="PT Astra Serif"/>
            <w:color w:val="0000FF"/>
            <w:sz w:val="26"/>
            <w:szCs w:val="26"/>
            <w:u w:val="single"/>
            <w:lang w:val="en-US" w:eastAsia="en-US"/>
          </w:rPr>
          <w:t>s</w:t>
        </w:r>
        <w:r w:rsidRPr="00E20600">
          <w:rPr>
            <w:rFonts w:ascii="PT Astra Serif" w:hAnsi="PT Astra Serif"/>
            <w:color w:val="0000FF"/>
            <w:sz w:val="26"/>
            <w:szCs w:val="26"/>
            <w:u w:val="single"/>
            <w:lang w:eastAsia="en-US"/>
          </w:rPr>
          <w:t>://utp.sberbank-ast.ru/AP/</w:t>
        </w:r>
        <w:proofErr w:type="spellStart"/>
        <w:r w:rsidRPr="00E20600">
          <w:rPr>
            <w:rFonts w:ascii="PT Astra Serif" w:hAnsi="PT Astra Serif"/>
            <w:color w:val="0000FF"/>
            <w:sz w:val="26"/>
            <w:szCs w:val="26"/>
            <w:u w:val="single"/>
            <w:lang w:eastAsia="en-US"/>
          </w:rPr>
          <w:t>Notice</w:t>
        </w:r>
        <w:proofErr w:type="spellEnd"/>
        <w:r w:rsidRPr="00E20600">
          <w:rPr>
            <w:rFonts w:ascii="PT Astra Serif" w:hAnsi="PT Astra Serif"/>
            <w:color w:val="0000FF"/>
            <w:sz w:val="26"/>
            <w:szCs w:val="26"/>
            <w:u w:val="single"/>
            <w:lang w:eastAsia="en-US"/>
          </w:rPr>
          <w:t>/653/</w:t>
        </w:r>
        <w:proofErr w:type="spellStart"/>
        <w:r w:rsidRPr="00E20600">
          <w:rPr>
            <w:rFonts w:ascii="PT Astra Serif" w:hAnsi="PT Astra Serif"/>
            <w:color w:val="0000FF"/>
            <w:sz w:val="26"/>
            <w:szCs w:val="26"/>
            <w:u w:val="single"/>
            <w:lang w:eastAsia="en-US"/>
          </w:rPr>
          <w:t>Requisites</w:t>
        </w:r>
        <w:proofErr w:type="spellEnd"/>
      </w:hyperlink>
      <w:r w:rsidR="009616F7" w:rsidRPr="00E20600">
        <w:rPr>
          <w:rFonts w:ascii="PT Astra Serif" w:hAnsi="PT Astra Serif"/>
          <w:color w:val="0000FF"/>
          <w:sz w:val="26"/>
          <w:szCs w:val="26"/>
          <w:u w:val="single"/>
          <w:lang w:eastAsia="en-US"/>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В случае подачи заявки на участие в торгах, проводимых в соответствии с Законом о приватизации и Постановлением Правительства РФ от 27.08.2012 </w:t>
      </w:r>
      <w:r w:rsidR="009616F7" w:rsidRPr="00E20600">
        <w:rPr>
          <w:rFonts w:ascii="PT Astra Serif" w:hAnsi="PT Astra Serif"/>
          <w:sz w:val="26"/>
          <w:szCs w:val="26"/>
        </w:rPr>
        <w:br/>
      </w:r>
      <w:r w:rsidRPr="00E20600">
        <w:rPr>
          <w:rFonts w:ascii="PT Astra Serif" w:hAnsi="PT Astra Serif"/>
          <w:sz w:val="26"/>
          <w:szCs w:val="26"/>
        </w:rPr>
        <w:t>№ 860, в форме аукциона, 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w:t>
      </w:r>
      <w:r w:rsidR="00240DC5">
        <w:rPr>
          <w:rFonts w:ascii="PT Astra Serif" w:hAnsi="PT Astra Serif"/>
          <w:sz w:val="26"/>
          <w:szCs w:val="26"/>
        </w:rPr>
        <w:t>.</w:t>
      </w:r>
      <w:r w:rsidR="00D92ED5">
        <w:rPr>
          <w:rFonts w:ascii="PT Astra Serif" w:hAnsi="PT Astra Serif"/>
          <w:b/>
          <w:sz w:val="26"/>
          <w:szCs w:val="26"/>
        </w:rPr>
        <w:t xml:space="preserve"> </w:t>
      </w:r>
      <w:r w:rsidRPr="00E20600">
        <w:rPr>
          <w:rFonts w:ascii="PT Astra Serif" w:hAnsi="PT Astra Serif"/>
          <w:sz w:val="26"/>
          <w:szCs w:val="26"/>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w:t>
      </w:r>
      <w:r w:rsidR="002A5631">
        <w:rPr>
          <w:rFonts w:ascii="PT Astra Serif" w:hAnsi="PT Astra Serif"/>
          <w:sz w:val="26"/>
          <w:szCs w:val="26"/>
        </w:rPr>
        <w:t>аукциона</w:t>
      </w:r>
      <w:r w:rsidRPr="00E20600">
        <w:rPr>
          <w:rFonts w:ascii="PT Astra Serif" w:hAnsi="PT Astra Serif"/>
          <w:sz w:val="26"/>
          <w:szCs w:val="26"/>
        </w:rPr>
        <w:t>,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 задатка осуществляет Оператор.</w:t>
      </w:r>
    </w:p>
    <w:p w:rsidR="006C3994" w:rsidRPr="00E20600" w:rsidRDefault="006C3994" w:rsidP="006C3994">
      <w:pPr>
        <w:autoSpaceDE w:val="0"/>
        <w:autoSpaceDN w:val="0"/>
        <w:adjustRightInd w:val="0"/>
        <w:ind w:firstLine="709"/>
        <w:jc w:val="both"/>
        <w:rPr>
          <w:rFonts w:ascii="PT Astra Serif" w:eastAsia="Calibri" w:hAnsi="PT Astra Serif"/>
          <w:bCs/>
          <w:sz w:val="26"/>
          <w:szCs w:val="26"/>
        </w:rPr>
      </w:pPr>
      <w:r w:rsidRPr="00E20600">
        <w:rPr>
          <w:rFonts w:ascii="PT Astra Serif" w:hAnsi="PT Astra Serif"/>
          <w:sz w:val="26"/>
          <w:szCs w:val="26"/>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E20600">
        <w:rPr>
          <w:rFonts w:ascii="PT Astra Serif" w:hAnsi="PT Astra Serif"/>
          <w:sz w:val="26"/>
          <w:szCs w:val="26"/>
        </w:rPr>
        <w:t>непоступлении</w:t>
      </w:r>
      <w:proofErr w:type="spellEnd"/>
      <w:r w:rsidRPr="00E20600">
        <w:rPr>
          <w:rFonts w:ascii="PT Astra Serif" w:hAnsi="PT Astra Serif"/>
          <w:sz w:val="26"/>
          <w:szCs w:val="26"/>
        </w:rPr>
        <w:t xml:space="preserve"> Оператору задатка от такого Претендента.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Данное информационное сообщение является публичной офертой для заключения договора о задатке в соответствии со </w:t>
      </w:r>
      <w:hyperlink r:id="rId14" w:history="1">
        <w:r w:rsidRPr="00E20600">
          <w:rPr>
            <w:rFonts w:ascii="PT Astra Serif" w:hAnsi="PT Astra Serif"/>
            <w:sz w:val="26"/>
            <w:szCs w:val="26"/>
          </w:rPr>
          <w:t>статьей 437</w:t>
        </w:r>
      </w:hyperlink>
      <w:r w:rsidRPr="00E20600">
        <w:rPr>
          <w:rFonts w:ascii="PT Astra Serif" w:hAnsi="PT Astra Serif"/>
          <w:sz w:val="26"/>
          <w:szCs w:val="26"/>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E20600">
        <w:rPr>
          <w:rFonts w:ascii="PT Astra Serif" w:hAnsi="PT Astra Serif" w:cs="Arial"/>
          <w:sz w:val="26"/>
          <w:szCs w:val="26"/>
        </w:rPr>
        <w:t>Закона о приватизации</w:t>
      </w:r>
      <w:r w:rsidRPr="00E20600">
        <w:rPr>
          <w:rFonts w:ascii="PT Astra Serif" w:hAnsi="PT Astra Serif"/>
          <w:sz w:val="26"/>
          <w:szCs w:val="26"/>
        </w:rPr>
        <w:t xml:space="preserve"> засчитывается в сумму платежа по договору купли-продажи.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cs="Arial"/>
          <w:sz w:val="26"/>
          <w:szCs w:val="26"/>
        </w:rPr>
        <w:t>Закона о приватизации</w:t>
      </w:r>
      <w:r w:rsidRPr="00E20600">
        <w:rPr>
          <w:rFonts w:ascii="PT Astra Serif" w:hAnsi="PT Astra Serif"/>
          <w:sz w:val="26"/>
          <w:szCs w:val="26"/>
        </w:rPr>
        <w:t>, задаток не возвращается и остается у Продавца.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lastRenderedPageBreak/>
        <w:t>Лицам, перечислившим задаток для участия в аукционе, денежные средства возвращаются в следующем порядке:</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sz w:val="26"/>
          <w:szCs w:val="26"/>
        </w:rPr>
        <w:t>Закона о приватизации -</w:t>
      </w:r>
      <w:r w:rsidRPr="00E20600">
        <w:rPr>
          <w:rFonts w:ascii="PT Astra Serif" w:eastAsia="Calibri" w:hAnsi="PT Astra Serif"/>
          <w:sz w:val="26"/>
          <w:szCs w:val="26"/>
        </w:rPr>
        <w:t xml:space="preserve"> в течение 5 дней с даты подведения итогов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б) претендентам, не допущенным к участию в аукционе, - в течение </w:t>
      </w:r>
      <w:r w:rsidRPr="00E20600">
        <w:rPr>
          <w:rFonts w:ascii="PT Astra Serif" w:eastAsia="Calibri" w:hAnsi="PT Astra Serif"/>
          <w:sz w:val="26"/>
          <w:szCs w:val="26"/>
        </w:rPr>
        <w:br/>
        <w:t>5 календарных дней со дня подписания протокола об итогах приема заявок и определении участников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При уклонении или отказе победителя, </w:t>
      </w:r>
      <w:r w:rsidRPr="00E20600">
        <w:rPr>
          <w:rFonts w:ascii="PT Astra Serif" w:hAnsi="PT Astra Serif"/>
          <w:sz w:val="26"/>
          <w:szCs w:val="26"/>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E20600">
        <w:rPr>
          <w:rFonts w:ascii="PT Astra Serif" w:eastAsia="Calibri" w:hAnsi="PT Astra Serif"/>
          <w:sz w:val="26"/>
          <w:szCs w:val="26"/>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E20600">
        <w:rPr>
          <w:rFonts w:ascii="PT Astra Serif" w:hAnsi="PT Astra Serif"/>
          <w:sz w:val="26"/>
          <w:szCs w:val="26"/>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E20600">
        <w:rPr>
          <w:rFonts w:ascii="PT Astra Serif" w:eastAsia="Calibri" w:hAnsi="PT Astra Serif"/>
          <w:sz w:val="26"/>
          <w:szCs w:val="26"/>
        </w:rPr>
        <w:t xml:space="preserve">утрачивает право на заключение указанного договора, задаток ему не возвращается. </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17"/>
        </w:numPr>
        <w:tabs>
          <w:tab w:val="left" w:pos="567"/>
          <w:tab w:val="left" w:pos="3600"/>
        </w:tabs>
        <w:ind w:left="0" w:firstLine="0"/>
        <w:jc w:val="center"/>
        <w:rPr>
          <w:rFonts w:ascii="PT Astra Serif" w:hAnsi="PT Astra Serif"/>
          <w:sz w:val="26"/>
          <w:szCs w:val="26"/>
          <w:u w:val="single"/>
        </w:rPr>
      </w:pPr>
      <w:r w:rsidRPr="00E20600">
        <w:rPr>
          <w:rFonts w:ascii="PT Astra Serif" w:hAnsi="PT Astra Serif"/>
          <w:sz w:val="26"/>
          <w:szCs w:val="26"/>
          <w:u w:val="single"/>
        </w:rPr>
        <w:t xml:space="preserve">Порядок, место, даты начала и окончания подачи заявок, </w:t>
      </w:r>
      <w:r w:rsidRPr="00E20600">
        <w:rPr>
          <w:rFonts w:ascii="PT Astra Serif" w:hAnsi="PT Astra Serif"/>
          <w:sz w:val="26"/>
          <w:szCs w:val="26"/>
          <w:u w:val="single"/>
        </w:rPr>
        <w:br/>
        <w:t>место и срок подведения итогов продажи.</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Указанное в настоящем информационном сообщении время – московское.</w:t>
      </w:r>
    </w:p>
    <w:p w:rsidR="006C3994" w:rsidRPr="00E20600" w:rsidRDefault="006C3994" w:rsidP="006C3994">
      <w:pPr>
        <w:ind w:firstLine="709"/>
        <w:jc w:val="both"/>
        <w:rPr>
          <w:rFonts w:ascii="PT Astra Serif" w:hAnsi="PT Astra Serif"/>
          <w:bCs/>
          <w:sz w:val="26"/>
          <w:szCs w:val="26"/>
        </w:rPr>
      </w:pPr>
      <w:r w:rsidRPr="00E20600">
        <w:rPr>
          <w:rFonts w:ascii="PT Astra Serif" w:hAnsi="PT Astra Serif"/>
          <w:bCs/>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C3994" w:rsidRPr="00BD2CB1" w:rsidRDefault="006C3994" w:rsidP="00EA0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b/>
          <w:sz w:val="26"/>
          <w:szCs w:val="26"/>
        </w:rPr>
      </w:pPr>
      <w:r w:rsidRPr="00BD2CB1">
        <w:rPr>
          <w:rFonts w:ascii="PT Astra Serif" w:hAnsi="PT Astra Serif"/>
          <w:b/>
          <w:sz w:val="26"/>
          <w:szCs w:val="26"/>
          <w:u w:val="single"/>
        </w:rPr>
        <w:t>Дата начала приема заявок</w:t>
      </w:r>
      <w:r w:rsidR="0063129B" w:rsidRPr="00BD2CB1">
        <w:rPr>
          <w:rFonts w:ascii="PT Astra Serif" w:hAnsi="PT Astra Serif"/>
          <w:b/>
          <w:sz w:val="26"/>
          <w:szCs w:val="26"/>
        </w:rPr>
        <w:t xml:space="preserve"> на участие в аукционе:</w:t>
      </w:r>
      <w:r w:rsidRPr="00BD2CB1">
        <w:rPr>
          <w:rFonts w:ascii="PT Astra Serif" w:hAnsi="PT Astra Serif"/>
          <w:b/>
          <w:sz w:val="26"/>
          <w:szCs w:val="26"/>
        </w:rPr>
        <w:t xml:space="preserve"> </w:t>
      </w:r>
      <w:r w:rsidR="00BD2CB1" w:rsidRPr="00BD2CB1">
        <w:rPr>
          <w:rFonts w:ascii="PT Astra Serif" w:hAnsi="PT Astra Serif"/>
          <w:b/>
          <w:sz w:val="26"/>
          <w:szCs w:val="26"/>
        </w:rPr>
        <w:t xml:space="preserve">23.08.2025 </w:t>
      </w:r>
      <w:r w:rsidR="0063129B" w:rsidRPr="00BD2CB1">
        <w:rPr>
          <w:rFonts w:ascii="PT Astra Serif" w:hAnsi="PT Astra Serif"/>
          <w:b/>
          <w:sz w:val="26"/>
          <w:szCs w:val="26"/>
        </w:rPr>
        <w:t>с 9-00 час.</w:t>
      </w:r>
      <w:r w:rsidRPr="00BD2CB1">
        <w:rPr>
          <w:rFonts w:ascii="PT Astra Serif" w:hAnsi="PT Astra Serif"/>
          <w:b/>
          <w:sz w:val="26"/>
          <w:szCs w:val="26"/>
        </w:rPr>
        <w:t>;</w:t>
      </w:r>
    </w:p>
    <w:p w:rsidR="006C3994" w:rsidRPr="00BD2CB1" w:rsidRDefault="006C3994" w:rsidP="00EA0CE6">
      <w:pPr>
        <w:autoSpaceDE w:val="0"/>
        <w:autoSpaceDN w:val="0"/>
        <w:adjustRightInd w:val="0"/>
        <w:jc w:val="both"/>
        <w:rPr>
          <w:rFonts w:ascii="PT Astra Serif" w:hAnsi="PT Astra Serif"/>
          <w:b/>
          <w:sz w:val="26"/>
          <w:szCs w:val="26"/>
        </w:rPr>
      </w:pPr>
      <w:r w:rsidRPr="00BD2CB1">
        <w:rPr>
          <w:rFonts w:ascii="PT Astra Serif" w:hAnsi="PT Astra Serif"/>
          <w:b/>
          <w:sz w:val="26"/>
          <w:szCs w:val="26"/>
          <w:u w:val="single"/>
        </w:rPr>
        <w:t>Дата окончания приема заявок</w:t>
      </w:r>
      <w:r w:rsidRPr="00BD2CB1">
        <w:rPr>
          <w:rFonts w:ascii="PT Astra Serif" w:hAnsi="PT Astra Serif"/>
          <w:b/>
          <w:sz w:val="26"/>
          <w:szCs w:val="26"/>
        </w:rPr>
        <w:t xml:space="preserve"> на участие в аукционе</w:t>
      </w:r>
      <w:r w:rsidR="0063129B" w:rsidRPr="00BD2CB1">
        <w:rPr>
          <w:rFonts w:ascii="PT Astra Serif" w:hAnsi="PT Astra Serif"/>
          <w:b/>
          <w:sz w:val="26"/>
          <w:szCs w:val="26"/>
        </w:rPr>
        <w:t>:</w:t>
      </w:r>
      <w:r w:rsidRPr="00BD2CB1">
        <w:rPr>
          <w:rFonts w:ascii="PT Astra Serif" w:hAnsi="PT Astra Serif"/>
          <w:b/>
          <w:sz w:val="26"/>
          <w:szCs w:val="26"/>
        </w:rPr>
        <w:t xml:space="preserve"> </w:t>
      </w:r>
      <w:r w:rsidR="00BD2CB1" w:rsidRPr="00BD2CB1">
        <w:rPr>
          <w:rFonts w:ascii="PT Astra Serif" w:hAnsi="PT Astra Serif"/>
          <w:b/>
          <w:sz w:val="26"/>
          <w:szCs w:val="26"/>
        </w:rPr>
        <w:t xml:space="preserve">26.09.2025 </w:t>
      </w:r>
      <w:r w:rsidR="0063129B" w:rsidRPr="00BD2CB1">
        <w:rPr>
          <w:rFonts w:ascii="PT Astra Serif" w:hAnsi="PT Astra Serif"/>
          <w:b/>
          <w:sz w:val="26"/>
          <w:szCs w:val="26"/>
        </w:rPr>
        <w:t>в 16-00 час.</w:t>
      </w:r>
      <w:r w:rsidRPr="00BD2CB1">
        <w:rPr>
          <w:rFonts w:ascii="PT Astra Serif" w:hAnsi="PT Astra Serif"/>
          <w:b/>
          <w:sz w:val="26"/>
          <w:szCs w:val="26"/>
        </w:rPr>
        <w:t>;</w:t>
      </w:r>
    </w:p>
    <w:p w:rsidR="006C3994" w:rsidRPr="00BD2CB1" w:rsidRDefault="00240DC5" w:rsidP="00EA0CE6">
      <w:pPr>
        <w:autoSpaceDE w:val="0"/>
        <w:autoSpaceDN w:val="0"/>
        <w:adjustRightInd w:val="0"/>
        <w:jc w:val="both"/>
        <w:rPr>
          <w:rFonts w:ascii="PT Astra Serif" w:hAnsi="PT Astra Serif"/>
          <w:b/>
          <w:sz w:val="26"/>
          <w:szCs w:val="26"/>
        </w:rPr>
      </w:pPr>
      <w:r w:rsidRPr="00BD2CB1">
        <w:rPr>
          <w:rFonts w:ascii="PT Astra Serif" w:hAnsi="PT Astra Serif"/>
          <w:b/>
          <w:sz w:val="26"/>
          <w:szCs w:val="26"/>
          <w:u w:val="single"/>
        </w:rPr>
        <w:t>Де</w:t>
      </w:r>
      <w:r w:rsidR="00517AE5" w:rsidRPr="00BD2CB1">
        <w:rPr>
          <w:rFonts w:ascii="PT Astra Serif" w:hAnsi="PT Astra Serif"/>
          <w:b/>
          <w:sz w:val="26"/>
          <w:szCs w:val="26"/>
          <w:u w:val="single"/>
        </w:rPr>
        <w:t>н</w:t>
      </w:r>
      <w:r w:rsidRPr="00BD2CB1">
        <w:rPr>
          <w:rFonts w:ascii="PT Astra Serif" w:hAnsi="PT Astra Serif"/>
          <w:b/>
          <w:sz w:val="26"/>
          <w:szCs w:val="26"/>
          <w:u w:val="single"/>
        </w:rPr>
        <w:t>ь</w:t>
      </w:r>
      <w:r w:rsidR="00517AE5" w:rsidRPr="00BD2CB1">
        <w:rPr>
          <w:rFonts w:ascii="PT Astra Serif" w:hAnsi="PT Astra Serif"/>
          <w:b/>
          <w:sz w:val="26"/>
          <w:szCs w:val="26"/>
          <w:u w:val="single"/>
        </w:rPr>
        <w:t xml:space="preserve"> определения участников </w:t>
      </w:r>
      <w:r w:rsidR="007E5D41" w:rsidRPr="00BD2CB1">
        <w:rPr>
          <w:rFonts w:ascii="PT Astra Serif" w:hAnsi="PT Astra Serif"/>
          <w:b/>
          <w:sz w:val="26"/>
          <w:szCs w:val="26"/>
          <w:u w:val="single"/>
        </w:rPr>
        <w:t>аукциона</w:t>
      </w:r>
      <w:r w:rsidR="0063129B" w:rsidRPr="00BD2CB1">
        <w:rPr>
          <w:rFonts w:ascii="PT Astra Serif" w:hAnsi="PT Astra Serif"/>
          <w:b/>
          <w:sz w:val="26"/>
          <w:szCs w:val="26"/>
        </w:rPr>
        <w:t>:</w:t>
      </w:r>
      <w:r w:rsidR="00BD2CB1" w:rsidRPr="00BD2CB1">
        <w:rPr>
          <w:rFonts w:ascii="PT Astra Serif" w:hAnsi="PT Astra Serif"/>
          <w:b/>
          <w:sz w:val="26"/>
          <w:szCs w:val="26"/>
        </w:rPr>
        <w:t xml:space="preserve"> 30.09.2025</w:t>
      </w:r>
      <w:r w:rsidR="00C15D1C" w:rsidRPr="00BD2CB1">
        <w:rPr>
          <w:rFonts w:ascii="PT Astra Serif" w:hAnsi="PT Astra Serif"/>
          <w:b/>
          <w:sz w:val="26"/>
          <w:szCs w:val="26"/>
        </w:rPr>
        <w:t>;</w:t>
      </w:r>
    </w:p>
    <w:p w:rsidR="006C3994" w:rsidRPr="00BD2CB1" w:rsidRDefault="006C3994" w:rsidP="00EA0CE6">
      <w:pPr>
        <w:autoSpaceDE w:val="0"/>
        <w:autoSpaceDN w:val="0"/>
        <w:adjustRightInd w:val="0"/>
        <w:jc w:val="both"/>
        <w:rPr>
          <w:rFonts w:ascii="PT Astra Serif" w:hAnsi="PT Astra Serif"/>
          <w:b/>
          <w:sz w:val="26"/>
          <w:szCs w:val="26"/>
        </w:rPr>
      </w:pPr>
      <w:r w:rsidRPr="00BD2CB1">
        <w:rPr>
          <w:rFonts w:ascii="PT Astra Serif" w:hAnsi="PT Astra Serif"/>
          <w:b/>
          <w:sz w:val="26"/>
          <w:szCs w:val="26"/>
          <w:u w:val="single"/>
        </w:rPr>
        <w:t>Электронный аукцион состоится</w:t>
      </w:r>
      <w:r w:rsidR="0063129B" w:rsidRPr="00BD2CB1">
        <w:rPr>
          <w:rFonts w:ascii="PT Astra Serif" w:hAnsi="PT Astra Serif"/>
          <w:b/>
          <w:sz w:val="26"/>
          <w:szCs w:val="26"/>
          <w:u w:val="single"/>
        </w:rPr>
        <w:t>:</w:t>
      </w:r>
      <w:r w:rsidRPr="00BD2CB1">
        <w:rPr>
          <w:rFonts w:ascii="PT Astra Serif" w:hAnsi="PT Astra Serif"/>
          <w:b/>
          <w:sz w:val="26"/>
          <w:szCs w:val="26"/>
        </w:rPr>
        <w:t xml:space="preserve"> </w:t>
      </w:r>
      <w:r w:rsidR="00BD2CB1" w:rsidRPr="00BD2CB1">
        <w:rPr>
          <w:rFonts w:ascii="PT Astra Serif" w:hAnsi="PT Astra Serif"/>
          <w:b/>
          <w:sz w:val="26"/>
          <w:szCs w:val="26"/>
        </w:rPr>
        <w:t xml:space="preserve">02.10.2025 </w:t>
      </w:r>
      <w:r w:rsidR="00C15D1C" w:rsidRPr="00BD2CB1">
        <w:rPr>
          <w:rFonts w:ascii="PT Astra Serif" w:hAnsi="PT Astra Serif"/>
          <w:b/>
          <w:sz w:val="26"/>
          <w:szCs w:val="26"/>
        </w:rPr>
        <w:t>в 10</w:t>
      </w:r>
      <w:r w:rsidR="0063129B" w:rsidRPr="00BD2CB1">
        <w:rPr>
          <w:rFonts w:ascii="PT Astra Serif" w:hAnsi="PT Astra Serif"/>
          <w:b/>
          <w:sz w:val="26"/>
          <w:szCs w:val="26"/>
        </w:rPr>
        <w:t>-00 час.</w:t>
      </w:r>
    </w:p>
    <w:p w:rsidR="00666DBB" w:rsidRPr="00BD2CB1" w:rsidRDefault="00A1628C" w:rsidP="00F17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6"/>
          <w:szCs w:val="26"/>
        </w:rPr>
      </w:pPr>
      <w:r w:rsidRPr="00BD2CB1">
        <w:rPr>
          <w:rFonts w:ascii="PT Astra Serif" w:hAnsi="PT Astra Serif"/>
          <w:b/>
          <w:sz w:val="26"/>
          <w:szCs w:val="26"/>
          <w:u w:val="single"/>
        </w:rPr>
        <w:t>Место подведения итогов продажи муниципального имущества</w:t>
      </w:r>
      <w:r w:rsidR="009C409A" w:rsidRPr="00BD2CB1">
        <w:rPr>
          <w:rFonts w:ascii="PT Astra Serif" w:hAnsi="PT Astra Serif"/>
          <w:b/>
          <w:sz w:val="26"/>
          <w:szCs w:val="26"/>
          <w:u w:val="single"/>
        </w:rPr>
        <w:t>:</w:t>
      </w:r>
      <w:r w:rsidR="00662ACB" w:rsidRPr="00BD2CB1">
        <w:rPr>
          <w:rFonts w:ascii="PT Astra Serif" w:hAnsi="PT Astra Serif"/>
          <w:b/>
          <w:sz w:val="26"/>
          <w:szCs w:val="26"/>
          <w:u w:val="single"/>
        </w:rPr>
        <w:t xml:space="preserve"> </w:t>
      </w:r>
    </w:p>
    <w:p w:rsidR="00666DBB" w:rsidRDefault="00F17183" w:rsidP="00F17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6"/>
          <w:szCs w:val="26"/>
        </w:rPr>
      </w:pPr>
      <w:r w:rsidRPr="00F17183">
        <w:rPr>
          <w:rFonts w:ascii="PT Astra Serif" w:hAnsi="PT Astra Serif"/>
          <w:sz w:val="26"/>
          <w:szCs w:val="26"/>
        </w:rPr>
        <w:t>-</w:t>
      </w:r>
      <w:r w:rsidR="00446D6F">
        <w:rPr>
          <w:rFonts w:ascii="PT Astra Serif" w:hAnsi="PT Astra Serif"/>
          <w:sz w:val="26"/>
          <w:szCs w:val="26"/>
        </w:rPr>
        <w:t xml:space="preserve"> </w:t>
      </w:r>
      <w:r w:rsidR="006C3994" w:rsidRPr="00E20600">
        <w:rPr>
          <w:rFonts w:ascii="PT Astra Serif" w:hAnsi="PT Astra Serif"/>
          <w:sz w:val="26"/>
          <w:szCs w:val="26"/>
        </w:rPr>
        <w:t xml:space="preserve">электронная площадка – универсальная торговая платформа АО «Сбербанк-АСТ», размещенная на сайте </w:t>
      </w:r>
      <w:hyperlink r:id="rId15" w:history="1">
        <w:r w:rsidR="00144E14" w:rsidRPr="00544CB7">
          <w:rPr>
            <w:rStyle w:val="ad"/>
            <w:rFonts w:ascii="PT Astra Serif" w:hAnsi="PT Astra Serif"/>
            <w:sz w:val="26"/>
            <w:szCs w:val="26"/>
          </w:rPr>
          <w:t>http</w:t>
        </w:r>
        <w:r w:rsidR="00144E14" w:rsidRPr="00544CB7">
          <w:rPr>
            <w:rStyle w:val="ad"/>
            <w:rFonts w:ascii="PT Astra Serif" w:hAnsi="PT Astra Serif"/>
            <w:sz w:val="26"/>
            <w:szCs w:val="26"/>
            <w:lang w:val="en-US"/>
          </w:rPr>
          <w:t>s</w:t>
        </w:r>
        <w:r w:rsidR="00144E14" w:rsidRPr="00544CB7">
          <w:rPr>
            <w:rStyle w:val="ad"/>
            <w:rFonts w:ascii="PT Astra Serif" w:hAnsi="PT Astra Serif"/>
            <w:sz w:val="26"/>
            <w:szCs w:val="26"/>
          </w:rPr>
          <w:t>://utp.sberbank-ast.ru</w:t>
        </w:r>
      </w:hyperlink>
      <w:r w:rsidR="00144E14">
        <w:rPr>
          <w:rFonts w:ascii="PT Astra Serif" w:hAnsi="PT Astra Serif"/>
          <w:sz w:val="26"/>
          <w:szCs w:val="26"/>
        </w:rPr>
        <w:t xml:space="preserve"> </w:t>
      </w:r>
      <w:r w:rsidR="006C3994" w:rsidRPr="00E20600">
        <w:rPr>
          <w:rFonts w:ascii="PT Astra Serif" w:hAnsi="PT Astra Serif"/>
          <w:sz w:val="26"/>
          <w:szCs w:val="26"/>
        </w:rPr>
        <w:t>в сети Интернет (торговая секция «Приватизация, аренда и продажа прав»)</w:t>
      </w:r>
      <w:r>
        <w:rPr>
          <w:rFonts w:ascii="PT Astra Serif" w:hAnsi="PT Astra Serif"/>
          <w:sz w:val="26"/>
          <w:szCs w:val="26"/>
        </w:rPr>
        <w:t xml:space="preserve">; </w:t>
      </w:r>
    </w:p>
    <w:p w:rsidR="009C409A" w:rsidRPr="009C409A" w:rsidRDefault="00666DBB" w:rsidP="00446D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PT Astra Serif" w:hAnsi="PT Astra Serif"/>
          <w:b/>
          <w:sz w:val="26"/>
          <w:szCs w:val="26"/>
          <w:u w:val="single"/>
        </w:rPr>
      </w:pPr>
      <w:r w:rsidRPr="009C409A">
        <w:rPr>
          <w:rFonts w:ascii="PT Astra Serif" w:hAnsi="PT Astra Serif"/>
          <w:b/>
          <w:sz w:val="26"/>
          <w:szCs w:val="26"/>
          <w:u w:val="single"/>
        </w:rPr>
        <w:t>Срок подведения итогов продажи муниципального имущества</w:t>
      </w:r>
      <w:r w:rsidR="009C409A" w:rsidRPr="009C409A">
        <w:rPr>
          <w:rFonts w:ascii="PT Astra Serif" w:hAnsi="PT Astra Serif"/>
          <w:b/>
          <w:sz w:val="26"/>
          <w:szCs w:val="26"/>
          <w:u w:val="single"/>
        </w:rPr>
        <w:t>:</w:t>
      </w:r>
    </w:p>
    <w:p w:rsidR="009C409A" w:rsidRDefault="00666DBB" w:rsidP="00F17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sz w:val="26"/>
          <w:szCs w:val="26"/>
        </w:rPr>
      </w:pPr>
      <w:r>
        <w:rPr>
          <w:rFonts w:ascii="PT Astra Serif" w:hAnsi="PT Astra Serif"/>
          <w:sz w:val="26"/>
          <w:szCs w:val="26"/>
        </w:rPr>
        <w:t>-</w:t>
      </w:r>
      <w:r w:rsidR="009C409A">
        <w:rPr>
          <w:rFonts w:ascii="PT Astra Serif" w:hAnsi="PT Astra Serif"/>
          <w:sz w:val="26"/>
          <w:szCs w:val="26"/>
        </w:rPr>
        <w:t xml:space="preserve"> </w:t>
      </w:r>
      <w:r w:rsidR="00F17183" w:rsidRPr="00F17183">
        <w:rPr>
          <w:rFonts w:ascii="PT Astra Serif" w:hAnsi="PT Astra Serif"/>
          <w:sz w:val="26"/>
          <w:szCs w:val="26"/>
        </w:rPr>
        <w:t>в течение одного часа с момента получения электронного журнала, но не позднее рабочего дня, следующего за днем подведения итогов аукциона;</w:t>
      </w:r>
      <w:r>
        <w:rPr>
          <w:rFonts w:ascii="PT Astra Serif" w:hAnsi="PT Astra Serif"/>
          <w:sz w:val="26"/>
          <w:szCs w:val="26"/>
        </w:rPr>
        <w:t xml:space="preserve"> </w:t>
      </w:r>
    </w:p>
    <w:p w:rsidR="006C3994" w:rsidRPr="00662ACB" w:rsidRDefault="009C409A" w:rsidP="00F171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PT Astra Serif" w:hAnsi="PT Astra Serif"/>
          <w:b/>
          <w:sz w:val="26"/>
          <w:szCs w:val="26"/>
          <w:u w:val="single"/>
        </w:rPr>
      </w:pPr>
      <w:r>
        <w:rPr>
          <w:rFonts w:ascii="PT Astra Serif" w:hAnsi="PT Astra Serif"/>
          <w:sz w:val="26"/>
          <w:szCs w:val="26"/>
        </w:rPr>
        <w:t xml:space="preserve">- </w:t>
      </w:r>
      <w:r w:rsidR="00F17183" w:rsidRPr="00F17183">
        <w:rPr>
          <w:rFonts w:ascii="PT Astra Serif" w:hAnsi="PT Astra Serif"/>
          <w:sz w:val="26"/>
          <w:szCs w:val="26"/>
        </w:rPr>
        <w:t>не позднее рабочего дня, следующего за днем подведения итогов аукциона, если заявку на участие подало только одно лицо, признанное единственным участником аукциона.</w:t>
      </w:r>
    </w:p>
    <w:p w:rsidR="006C3994" w:rsidRPr="00E20600" w:rsidRDefault="006C3994" w:rsidP="006C3994">
      <w:pPr>
        <w:widowControl w:val="0"/>
        <w:ind w:firstLine="709"/>
        <w:jc w:val="both"/>
        <w:rPr>
          <w:rFonts w:ascii="PT Astra Serif" w:hAnsi="PT Astra Serif"/>
          <w:sz w:val="26"/>
          <w:szCs w:val="26"/>
        </w:rPr>
      </w:pPr>
      <w:r w:rsidRPr="00AA4B8E">
        <w:rPr>
          <w:rFonts w:ascii="PT Astra Serif" w:hAnsi="PT Astra Serif"/>
          <w:b/>
          <w:sz w:val="26"/>
          <w:szCs w:val="26"/>
          <w:u w:val="single"/>
        </w:rPr>
        <w:t>Место проведения электронного аукциона:</w:t>
      </w:r>
      <w:r w:rsidRPr="00E20600">
        <w:rPr>
          <w:rFonts w:ascii="PT Astra Serif" w:hAnsi="PT Astra Serif"/>
          <w:sz w:val="26"/>
          <w:szCs w:val="26"/>
        </w:rPr>
        <w:t xml:space="preserve"> электронная площадка – универсальная торговая платформа АО «Сбербанк-АСТ», размещенная на сайте </w:t>
      </w:r>
      <w:hyperlink r:id="rId16" w:history="1">
        <w:r w:rsidR="001236C4" w:rsidRPr="00544CB7">
          <w:rPr>
            <w:rStyle w:val="ad"/>
            <w:rFonts w:ascii="PT Astra Serif" w:hAnsi="PT Astra Serif"/>
            <w:sz w:val="26"/>
            <w:szCs w:val="26"/>
          </w:rPr>
          <w:t>http</w:t>
        </w:r>
        <w:r w:rsidR="001236C4" w:rsidRPr="00544CB7">
          <w:rPr>
            <w:rStyle w:val="ad"/>
            <w:rFonts w:ascii="PT Astra Serif" w:hAnsi="PT Astra Serif"/>
            <w:sz w:val="26"/>
            <w:szCs w:val="26"/>
            <w:lang w:val="en-US"/>
          </w:rPr>
          <w:t>s</w:t>
        </w:r>
        <w:r w:rsidR="001236C4" w:rsidRPr="00544CB7">
          <w:rPr>
            <w:rStyle w:val="ad"/>
            <w:rFonts w:ascii="PT Astra Serif" w:hAnsi="PT Astra Serif"/>
            <w:sz w:val="26"/>
            <w:szCs w:val="26"/>
          </w:rPr>
          <w:t>://utp.sberbank-ast.ru</w:t>
        </w:r>
      </w:hyperlink>
      <w:r w:rsidR="001236C4">
        <w:rPr>
          <w:rFonts w:ascii="PT Astra Serif" w:hAnsi="PT Astra Serif"/>
          <w:sz w:val="26"/>
          <w:szCs w:val="26"/>
        </w:rPr>
        <w:t xml:space="preserve"> </w:t>
      </w:r>
      <w:r w:rsidRPr="00E20600">
        <w:rPr>
          <w:rFonts w:ascii="PT Astra Serif" w:hAnsi="PT Astra Serif"/>
          <w:sz w:val="26"/>
          <w:szCs w:val="26"/>
        </w:rPr>
        <w:t>в сети Интернет (торговая секция «Приватизация, аренда и продажа прав»).</w:t>
      </w:r>
    </w:p>
    <w:p w:rsidR="006C3994" w:rsidRPr="00E20600" w:rsidRDefault="006C3994" w:rsidP="006C3994">
      <w:pPr>
        <w:widowControl w:val="0"/>
        <w:ind w:firstLine="709"/>
        <w:jc w:val="both"/>
        <w:rPr>
          <w:rFonts w:ascii="PT Astra Serif" w:hAnsi="PT Astra Serif"/>
          <w:bCs/>
          <w:sz w:val="26"/>
          <w:szCs w:val="26"/>
        </w:rPr>
      </w:pPr>
      <w:r w:rsidRPr="00E20600">
        <w:rPr>
          <w:rFonts w:ascii="PT Astra Serif" w:hAnsi="PT Astra Serif"/>
          <w:bCs/>
          <w:color w:val="000000"/>
          <w:sz w:val="26"/>
          <w:szCs w:val="26"/>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E20600">
        <w:rPr>
          <w:rFonts w:ascii="PT Astra Serif" w:hAnsi="PT Astra Serif"/>
          <w:sz w:val="26"/>
          <w:szCs w:val="26"/>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hAnsi="PT Astra Serif"/>
          <w:bCs/>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011057">
        <w:rPr>
          <w:rFonts w:ascii="PT Astra Serif" w:hAnsi="PT Astra Serif"/>
          <w:b/>
          <w:bCs/>
          <w:sz w:val="26"/>
          <w:szCs w:val="26"/>
          <w:u w:val="single"/>
        </w:rPr>
        <w:t>Регистрация на электронной площадке</w:t>
      </w:r>
      <w:r w:rsidRPr="00011057">
        <w:rPr>
          <w:rFonts w:ascii="PT Astra Serif" w:hAnsi="PT Astra Serif"/>
          <w:bCs/>
          <w:sz w:val="26"/>
          <w:szCs w:val="26"/>
        </w:rPr>
        <w:t xml:space="preserve"> проводится в соответствии с Регламентом электронной площадки</w:t>
      </w:r>
      <w:r w:rsidRPr="00E20600">
        <w:rPr>
          <w:rFonts w:ascii="PT Astra Serif" w:hAnsi="PT Astra Serif"/>
          <w:bCs/>
          <w:color w:val="000000"/>
          <w:sz w:val="26"/>
          <w:szCs w:val="26"/>
        </w:rPr>
        <w:t xml:space="preserve"> (</w:t>
      </w:r>
      <w:hyperlink r:id="rId17" w:history="1">
        <w:r w:rsidR="00144E14" w:rsidRPr="00544CB7">
          <w:rPr>
            <w:rStyle w:val="ad"/>
            <w:rFonts w:ascii="PT Astra Serif" w:hAnsi="PT Astra Serif"/>
            <w:bCs/>
            <w:sz w:val="26"/>
            <w:szCs w:val="26"/>
          </w:rPr>
          <w:t>https://utp.sberbank-</w:t>
        </w:r>
        <w:r w:rsidR="00144E14" w:rsidRPr="00544CB7">
          <w:rPr>
            <w:rStyle w:val="ad"/>
            <w:rFonts w:ascii="PT Astra Serif" w:hAnsi="PT Astra Serif"/>
            <w:bCs/>
            <w:sz w:val="26"/>
            <w:szCs w:val="26"/>
            <w:lang w:val="en-US"/>
          </w:rPr>
          <w:t>a</w:t>
        </w:r>
        <w:r w:rsidR="00144E14" w:rsidRPr="00544CB7">
          <w:rPr>
            <w:rStyle w:val="ad"/>
            <w:rFonts w:ascii="PT Astra Serif" w:hAnsi="PT Astra Serif"/>
            <w:bCs/>
            <w:sz w:val="26"/>
            <w:szCs w:val="26"/>
          </w:rPr>
          <w:t>st.ru/</w:t>
        </w:r>
        <w:proofErr w:type="spellStart"/>
        <w:r w:rsidR="00144E14" w:rsidRPr="00544CB7">
          <w:rPr>
            <w:rStyle w:val="ad"/>
            <w:rFonts w:ascii="PT Astra Serif" w:hAnsi="PT Astra Serif"/>
            <w:bCs/>
            <w:sz w:val="26"/>
            <w:szCs w:val="26"/>
          </w:rPr>
          <w:t>Bankruptcy</w:t>
        </w:r>
        <w:proofErr w:type="spellEnd"/>
        <w:r w:rsidR="00144E14" w:rsidRPr="00544CB7">
          <w:rPr>
            <w:rStyle w:val="ad"/>
            <w:rFonts w:ascii="PT Astra Serif" w:hAnsi="PT Astra Serif"/>
            <w:bCs/>
            <w:sz w:val="26"/>
            <w:szCs w:val="26"/>
          </w:rPr>
          <w:t xml:space="preserve">/ </w:t>
        </w:r>
        <w:proofErr w:type="spellStart"/>
        <w:r w:rsidR="00144E14" w:rsidRPr="00544CB7">
          <w:rPr>
            <w:rStyle w:val="ad"/>
            <w:rFonts w:ascii="PT Astra Serif" w:hAnsi="PT Astra Serif"/>
            <w:bCs/>
            <w:sz w:val="26"/>
            <w:szCs w:val="26"/>
          </w:rPr>
          <w:t>Notice</w:t>
        </w:r>
        <w:proofErr w:type="spellEnd"/>
        <w:r w:rsidR="00144E14" w:rsidRPr="00544CB7">
          <w:rPr>
            <w:rStyle w:val="ad"/>
            <w:rFonts w:ascii="PT Astra Serif" w:hAnsi="PT Astra Serif"/>
            <w:bCs/>
            <w:sz w:val="26"/>
            <w:szCs w:val="26"/>
          </w:rPr>
          <w:t>/1086/</w:t>
        </w:r>
        <w:proofErr w:type="spellStart"/>
      </w:hyperlink>
      <w:r w:rsidRPr="00E20600">
        <w:rPr>
          <w:rStyle w:val="ad"/>
          <w:rFonts w:ascii="PT Astra Serif" w:hAnsi="PT Astra Serif"/>
          <w:sz w:val="26"/>
          <w:szCs w:val="26"/>
        </w:rPr>
        <w:t>Instructions</w:t>
      </w:r>
      <w:proofErr w:type="spellEnd"/>
      <w:r w:rsidRPr="00E20600">
        <w:rPr>
          <w:rFonts w:ascii="PT Astra Serif" w:hAnsi="PT Astra Serif"/>
          <w:bCs/>
          <w:color w:val="000000"/>
          <w:sz w:val="26"/>
          <w:szCs w:val="26"/>
        </w:rPr>
        <w:t>).</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Для получения регистрации на электронной площадке претенденты представляют оператору электронной площадки: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заявление об их регистрации на электронной площадке по форме, установленной оператором электронной площадки (далее - заявление);</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адрес электронной почты этого претендента для направления оператором электронной площадки уведомлений и иной информации.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Оператор электронной площадки не должен требовать от претендента иные  документы и информацию.</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C3994" w:rsidRPr="00E20600" w:rsidRDefault="006C3994" w:rsidP="006C3994">
      <w:pPr>
        <w:shd w:val="clear" w:color="auto" w:fill="FFFFFF"/>
        <w:ind w:firstLine="709"/>
        <w:jc w:val="both"/>
        <w:rPr>
          <w:rFonts w:ascii="PT Astra Serif" w:hAnsi="PT Astra Serif"/>
          <w:bCs/>
          <w:color w:val="000000"/>
          <w:sz w:val="26"/>
          <w:szCs w:val="26"/>
        </w:rPr>
      </w:pPr>
      <w:r w:rsidRPr="00E20600">
        <w:rPr>
          <w:rFonts w:ascii="PT Astra Serif" w:hAnsi="PT Astra Serif"/>
          <w:sz w:val="26"/>
          <w:szCs w:val="26"/>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r w:rsidRPr="00E20600">
        <w:rPr>
          <w:rFonts w:ascii="PT Astra Serif" w:hAnsi="PT Astra Serif"/>
          <w:color w:val="464C55"/>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E20600">
        <w:rPr>
          <w:rFonts w:ascii="PT Astra Serif" w:hAnsi="PT Astra Serif"/>
          <w:bCs/>
          <w:color w:val="000000"/>
          <w:sz w:val="26"/>
          <w:szCs w:val="26"/>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E20600">
        <w:rPr>
          <w:rFonts w:ascii="PT Astra Serif" w:hAnsi="PT Astra Serif"/>
          <w:sz w:val="26"/>
          <w:szCs w:val="26"/>
        </w:rPr>
        <w:t>Приватизация, аренда и продажа прав</w:t>
      </w:r>
      <w:r w:rsidRPr="00E20600">
        <w:rPr>
          <w:rFonts w:ascii="PT Astra Serif" w:hAnsi="PT Astra Serif"/>
          <w:bCs/>
          <w:color w:val="000000"/>
          <w:sz w:val="26"/>
          <w:szCs w:val="26"/>
        </w:rPr>
        <w:t xml:space="preserve">» из личного кабинета претендента </w:t>
      </w:r>
      <w:r w:rsidRPr="00E20600">
        <w:rPr>
          <w:rFonts w:ascii="PT Astra Serif" w:hAnsi="PT Astra Serif"/>
          <w:sz w:val="26"/>
          <w:szCs w:val="26"/>
        </w:rPr>
        <w:t>(образец заявки приведен в приложении 3 к настоящему информационному сообщению)</w:t>
      </w:r>
      <w:r w:rsidRPr="00E20600">
        <w:rPr>
          <w:rFonts w:ascii="PT Astra Serif" w:hAnsi="PT Astra Serif"/>
          <w:bCs/>
          <w:color w:val="000000"/>
          <w:sz w:val="26"/>
          <w:szCs w:val="26"/>
        </w:rPr>
        <w:t>.</w:t>
      </w:r>
    </w:p>
    <w:p w:rsidR="006C3994" w:rsidRPr="00E20600" w:rsidRDefault="006C3994" w:rsidP="006C3994">
      <w:pPr>
        <w:widowControl w:val="0"/>
        <w:ind w:firstLine="709"/>
        <w:jc w:val="both"/>
        <w:rPr>
          <w:rFonts w:ascii="PT Astra Serif" w:hAnsi="PT Astra Serif"/>
          <w:bCs/>
          <w:color w:val="000000"/>
          <w:sz w:val="26"/>
          <w:szCs w:val="26"/>
        </w:rPr>
      </w:pPr>
      <w:r w:rsidRPr="00011057">
        <w:rPr>
          <w:rFonts w:ascii="PT Astra Serif" w:hAnsi="PT Astra Serif"/>
          <w:bCs/>
          <w:sz w:val="26"/>
          <w:szCs w:val="26"/>
        </w:rPr>
        <w:t>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w:t>
      </w:r>
      <w:r w:rsidRPr="00E20600">
        <w:rPr>
          <w:rFonts w:ascii="PT Astra Serif" w:hAnsi="PT Astra Serif"/>
          <w:bCs/>
          <w:color w:val="000000"/>
          <w:sz w:val="26"/>
          <w:szCs w:val="26"/>
        </w:rPr>
        <w:t xml:space="preserve"> </w:t>
      </w:r>
      <w:hyperlink r:id="rId18" w:history="1">
        <w:r w:rsidRPr="00E20600">
          <w:rPr>
            <w:rFonts w:ascii="PT Astra Serif" w:hAnsi="PT Astra Serif"/>
            <w:bCs/>
            <w:color w:val="0000FF"/>
            <w:sz w:val="26"/>
            <w:szCs w:val="26"/>
            <w:u w:val="single"/>
          </w:rPr>
          <w:t>https://utp.sberbank-ast.ru/Bankruptcy/Notice/1640/Instructions</w:t>
        </w:r>
      </w:hyperlink>
      <w:r w:rsidRPr="00E20600">
        <w:rPr>
          <w:rFonts w:ascii="PT Astra Serif" w:hAnsi="PT Astra Serif"/>
          <w:bCs/>
          <w:color w:val="000000"/>
          <w:sz w:val="26"/>
          <w:szCs w:val="26"/>
          <w:u w:val="single"/>
        </w:rPr>
        <w:t>.</w:t>
      </w:r>
    </w:p>
    <w:p w:rsidR="006C3994" w:rsidRPr="00E20600" w:rsidRDefault="006C3994" w:rsidP="006C3994">
      <w:pPr>
        <w:widowControl w:val="0"/>
        <w:ind w:firstLine="709"/>
        <w:jc w:val="both"/>
        <w:rPr>
          <w:rFonts w:ascii="PT Astra Serif" w:hAnsi="PT Astra Serif"/>
          <w:bCs/>
          <w:color w:val="000000"/>
          <w:sz w:val="26"/>
          <w:szCs w:val="26"/>
          <w:u w:val="single"/>
        </w:rPr>
      </w:pPr>
      <w:r w:rsidRPr="00011057">
        <w:rPr>
          <w:rFonts w:ascii="PT Astra Serif" w:hAnsi="PT Astra Serif"/>
          <w:bCs/>
          <w:sz w:val="26"/>
          <w:szCs w:val="26"/>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w:t>
      </w:r>
      <w:r w:rsidRPr="00E20600">
        <w:rPr>
          <w:rFonts w:ascii="PT Astra Serif" w:hAnsi="PT Astra Serif"/>
          <w:bCs/>
          <w:color w:val="000000"/>
          <w:sz w:val="26"/>
          <w:szCs w:val="26"/>
        </w:rPr>
        <w:t xml:space="preserve"> </w:t>
      </w:r>
      <w:hyperlink r:id="rId19" w:history="1">
        <w:r w:rsidRPr="00E20600">
          <w:rPr>
            <w:rFonts w:ascii="PT Astra Serif" w:hAnsi="PT Astra Serif"/>
            <w:bCs/>
            <w:color w:val="0000FF"/>
            <w:sz w:val="26"/>
            <w:szCs w:val="26"/>
            <w:u w:val="single"/>
          </w:rPr>
          <w:t>http</w:t>
        </w:r>
        <w:r w:rsidRPr="00E20600">
          <w:rPr>
            <w:rFonts w:ascii="PT Astra Serif" w:hAnsi="PT Astra Serif"/>
            <w:bCs/>
            <w:color w:val="0000FF"/>
            <w:sz w:val="26"/>
            <w:szCs w:val="26"/>
            <w:u w:val="single"/>
            <w:lang w:val="en-US"/>
          </w:rPr>
          <w:t>s</w:t>
        </w:r>
        <w:r w:rsidRPr="00E20600">
          <w:rPr>
            <w:rFonts w:ascii="PT Astra Serif" w:hAnsi="PT Astra Serif"/>
            <w:bCs/>
            <w:color w:val="0000FF"/>
            <w:sz w:val="26"/>
            <w:szCs w:val="26"/>
            <w:u w:val="single"/>
          </w:rPr>
          <w:t>://www.sberbank-ast.ru/CAList.aspx</w:t>
        </w:r>
      </w:hyperlink>
      <w:r w:rsidR="00301563" w:rsidRPr="00E20600">
        <w:rPr>
          <w:rFonts w:ascii="PT Astra Serif" w:hAnsi="PT Astra Serif"/>
          <w:bCs/>
          <w:color w:val="0000FF"/>
          <w:sz w:val="26"/>
          <w:szCs w:val="26"/>
          <w:u w:val="single"/>
        </w:rPr>
        <w:t>.</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b/>
          <w:bCs/>
          <w:color w:val="000000"/>
          <w:sz w:val="26"/>
          <w:szCs w:val="26"/>
          <w:u w:val="single"/>
        </w:rPr>
        <w:t>Регистрация на и</w:t>
      </w:r>
      <w:r w:rsidRPr="00E20600">
        <w:rPr>
          <w:rFonts w:ascii="PT Astra Serif" w:hAnsi="PT Astra Serif"/>
          <w:b/>
          <w:sz w:val="26"/>
          <w:szCs w:val="26"/>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0" w:history="1">
        <w:r w:rsidRPr="00E20600">
          <w:rPr>
            <w:rFonts w:ascii="PT Astra Serif" w:hAnsi="PT Astra Serif"/>
            <w:b/>
            <w:sz w:val="26"/>
            <w:szCs w:val="26"/>
            <w:u w:val="single"/>
          </w:rPr>
          <w:t>www.torgi.gov.ru</w:t>
        </w:r>
      </w:hyperlink>
      <w:r w:rsidRPr="00E20600">
        <w:rPr>
          <w:rFonts w:ascii="PT Astra Serif" w:hAnsi="PT Astra Serif"/>
          <w:bCs/>
          <w:sz w:val="26"/>
          <w:szCs w:val="26"/>
        </w:rPr>
        <w:t xml:space="preserve">. </w:t>
      </w:r>
      <w:r w:rsidRPr="00E20600">
        <w:rPr>
          <w:rFonts w:ascii="PT Astra Serif" w:hAnsi="PT Astra Serif"/>
          <w:color w:val="000000"/>
          <w:sz w:val="26"/>
          <w:szCs w:val="26"/>
        </w:rPr>
        <w:t xml:space="preserve">Для участия в торгах по реализации муниципального имущества </w:t>
      </w:r>
      <w:r w:rsidRPr="00E20600">
        <w:rPr>
          <w:rFonts w:ascii="PT Astra Serif" w:hAnsi="PT Astra Serif"/>
          <w:sz w:val="26"/>
          <w:szCs w:val="26"/>
        </w:rPr>
        <w:t>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 xml:space="preserve">Пройти регистрацию на </w:t>
      </w:r>
      <w:proofErr w:type="spellStart"/>
      <w:r w:rsidRPr="00E20600">
        <w:rPr>
          <w:rFonts w:ascii="PT Astra Serif" w:hAnsi="PT Astra Serif"/>
          <w:sz w:val="26"/>
          <w:szCs w:val="26"/>
        </w:rPr>
        <w:t>Госуслугах</w:t>
      </w:r>
      <w:proofErr w:type="spellEnd"/>
      <w:r w:rsidRPr="00E20600">
        <w:rPr>
          <w:rFonts w:ascii="PT Astra Serif" w:hAnsi="PT Astra Serif"/>
          <w:sz w:val="26"/>
          <w:szCs w:val="26"/>
        </w:rPr>
        <w:t xml:space="preserve"> (ЕСИА). Если пользователь уже зарегистрирован на </w:t>
      </w:r>
      <w:proofErr w:type="spellStart"/>
      <w:r w:rsidRPr="00E20600">
        <w:rPr>
          <w:rFonts w:ascii="PT Astra Serif" w:hAnsi="PT Astra Serif"/>
          <w:sz w:val="26"/>
          <w:szCs w:val="26"/>
        </w:rPr>
        <w:t>Госуслугах</w:t>
      </w:r>
      <w:proofErr w:type="spellEnd"/>
      <w:r w:rsidRPr="00E20600">
        <w:rPr>
          <w:rFonts w:ascii="PT Astra Serif" w:hAnsi="PT Astra Serif"/>
          <w:sz w:val="26"/>
          <w:szCs w:val="26"/>
        </w:rPr>
        <w:t xml:space="preserve"> (ЕСИА), достаточно воспользоваться имеющейся подтвержденной учетной записью. Далее необходимо прейти на сайт</w:t>
      </w:r>
      <w:r w:rsidR="00EC471E">
        <w:rPr>
          <w:rFonts w:ascii="PT Astra Serif" w:hAnsi="PT Astra Serif"/>
          <w:sz w:val="26"/>
          <w:szCs w:val="26"/>
        </w:rPr>
        <w:t xml:space="preserve"> </w:t>
      </w:r>
      <w:hyperlink r:id="rId21" w:history="1">
        <w:r w:rsidR="001236C4" w:rsidRPr="00EC471E">
          <w:rPr>
            <w:rFonts w:ascii="PT Astra Serif" w:hAnsi="PT Astra Serif"/>
            <w:sz w:val="26"/>
            <w:szCs w:val="26"/>
            <w:u w:val="single"/>
          </w:rPr>
          <w:t>www.torgi.gov.ru</w:t>
        </w:r>
      </w:hyperlink>
      <w:r w:rsidRPr="00E20600">
        <w:rPr>
          <w:rFonts w:ascii="PT Astra Serif" w:hAnsi="PT Astra Serif"/>
          <w:sz w:val="26"/>
          <w:szCs w:val="26"/>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sidR="00EF00DC">
        <w:rPr>
          <w:rFonts w:ascii="PT Astra Serif" w:hAnsi="PT Astra Serif"/>
          <w:sz w:val="26"/>
          <w:szCs w:val="26"/>
        </w:rPr>
        <w:t xml:space="preserve"> </w:t>
      </w:r>
      <w:r w:rsidRPr="00E20600">
        <w:rPr>
          <w:rFonts w:ascii="PT Astra Serif" w:hAnsi="PT Astra Serif"/>
          <w:bCs/>
          <w:sz w:val="26"/>
          <w:szCs w:val="26"/>
        </w:rPr>
        <w:t>«Подписать и отправить»</w:t>
      </w:r>
      <w:r w:rsidRPr="00E20600">
        <w:rPr>
          <w:rFonts w:ascii="PT Astra Serif" w:hAnsi="PT Astra Serif"/>
          <w:sz w:val="26"/>
          <w:szCs w:val="26"/>
        </w:rPr>
        <w:t>. После чего участник будет зарегистрирован в ГИС Торги.</w:t>
      </w:r>
    </w:p>
    <w:p w:rsidR="006C3994" w:rsidRPr="00E20600" w:rsidRDefault="006C3994" w:rsidP="006C3994">
      <w:pPr>
        <w:shd w:val="clear" w:color="auto" w:fill="FFFFFF"/>
        <w:ind w:firstLine="709"/>
        <w:jc w:val="both"/>
        <w:rPr>
          <w:rFonts w:ascii="PT Astra Serif" w:hAnsi="PT Astra Serif"/>
          <w:sz w:val="26"/>
          <w:szCs w:val="26"/>
        </w:rPr>
      </w:pPr>
      <w:r w:rsidRPr="00E20600">
        <w:rPr>
          <w:rFonts w:ascii="PT Astra Serif" w:hAnsi="PT Astra Serif"/>
          <w:sz w:val="26"/>
          <w:szCs w:val="26"/>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C3994" w:rsidRDefault="006C3994" w:rsidP="006C3994">
      <w:pPr>
        <w:shd w:val="clear" w:color="auto" w:fill="FFFFFF"/>
        <w:ind w:firstLine="709"/>
        <w:jc w:val="both"/>
        <w:rPr>
          <w:rFonts w:ascii="PT Astra Serif" w:hAnsi="PT Astra Serif"/>
          <w:bCs/>
          <w:sz w:val="26"/>
          <w:szCs w:val="26"/>
        </w:rPr>
      </w:pPr>
      <w:r w:rsidRPr="00144E14">
        <w:rPr>
          <w:rFonts w:ascii="PT Astra Serif" w:hAnsi="PT Astra Serif"/>
          <w:bCs/>
          <w:sz w:val="26"/>
          <w:szCs w:val="26"/>
        </w:rPr>
        <w:t xml:space="preserve">По дополнительным вопросам по регистрации, необходимо перейти </w:t>
      </w:r>
      <w:r w:rsidR="00EF00DC">
        <w:rPr>
          <w:rFonts w:ascii="PT Astra Serif" w:hAnsi="PT Astra Serif"/>
          <w:bCs/>
          <w:sz w:val="26"/>
          <w:szCs w:val="26"/>
        </w:rPr>
        <w:br/>
      </w:r>
      <w:r w:rsidRPr="00144E14">
        <w:rPr>
          <w:rFonts w:ascii="PT Astra Serif" w:hAnsi="PT Astra Serif"/>
          <w:bCs/>
          <w:sz w:val="26"/>
          <w:szCs w:val="26"/>
        </w:rPr>
        <w:t>в</w:t>
      </w:r>
      <w:r w:rsidR="00EF00DC">
        <w:rPr>
          <w:rFonts w:ascii="PT Astra Serif" w:hAnsi="PT Astra Serif"/>
          <w:bCs/>
          <w:sz w:val="26"/>
          <w:szCs w:val="26"/>
        </w:rPr>
        <w:t xml:space="preserve"> </w:t>
      </w:r>
      <w:r w:rsidRPr="00144E14">
        <w:rPr>
          <w:rFonts w:ascii="PT Astra Serif" w:hAnsi="PT Astra Serif"/>
          <w:bCs/>
          <w:sz w:val="26"/>
          <w:szCs w:val="26"/>
        </w:rPr>
        <w:t xml:space="preserve">раздел «Служба поддержки» </w:t>
      </w:r>
      <w:r w:rsidRPr="00E20600">
        <w:rPr>
          <w:rFonts w:ascii="PT Astra Serif" w:hAnsi="PT Astra Serif"/>
          <w:bCs/>
          <w:sz w:val="26"/>
          <w:szCs w:val="26"/>
        </w:rPr>
        <w:t>(</w:t>
      </w:r>
      <w:hyperlink r:id="rId22" w:history="1">
        <w:r w:rsidRPr="00E20600">
          <w:rPr>
            <w:rFonts w:ascii="PT Astra Serif" w:hAnsi="PT Astra Serif"/>
            <w:bCs/>
            <w:color w:val="0000FF"/>
            <w:sz w:val="26"/>
            <w:szCs w:val="26"/>
            <w:u w:val="single"/>
          </w:rPr>
          <w:t>https://torgi.gov.ru/new/cabinet/support/center</w:t>
        </w:r>
      </w:hyperlink>
      <w:r w:rsidRPr="00E20600">
        <w:rPr>
          <w:rFonts w:ascii="PT Astra Serif" w:hAnsi="PT Astra Serif"/>
          <w:bCs/>
          <w:sz w:val="26"/>
          <w:szCs w:val="26"/>
        </w:rPr>
        <w:t xml:space="preserve">) </w:t>
      </w:r>
      <w:r w:rsidR="00EF00DC">
        <w:rPr>
          <w:rFonts w:ascii="PT Astra Serif" w:hAnsi="PT Astra Serif"/>
          <w:bCs/>
          <w:sz w:val="26"/>
          <w:szCs w:val="26"/>
        </w:rPr>
        <w:br/>
      </w:r>
      <w:r w:rsidRPr="00E20600">
        <w:rPr>
          <w:rFonts w:ascii="PT Astra Serif" w:hAnsi="PT Astra Serif"/>
          <w:bCs/>
          <w:sz w:val="26"/>
          <w:szCs w:val="26"/>
        </w:rPr>
        <w:t>для</w:t>
      </w:r>
      <w:r w:rsidR="00EF00DC">
        <w:rPr>
          <w:rFonts w:ascii="PT Astra Serif" w:hAnsi="PT Astra Serif"/>
          <w:bCs/>
          <w:sz w:val="26"/>
          <w:szCs w:val="26"/>
        </w:rPr>
        <w:t xml:space="preserve"> </w:t>
      </w:r>
      <w:r w:rsidRPr="00E20600">
        <w:rPr>
          <w:rFonts w:ascii="PT Astra Serif" w:hAnsi="PT Astra Serif"/>
          <w:bCs/>
          <w:sz w:val="26"/>
          <w:szCs w:val="26"/>
        </w:rPr>
        <w:t>ознакомления с </w:t>
      </w:r>
      <w:hyperlink r:id="rId23" w:tgtFrame="_blank" w:history="1">
        <w:r w:rsidRPr="00E20600">
          <w:rPr>
            <w:rFonts w:ascii="PT Astra Serif" w:hAnsi="PT Astra Serif"/>
            <w:bCs/>
            <w:sz w:val="26"/>
            <w:szCs w:val="26"/>
            <w:u w:val="single"/>
          </w:rPr>
          <w:t>Информационными материалами</w:t>
        </w:r>
      </w:hyperlink>
      <w:r w:rsidRPr="00E20600">
        <w:rPr>
          <w:rFonts w:ascii="PT Astra Serif" w:hAnsi="PT Astra Serif"/>
          <w:bCs/>
          <w:sz w:val="26"/>
          <w:szCs w:val="26"/>
        </w:rPr>
        <w:t>, либо направить обращение в Службу поддержки.</w:t>
      </w:r>
    </w:p>
    <w:p w:rsidR="00EF00DC" w:rsidRPr="00E20600" w:rsidRDefault="00EF00DC" w:rsidP="006C3994">
      <w:pPr>
        <w:shd w:val="clear" w:color="auto" w:fill="FFFFFF"/>
        <w:ind w:firstLine="709"/>
        <w:jc w:val="both"/>
        <w:rPr>
          <w:rFonts w:ascii="PT Astra Serif" w:hAnsi="PT Astra Serif"/>
          <w:bCs/>
          <w:sz w:val="26"/>
          <w:szCs w:val="26"/>
        </w:rPr>
      </w:pPr>
    </w:p>
    <w:p w:rsidR="006C3994" w:rsidRPr="00E20600" w:rsidRDefault="006C3994" w:rsidP="006C3994">
      <w:pPr>
        <w:widowControl w:val="0"/>
        <w:numPr>
          <w:ilvl w:val="0"/>
          <w:numId w:val="17"/>
        </w:numPr>
        <w:ind w:left="0" w:firstLine="0"/>
        <w:jc w:val="center"/>
        <w:rPr>
          <w:rFonts w:ascii="PT Astra Serif" w:hAnsi="PT Astra Serif"/>
          <w:bCs/>
          <w:color w:val="000000"/>
          <w:sz w:val="26"/>
          <w:szCs w:val="26"/>
        </w:rPr>
      </w:pPr>
      <w:r w:rsidRPr="00E20600">
        <w:rPr>
          <w:rFonts w:ascii="PT Astra Serif" w:hAnsi="PT Astra Serif"/>
          <w:bCs/>
          <w:color w:val="000000"/>
          <w:sz w:val="26"/>
          <w:szCs w:val="26"/>
          <w:u w:val="single"/>
        </w:rPr>
        <w:t>Исчерпывающий перечень, представляемых участниками</w:t>
      </w:r>
    </w:p>
    <w:p w:rsidR="006C3994" w:rsidRPr="00E20600" w:rsidRDefault="006C3994" w:rsidP="006C3994">
      <w:pPr>
        <w:widowControl w:val="0"/>
        <w:jc w:val="center"/>
        <w:rPr>
          <w:rFonts w:ascii="PT Astra Serif" w:hAnsi="PT Astra Serif"/>
          <w:bCs/>
          <w:color w:val="000000"/>
          <w:sz w:val="26"/>
          <w:szCs w:val="26"/>
          <w:u w:val="single"/>
        </w:rPr>
      </w:pPr>
      <w:r w:rsidRPr="00E20600">
        <w:rPr>
          <w:rFonts w:ascii="PT Astra Serif" w:hAnsi="PT Astra Serif"/>
          <w:bCs/>
          <w:color w:val="000000"/>
          <w:sz w:val="26"/>
          <w:szCs w:val="26"/>
          <w:u w:val="single"/>
        </w:rPr>
        <w:t>торгов документов, и требования к их оформлению</w:t>
      </w:r>
    </w:p>
    <w:p w:rsidR="006C3994" w:rsidRPr="00E20600" w:rsidRDefault="006C3994" w:rsidP="006C3994">
      <w:pPr>
        <w:widowControl w:val="0"/>
        <w:ind w:firstLine="709"/>
        <w:jc w:val="both"/>
        <w:rPr>
          <w:rFonts w:ascii="PT Astra Serif" w:hAnsi="PT Astra Serif"/>
          <w:bCs/>
          <w:color w:val="000000"/>
          <w:sz w:val="26"/>
          <w:szCs w:val="26"/>
        </w:rPr>
      </w:pPr>
      <w:r w:rsidRPr="00E20600">
        <w:rPr>
          <w:rFonts w:ascii="PT Astra Serif" w:hAnsi="PT Astra Serif"/>
          <w:bCs/>
          <w:color w:val="000000"/>
          <w:sz w:val="26"/>
          <w:szCs w:val="26"/>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E20600">
        <w:rPr>
          <w:rFonts w:ascii="PT Astra Serif" w:hAnsi="PT Astra Serif"/>
          <w:b/>
          <w:bCs/>
          <w:color w:val="000000"/>
          <w:sz w:val="26"/>
          <w:szCs w:val="26"/>
          <w:u w:val="single"/>
        </w:rPr>
        <w:t>заявка на участие в электронном аукционе по утвержденной Продавцом форме и приложения к ней на бумажном носителе</w:t>
      </w:r>
      <w:r w:rsidRPr="00E20600">
        <w:rPr>
          <w:rFonts w:ascii="PT Astra Serif" w:hAnsi="PT Astra Serif"/>
          <w:bCs/>
          <w:color w:val="000000"/>
          <w:sz w:val="26"/>
          <w:szCs w:val="26"/>
          <w:u w:val="single"/>
        </w:rPr>
        <w:t>,</w:t>
      </w:r>
      <w:r w:rsidRPr="00E20600">
        <w:rPr>
          <w:rFonts w:ascii="PT Astra Serif" w:hAnsi="PT Astra Serif"/>
          <w:bCs/>
          <w:color w:val="000000"/>
          <w:sz w:val="26"/>
          <w:szCs w:val="26"/>
        </w:rPr>
        <w:t xml:space="preserve"> </w:t>
      </w:r>
      <w:r w:rsidRPr="00E20600">
        <w:rPr>
          <w:rFonts w:ascii="PT Astra Serif" w:hAnsi="PT Astra Serif"/>
          <w:b/>
          <w:bCs/>
          <w:color w:val="000000"/>
          <w:sz w:val="26"/>
          <w:szCs w:val="26"/>
          <w:u w:val="single"/>
        </w:rPr>
        <w:t>преобразованные в электронно-цифровую форму путем сканирования с сохранением их реквизитов</w:t>
      </w:r>
      <w:r w:rsidRPr="00E20600">
        <w:rPr>
          <w:rFonts w:ascii="PT Astra Serif" w:hAnsi="PT Astra Serif"/>
          <w:bCs/>
          <w:color w:val="000000"/>
          <w:sz w:val="26"/>
          <w:szCs w:val="26"/>
        </w:rPr>
        <w:t xml:space="preserve">), заверенных электронной подписью </w:t>
      </w:r>
      <w:r w:rsidR="003140C6">
        <w:rPr>
          <w:rFonts w:ascii="PT Astra Serif" w:hAnsi="PT Astra Serif"/>
          <w:bCs/>
          <w:color w:val="000000"/>
          <w:sz w:val="26"/>
          <w:szCs w:val="26"/>
        </w:rPr>
        <w:t>П</w:t>
      </w:r>
      <w:r w:rsidRPr="00E20600">
        <w:rPr>
          <w:rFonts w:ascii="PT Astra Serif" w:hAnsi="PT Astra Serif"/>
          <w:bCs/>
          <w:color w:val="000000"/>
          <w:sz w:val="26"/>
          <w:szCs w:val="26"/>
        </w:rPr>
        <w:t xml:space="preserve">ретендента либо лица, имеющего право действовать от имени </w:t>
      </w:r>
      <w:r w:rsidR="003140C6">
        <w:rPr>
          <w:rFonts w:ascii="PT Astra Serif" w:hAnsi="PT Astra Serif"/>
          <w:bCs/>
          <w:color w:val="000000"/>
          <w:sz w:val="26"/>
          <w:szCs w:val="26"/>
        </w:rPr>
        <w:t>П</w:t>
      </w:r>
      <w:r w:rsidRPr="00E20600">
        <w:rPr>
          <w:rFonts w:ascii="PT Astra Serif" w:hAnsi="PT Astra Serif"/>
          <w:bCs/>
          <w:color w:val="000000"/>
          <w:sz w:val="26"/>
          <w:szCs w:val="26"/>
        </w:rPr>
        <w:t>ретендента: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i/>
          <w:sz w:val="26"/>
          <w:szCs w:val="26"/>
        </w:rPr>
        <w:t>физические лица</w:t>
      </w:r>
      <w:r w:rsidRPr="00E20600">
        <w:rPr>
          <w:rFonts w:ascii="PT Astra Serif" w:eastAsia="Calibri" w:hAnsi="PT Astra Serif"/>
          <w:sz w:val="26"/>
          <w:szCs w:val="26"/>
        </w:rPr>
        <w:t>:</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копию всех листов документа, удостоверяющего личность;</w:t>
      </w:r>
    </w:p>
    <w:p w:rsidR="006C3994" w:rsidRPr="00E20600" w:rsidRDefault="006C3994" w:rsidP="006C3994">
      <w:pPr>
        <w:ind w:firstLine="709"/>
        <w:jc w:val="both"/>
        <w:rPr>
          <w:rFonts w:ascii="PT Astra Serif" w:eastAsia="Calibri" w:hAnsi="PT Astra Serif"/>
          <w:bCs/>
          <w:i/>
          <w:sz w:val="26"/>
          <w:szCs w:val="26"/>
        </w:rPr>
      </w:pPr>
      <w:r w:rsidRPr="00E20600">
        <w:rPr>
          <w:rFonts w:ascii="PT Astra Serif" w:eastAsia="Calibri" w:hAnsi="PT Astra Serif"/>
          <w:bCs/>
          <w:i/>
          <w:sz w:val="26"/>
          <w:szCs w:val="26"/>
          <w:lang w:val="x-none"/>
        </w:rPr>
        <w:t>юридические лица</w:t>
      </w:r>
      <w:r w:rsidRPr="00E20600">
        <w:rPr>
          <w:rFonts w:ascii="PT Astra Serif" w:eastAsia="Calibri" w:hAnsi="PT Astra Serif"/>
          <w:bCs/>
          <w:i/>
          <w:sz w:val="26"/>
          <w:szCs w:val="26"/>
        </w:rPr>
        <w:t>:</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i/>
          <w:sz w:val="26"/>
          <w:szCs w:val="26"/>
        </w:rPr>
        <w:t>-</w:t>
      </w:r>
      <w:r w:rsidRPr="00E20600">
        <w:rPr>
          <w:rFonts w:ascii="PT Astra Serif" w:eastAsia="Calibri" w:hAnsi="PT Astra Serif"/>
          <w:bCs/>
          <w:sz w:val="26"/>
          <w:szCs w:val="26"/>
          <w:lang w:val="x-none"/>
        </w:rPr>
        <w:t xml:space="preserve"> копии учредительных документов;</w:t>
      </w:r>
      <w:r w:rsidRPr="00E20600">
        <w:rPr>
          <w:rFonts w:ascii="PT Astra Serif" w:eastAsia="Calibri" w:hAnsi="PT Astra Serif"/>
          <w:bCs/>
          <w:sz w:val="26"/>
          <w:szCs w:val="26"/>
        </w:rPr>
        <w:t xml:space="preserve"> </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 </w:t>
      </w:r>
      <w:r w:rsidRPr="00E20600">
        <w:rPr>
          <w:rFonts w:ascii="PT Astra Serif" w:eastAsia="Calibri" w:hAnsi="PT Astra Serif"/>
          <w:bCs/>
          <w:sz w:val="26"/>
          <w:szCs w:val="26"/>
          <w:lang w:val="x-none"/>
        </w:rPr>
        <w:t xml:space="preserve">документ, </w:t>
      </w:r>
      <w:r w:rsidRPr="00E20600">
        <w:rPr>
          <w:rFonts w:ascii="PT Astra Serif" w:eastAsia="Calibri" w:hAnsi="PT Astra Serif"/>
          <w:bCs/>
          <w:sz w:val="26"/>
          <w:szCs w:val="26"/>
        </w:rPr>
        <w:t>содержащий сведения о доле Российской Федерации,</w:t>
      </w:r>
      <w:r w:rsidRPr="00E20600">
        <w:rPr>
          <w:rFonts w:ascii="PT Astra Serif" w:eastAsia="Calibri" w:hAnsi="PT Astra Serif"/>
          <w:bCs/>
          <w:sz w:val="26"/>
          <w:szCs w:val="26"/>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E20600">
        <w:rPr>
          <w:rFonts w:ascii="PT Astra Serif" w:eastAsia="Calibri" w:hAnsi="PT Astra Serif"/>
          <w:bCs/>
          <w:sz w:val="26"/>
          <w:szCs w:val="26"/>
        </w:rPr>
        <w:t xml:space="preserve">(в случае наличия) </w:t>
      </w:r>
      <w:r w:rsidRPr="00E20600">
        <w:rPr>
          <w:rFonts w:ascii="PT Astra Serif" w:eastAsia="Calibri" w:hAnsi="PT Astra Serif"/>
          <w:bCs/>
          <w:sz w:val="26"/>
          <w:szCs w:val="26"/>
          <w:lang w:val="x-none"/>
        </w:rPr>
        <w:t>юридического лица и подписанное его руководителем письмо);</w:t>
      </w:r>
      <w:r w:rsidRPr="00E20600">
        <w:rPr>
          <w:rFonts w:ascii="PT Astra Serif" w:eastAsia="Calibri" w:hAnsi="PT Astra Serif"/>
          <w:bCs/>
          <w:sz w:val="26"/>
          <w:szCs w:val="26"/>
        </w:rPr>
        <w:t xml:space="preserve"> </w:t>
      </w:r>
    </w:p>
    <w:p w:rsidR="006C3994" w:rsidRPr="00E20600" w:rsidRDefault="006C3994" w:rsidP="006C3994">
      <w:pPr>
        <w:ind w:firstLine="709"/>
        <w:jc w:val="both"/>
        <w:rPr>
          <w:rFonts w:ascii="PT Astra Serif" w:eastAsia="Calibri" w:hAnsi="PT Astra Serif"/>
          <w:bCs/>
          <w:sz w:val="26"/>
          <w:szCs w:val="26"/>
        </w:rPr>
      </w:pPr>
      <w:r w:rsidRPr="00E20600">
        <w:rPr>
          <w:rFonts w:ascii="PT Astra Serif" w:eastAsia="Calibri" w:hAnsi="PT Astra Serif"/>
          <w:bCs/>
          <w:sz w:val="26"/>
          <w:szCs w:val="26"/>
        </w:rPr>
        <w:t xml:space="preserve">- </w:t>
      </w:r>
      <w:r w:rsidRPr="00E20600">
        <w:rPr>
          <w:rFonts w:ascii="PT Astra Serif" w:eastAsia="Calibri" w:hAnsi="PT Astra Serif"/>
          <w:bCs/>
          <w:sz w:val="26"/>
          <w:szCs w:val="26"/>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E20600">
        <w:rPr>
          <w:rFonts w:ascii="PT Astra Serif" w:eastAsia="Calibri" w:hAnsi="PT Astra Serif"/>
          <w:bCs/>
          <w:sz w:val="26"/>
          <w:szCs w:val="26"/>
        </w:rPr>
        <w:t xml:space="preserve">(в случае наличия) </w:t>
      </w:r>
      <w:r w:rsidRPr="00E20600">
        <w:rPr>
          <w:rFonts w:ascii="PT Astra Serif" w:eastAsia="Calibri" w:hAnsi="PT Astra Serif"/>
          <w:bCs/>
          <w:sz w:val="26"/>
          <w:szCs w:val="26"/>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E20600">
        <w:rPr>
          <w:rFonts w:ascii="PT Astra Serif" w:eastAsia="Calibri" w:hAnsi="PT Astra Serif"/>
          <w:bCs/>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В случае, если от имени </w:t>
      </w:r>
      <w:r w:rsidR="003140C6">
        <w:rPr>
          <w:rFonts w:ascii="PT Astra Serif" w:hAnsi="PT Astra Serif"/>
          <w:sz w:val="26"/>
          <w:szCs w:val="26"/>
        </w:rPr>
        <w:t>П</w:t>
      </w:r>
      <w:r w:rsidRPr="00E20600">
        <w:rPr>
          <w:rFonts w:ascii="PT Astra Serif" w:hAnsi="PT Astra Serif"/>
          <w:sz w:val="26"/>
          <w:szCs w:val="26"/>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140C6">
        <w:rPr>
          <w:rFonts w:ascii="PT Astra Serif" w:hAnsi="PT Astra Serif"/>
          <w:sz w:val="26"/>
          <w:szCs w:val="26"/>
        </w:rPr>
        <w:t>П</w:t>
      </w:r>
      <w:r w:rsidRPr="00E20600">
        <w:rPr>
          <w:rFonts w:ascii="PT Astra Serif" w:hAnsi="PT Astra Serif"/>
          <w:sz w:val="26"/>
          <w:szCs w:val="26"/>
        </w:rPr>
        <w:t xml:space="preserve">ретендента, оформленная в установленном </w:t>
      </w:r>
      <w:hyperlink r:id="rId24" w:history="1">
        <w:r w:rsidRPr="00E20600">
          <w:rPr>
            <w:rFonts w:ascii="PT Astra Serif" w:hAnsi="PT Astra Serif"/>
            <w:sz w:val="26"/>
            <w:szCs w:val="26"/>
          </w:rPr>
          <w:t>порядке</w:t>
        </w:r>
      </w:hyperlink>
      <w:r w:rsidRPr="00E20600">
        <w:rPr>
          <w:rFonts w:ascii="PT Astra Serif" w:hAnsi="PT Astra Serif"/>
          <w:sz w:val="26"/>
          <w:szCs w:val="26"/>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C3994" w:rsidRPr="00E20600" w:rsidRDefault="006C3994" w:rsidP="006C3994">
      <w:pPr>
        <w:ind w:firstLine="709"/>
        <w:jc w:val="both"/>
        <w:rPr>
          <w:rFonts w:ascii="PT Astra Serif" w:hAnsi="PT Astra Serif"/>
          <w:bCs/>
          <w:sz w:val="26"/>
          <w:szCs w:val="26"/>
          <w:lang w:eastAsia="en-US"/>
        </w:rPr>
      </w:pPr>
      <w:r w:rsidRPr="00E20600">
        <w:rPr>
          <w:rFonts w:ascii="PT Astra Serif" w:hAnsi="PT Astra Serif"/>
          <w:bCs/>
          <w:sz w:val="26"/>
          <w:szCs w:val="26"/>
          <w:lang w:eastAsia="en-US"/>
        </w:rPr>
        <w:t>Одно лицо имеет право подать только одну заявку на один объект приватизации.</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C3994" w:rsidRPr="00E20600" w:rsidRDefault="006C3994" w:rsidP="006C3994">
      <w:pPr>
        <w:tabs>
          <w:tab w:val="left" w:pos="540"/>
        </w:tabs>
        <w:ind w:firstLine="709"/>
        <w:jc w:val="both"/>
        <w:rPr>
          <w:rFonts w:ascii="PT Astra Serif" w:hAnsi="PT Astra Serif"/>
          <w:sz w:val="26"/>
          <w:szCs w:val="26"/>
          <w:lang w:eastAsia="en-US"/>
        </w:rPr>
      </w:pPr>
      <w:r w:rsidRPr="00E20600">
        <w:rPr>
          <w:rFonts w:ascii="PT Astra Serif" w:hAnsi="PT Astra Serif"/>
          <w:sz w:val="26"/>
          <w:szCs w:val="26"/>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C3994" w:rsidRPr="00E20600" w:rsidRDefault="006C3994" w:rsidP="006C3994">
      <w:pPr>
        <w:tabs>
          <w:tab w:val="left" w:pos="540"/>
        </w:tabs>
        <w:ind w:firstLine="709"/>
        <w:jc w:val="both"/>
        <w:rPr>
          <w:rFonts w:ascii="PT Astra Serif" w:eastAsia="Calibri" w:hAnsi="PT Astra Serif"/>
          <w:sz w:val="26"/>
          <w:szCs w:val="26"/>
          <w:lang w:val="x-none"/>
        </w:rPr>
      </w:pPr>
      <w:r w:rsidRPr="00E20600">
        <w:rPr>
          <w:rFonts w:ascii="PT Astra Serif" w:eastAsia="Calibri" w:hAnsi="PT Astra Serif"/>
          <w:sz w:val="26"/>
          <w:szCs w:val="26"/>
          <w:lang w:val="x-none"/>
        </w:rPr>
        <w:t xml:space="preserve">При приеме заявок от Претендентов Оператор электронной площадки обеспечивает конфиденциальность данных о </w:t>
      </w:r>
      <w:r w:rsidRPr="00E20600">
        <w:rPr>
          <w:rFonts w:ascii="PT Astra Serif" w:eastAsia="Calibri" w:hAnsi="PT Astra Serif"/>
          <w:sz w:val="26"/>
          <w:szCs w:val="26"/>
        </w:rPr>
        <w:t>П</w:t>
      </w:r>
      <w:proofErr w:type="spellStart"/>
      <w:r w:rsidRPr="00E20600">
        <w:rPr>
          <w:rFonts w:ascii="PT Astra Serif" w:eastAsia="Calibri" w:hAnsi="PT Astra Serif"/>
          <w:sz w:val="26"/>
          <w:szCs w:val="26"/>
          <w:lang w:val="x-none"/>
        </w:rPr>
        <w:t>ретендентах</w:t>
      </w:r>
      <w:proofErr w:type="spellEnd"/>
      <w:r w:rsidRPr="00E20600">
        <w:rPr>
          <w:rFonts w:ascii="PT Astra Serif" w:eastAsia="Calibri" w:hAnsi="PT Astra Serif"/>
          <w:sz w:val="26"/>
          <w:szCs w:val="26"/>
          <w:lang w:val="x-none"/>
        </w:rPr>
        <w:t xml:space="preserve"> и </w:t>
      </w:r>
      <w:r w:rsidRPr="00E20600">
        <w:rPr>
          <w:rFonts w:ascii="PT Astra Serif" w:eastAsia="Calibri" w:hAnsi="PT Astra Serif"/>
          <w:sz w:val="26"/>
          <w:szCs w:val="26"/>
        </w:rPr>
        <w:t>у</w:t>
      </w:r>
      <w:r w:rsidRPr="00E20600">
        <w:rPr>
          <w:rFonts w:ascii="PT Astra Serif" w:eastAsia="Calibri" w:hAnsi="PT Astra Serif"/>
          <w:sz w:val="26"/>
          <w:szCs w:val="26"/>
          <w:lang w:val="x-none"/>
        </w:rPr>
        <w:t xml:space="preserve">частниках. </w:t>
      </w:r>
    </w:p>
    <w:p w:rsidR="006C3994" w:rsidRPr="00E20600" w:rsidRDefault="006C3994" w:rsidP="006C3994">
      <w:pPr>
        <w:tabs>
          <w:tab w:val="left" w:pos="540"/>
        </w:tabs>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В течение одного часа со времени поступления заявки </w:t>
      </w:r>
      <w:r w:rsidRPr="00E20600">
        <w:rPr>
          <w:rFonts w:ascii="PT Astra Serif" w:eastAsia="Calibri" w:hAnsi="PT Astra Serif"/>
          <w:sz w:val="26"/>
          <w:szCs w:val="26"/>
          <w:lang w:val="x-none"/>
        </w:rPr>
        <w:t>Оператор электронной площадки</w:t>
      </w:r>
      <w:r w:rsidRPr="00E20600">
        <w:rPr>
          <w:rFonts w:ascii="PT Astra Serif" w:hAnsi="PT Astra Serif"/>
          <w:sz w:val="26"/>
          <w:szCs w:val="26"/>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До признания </w:t>
      </w:r>
      <w:r w:rsidR="009359D7">
        <w:rPr>
          <w:rFonts w:ascii="PT Astra Serif" w:hAnsi="PT Astra Serif"/>
          <w:sz w:val="26"/>
          <w:szCs w:val="26"/>
        </w:rPr>
        <w:t>П</w:t>
      </w:r>
      <w:r w:rsidRPr="00E20600">
        <w:rPr>
          <w:rFonts w:ascii="PT Astra Serif" w:hAnsi="PT Astra Serif"/>
          <w:sz w:val="26"/>
          <w:szCs w:val="26"/>
        </w:rPr>
        <w:t xml:space="preserve">ретендента участником аукциона он имеет право отозвать зарегистрированную заявку. В случае отзыва </w:t>
      </w:r>
      <w:r w:rsidR="009359D7">
        <w:rPr>
          <w:rFonts w:ascii="PT Astra Serif" w:hAnsi="PT Astra Serif"/>
          <w:sz w:val="26"/>
          <w:szCs w:val="26"/>
        </w:rPr>
        <w:t>П</w:t>
      </w:r>
      <w:r w:rsidRPr="00E20600">
        <w:rPr>
          <w:rFonts w:ascii="PT Astra Serif" w:hAnsi="PT Astra Serif"/>
          <w:sz w:val="26"/>
          <w:szCs w:val="26"/>
        </w:rPr>
        <w:t xml:space="preserve">ретендентом в установленном порядке заявки до даты окончания приема заявок поступивший от </w:t>
      </w:r>
      <w:r w:rsidR="009359D7">
        <w:rPr>
          <w:rFonts w:ascii="PT Astra Serif" w:hAnsi="PT Astra Serif"/>
          <w:sz w:val="26"/>
          <w:szCs w:val="26"/>
        </w:rPr>
        <w:t>П</w:t>
      </w:r>
      <w:r w:rsidRPr="00E20600">
        <w:rPr>
          <w:rFonts w:ascii="PT Astra Serif" w:hAnsi="PT Astra Serif"/>
          <w:sz w:val="26"/>
          <w:szCs w:val="26"/>
        </w:rPr>
        <w:t xml:space="preserve">ретендента задаток подлежит возврату в срок не позднее чем пять дней со дня поступления уведомления об отзыве заявки. В случае отзыва </w:t>
      </w:r>
      <w:r w:rsidR="009359D7">
        <w:rPr>
          <w:rFonts w:ascii="PT Astra Serif" w:hAnsi="PT Astra Serif"/>
          <w:sz w:val="26"/>
          <w:szCs w:val="26"/>
        </w:rPr>
        <w:t>П</w:t>
      </w:r>
      <w:r w:rsidRPr="00E20600">
        <w:rPr>
          <w:rFonts w:ascii="PT Astra Serif" w:hAnsi="PT Astra Serif"/>
          <w:sz w:val="26"/>
          <w:szCs w:val="26"/>
        </w:rPr>
        <w:t>ретендентом заявки позднее даты окончания приема заявок задаток возвращается в порядке, установленном для участников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Соблюдение </w:t>
      </w:r>
      <w:r w:rsidR="009359D7">
        <w:rPr>
          <w:rFonts w:ascii="PT Astra Serif" w:eastAsia="Calibri" w:hAnsi="PT Astra Serif"/>
          <w:sz w:val="26"/>
          <w:szCs w:val="26"/>
        </w:rPr>
        <w:t>П</w:t>
      </w:r>
      <w:r w:rsidRPr="00E20600">
        <w:rPr>
          <w:rFonts w:ascii="PT Astra Serif" w:eastAsia="Calibri" w:hAnsi="PT Astra Serif"/>
          <w:sz w:val="26"/>
          <w:szCs w:val="26"/>
        </w:rPr>
        <w:t xml:space="preserve">ретендентом указанных требований означает, что заявка и документы, представляемые одновременно с заявкой, поданы от имени </w:t>
      </w:r>
      <w:r w:rsidR="009359D7">
        <w:rPr>
          <w:rFonts w:ascii="PT Astra Serif" w:eastAsia="Calibri" w:hAnsi="PT Astra Serif"/>
          <w:sz w:val="26"/>
          <w:szCs w:val="26"/>
        </w:rPr>
        <w:t>П</w:t>
      </w:r>
      <w:r w:rsidRPr="00E20600">
        <w:rPr>
          <w:rFonts w:ascii="PT Astra Serif" w:eastAsia="Calibri" w:hAnsi="PT Astra Serif"/>
          <w:sz w:val="26"/>
          <w:szCs w:val="26"/>
        </w:rPr>
        <w:t>ретендента.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u w:val="single"/>
        </w:rPr>
      </w:pPr>
      <w:r w:rsidRPr="00E20600">
        <w:rPr>
          <w:rFonts w:ascii="PT Astra Serif" w:hAnsi="PT Astra Serif"/>
          <w:sz w:val="26"/>
          <w:szCs w:val="26"/>
          <w:u w:val="single"/>
        </w:rPr>
        <w:t>Претендент не допускается к участию в аукционе по следующим основаниям:</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 представленные документы не подтверждают право претендента быть покупателем в соответствии с </w:t>
      </w:r>
      <w:hyperlink r:id="rId25" w:history="1">
        <w:r w:rsidRPr="00E20600">
          <w:rPr>
            <w:rFonts w:ascii="PT Astra Serif" w:hAnsi="PT Astra Serif"/>
            <w:sz w:val="26"/>
            <w:szCs w:val="26"/>
          </w:rPr>
          <w:t>законодательством</w:t>
        </w:r>
      </w:hyperlink>
      <w:r w:rsidRPr="00E20600">
        <w:rPr>
          <w:rFonts w:ascii="PT Astra Serif" w:hAnsi="PT Astra Serif"/>
          <w:sz w:val="26"/>
          <w:szCs w:val="26"/>
        </w:rPr>
        <w:t xml:space="preserve">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заявка подана лицом, не уполномоченным претендентом на осуществление таких действий;</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не подтверждено поступление в установленный срок задатка на счет, указанные в информационном сообщении.</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C3994" w:rsidRPr="00E20600" w:rsidRDefault="006C3994" w:rsidP="006C3994">
      <w:pPr>
        <w:tabs>
          <w:tab w:val="left" w:pos="540"/>
        </w:tabs>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C3994" w:rsidRPr="00E20600" w:rsidRDefault="006C3994" w:rsidP="006C3994">
      <w:pPr>
        <w:autoSpaceDE w:val="0"/>
        <w:autoSpaceDN w:val="0"/>
        <w:adjustRightInd w:val="0"/>
        <w:ind w:firstLine="709"/>
        <w:jc w:val="both"/>
        <w:rPr>
          <w:rFonts w:ascii="PT Astra Serif" w:eastAsia="Calibri" w:hAnsi="PT Astra Serif"/>
          <w:sz w:val="26"/>
          <w:szCs w:val="26"/>
          <w:u w:val="single"/>
        </w:rPr>
      </w:pPr>
      <w:r w:rsidRPr="00E20600">
        <w:rPr>
          <w:rFonts w:ascii="PT Astra Serif" w:eastAsia="Calibri" w:hAnsi="PT Astra Serif"/>
          <w:sz w:val="26"/>
          <w:szCs w:val="26"/>
        </w:rPr>
        <w:t xml:space="preserve">Информация о Претендентах, не допущенных к участию в аукционе, размещается в открытой части </w:t>
      </w:r>
      <w:r w:rsidRPr="00E20600">
        <w:rPr>
          <w:rFonts w:ascii="PT Astra Serif" w:hAnsi="PT Astra Serif"/>
          <w:sz w:val="26"/>
          <w:szCs w:val="26"/>
        </w:rPr>
        <w:t xml:space="preserve">электронной площадки, </w:t>
      </w:r>
      <w:r w:rsidRPr="00E20600">
        <w:rPr>
          <w:rFonts w:ascii="PT Astra Serif" w:eastAsia="Calibri" w:hAnsi="PT Astra Serif"/>
          <w:sz w:val="26"/>
          <w:szCs w:val="26"/>
        </w:rPr>
        <w:t>в</w:t>
      </w:r>
      <w:r w:rsidRPr="00E20600">
        <w:rPr>
          <w:rFonts w:ascii="PT Astra Serif" w:eastAsia="Calibri" w:hAnsi="PT Astra Serif"/>
          <w:sz w:val="26"/>
          <w:szCs w:val="26"/>
          <w:lang w:val="x-none"/>
        </w:rPr>
        <w:t xml:space="preserve"> </w:t>
      </w:r>
      <w:r w:rsidRPr="00E20600">
        <w:rPr>
          <w:rFonts w:ascii="PT Astra Serif" w:hAnsi="PT Astra Serif"/>
          <w:sz w:val="26"/>
          <w:szCs w:val="26"/>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eastAsia="Calibri" w:hAnsi="PT Astra Serif"/>
          <w:sz w:val="26"/>
          <w:szCs w:val="26"/>
        </w:rPr>
        <w:t xml:space="preserve"> и на официальном сайте Продавца </w:t>
      </w:r>
      <w:hyperlink r:id="rId26" w:history="1">
        <w:r w:rsidRPr="00E20600">
          <w:rPr>
            <w:rFonts w:ascii="PT Astra Serif" w:eastAsia="Calibri" w:hAnsi="PT Astra Serif"/>
            <w:color w:val="0000FF"/>
            <w:sz w:val="26"/>
            <w:szCs w:val="26"/>
            <w:u w:val="single"/>
            <w:lang w:val="en-US"/>
          </w:rPr>
          <w:t>https</w:t>
        </w:r>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tulacity</w:t>
        </w:r>
        <w:proofErr w:type="spellEnd"/>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gosuslugi</w:t>
        </w:r>
        <w:proofErr w:type="spellEnd"/>
        <w:r w:rsidRPr="00E20600">
          <w:rPr>
            <w:rFonts w:ascii="PT Astra Serif" w:eastAsia="Calibri" w:hAnsi="PT Astra Serif"/>
            <w:color w:val="0000FF"/>
            <w:sz w:val="26"/>
            <w:szCs w:val="26"/>
            <w:u w:val="single"/>
          </w:rPr>
          <w:t>.</w:t>
        </w:r>
        <w:proofErr w:type="spellStart"/>
        <w:r w:rsidRPr="00E20600">
          <w:rPr>
            <w:rFonts w:ascii="PT Astra Serif" w:eastAsia="Calibri" w:hAnsi="PT Astra Serif"/>
            <w:color w:val="0000FF"/>
            <w:sz w:val="26"/>
            <w:szCs w:val="26"/>
            <w:u w:val="single"/>
            <w:lang w:val="en-US"/>
          </w:rPr>
          <w:t>ru</w:t>
        </w:r>
        <w:proofErr w:type="spellEnd"/>
        <w:r w:rsidRPr="00E20600">
          <w:rPr>
            <w:rFonts w:ascii="PT Astra Serif" w:eastAsia="Calibri" w:hAnsi="PT Astra Serif"/>
            <w:color w:val="0000FF"/>
            <w:sz w:val="26"/>
            <w:szCs w:val="26"/>
            <w:u w:val="single"/>
          </w:rPr>
          <w:t>/</w:t>
        </w:r>
      </w:hyperlink>
      <w:r w:rsidRPr="00E20600">
        <w:rPr>
          <w:rFonts w:ascii="PT Astra Serif" w:eastAsia="Calibri" w:hAnsi="PT Astra Serif"/>
          <w:sz w:val="26"/>
          <w:szCs w:val="26"/>
          <w:u w:val="single"/>
        </w:rPr>
        <w:t>.</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E20600" w:rsidRDefault="006C3994" w:rsidP="006C3994">
      <w:pPr>
        <w:tabs>
          <w:tab w:val="left" w:pos="540"/>
        </w:tabs>
        <w:ind w:firstLine="709"/>
        <w:jc w:val="both"/>
        <w:rPr>
          <w:rFonts w:ascii="PT Astra Serif" w:eastAsia="Calibri" w:hAnsi="PT Astra Serif"/>
          <w:sz w:val="26"/>
          <w:szCs w:val="26"/>
        </w:rPr>
      </w:pPr>
    </w:p>
    <w:p w:rsidR="006C3994" w:rsidRPr="00E20600" w:rsidRDefault="006C3994" w:rsidP="006C3994">
      <w:pPr>
        <w:widowControl w:val="0"/>
        <w:numPr>
          <w:ilvl w:val="0"/>
          <w:numId w:val="17"/>
        </w:numPr>
        <w:ind w:left="0" w:firstLine="0"/>
        <w:jc w:val="center"/>
        <w:rPr>
          <w:rFonts w:ascii="PT Astra Serif" w:hAnsi="PT Astra Serif"/>
          <w:sz w:val="26"/>
          <w:szCs w:val="26"/>
          <w:u w:val="single"/>
        </w:rPr>
      </w:pPr>
      <w:r w:rsidRPr="00E20600">
        <w:rPr>
          <w:rFonts w:ascii="PT Astra Serif" w:hAnsi="PT Astra Serif"/>
          <w:sz w:val="26"/>
          <w:szCs w:val="26"/>
          <w:u w:val="single"/>
        </w:rPr>
        <w:t>Срок заключения договора купли-продажи</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hAnsi="PT Astra Serif"/>
          <w:sz w:val="26"/>
          <w:szCs w:val="26"/>
          <w:lang w:eastAsia="en-US"/>
        </w:rPr>
        <w:t xml:space="preserve">Договор купли-продажи имущества, заключается между Продавцом и победителем аукциона </w:t>
      </w:r>
      <w:r w:rsidRPr="00E20600">
        <w:rPr>
          <w:rFonts w:ascii="PT Astra Serif" w:hAnsi="PT Astra Serif"/>
          <w:sz w:val="26"/>
          <w:szCs w:val="26"/>
        </w:rPr>
        <w:t xml:space="preserve">либо лицом, признанным единственным участником аукциона, </w:t>
      </w:r>
      <w:proofErr w:type="gramStart"/>
      <w:r w:rsidRPr="00E20600">
        <w:rPr>
          <w:rFonts w:ascii="PT Astra Serif" w:hAnsi="PT Astra Serif"/>
          <w:sz w:val="26"/>
          <w:szCs w:val="26"/>
        </w:rPr>
        <w:t>в случае</w:t>
      </w:r>
      <w:proofErr w:type="gramEnd"/>
      <w:r w:rsidRPr="00E20600">
        <w:rPr>
          <w:rFonts w:ascii="PT Astra Serif" w:hAnsi="PT Astra Serif"/>
          <w:sz w:val="26"/>
          <w:szCs w:val="26"/>
        </w:rPr>
        <w:t xml:space="preserve"> установленном в абзаце втором пункта 3 статьи 18 Закона о приватизации, </w:t>
      </w:r>
      <w:r w:rsidRPr="00E20600">
        <w:rPr>
          <w:rFonts w:ascii="PT Astra Serif" w:hAnsi="PT Astra Serif"/>
          <w:sz w:val="26"/>
          <w:szCs w:val="26"/>
          <w:lang w:eastAsia="en-US"/>
        </w:rPr>
        <w:t xml:space="preserve">в соответствии с Гражданским кодексом Российской Федерации, Законом о приватизации </w:t>
      </w:r>
      <w:r w:rsidRPr="00E20600">
        <w:rPr>
          <w:rFonts w:ascii="PT Astra Serif" w:hAnsi="PT Astra Serif"/>
          <w:sz w:val="26"/>
          <w:szCs w:val="26"/>
        </w:rPr>
        <w:t>в течение 5 рабочих дней со дня подведения итогов аукциона</w:t>
      </w:r>
      <w:r w:rsidRPr="00E20600">
        <w:rPr>
          <w:rFonts w:ascii="PT Astra Serif" w:eastAsia="Calibri" w:hAnsi="PT Astra Serif"/>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lang w:eastAsia="en-US"/>
        </w:rPr>
        <w:t>Договор купли-продажи имущества з</w:t>
      </w:r>
      <w:r w:rsidRPr="00E20600">
        <w:rPr>
          <w:rFonts w:ascii="PT Astra Serif" w:hAnsi="PT Astra Serif"/>
          <w:sz w:val="26"/>
          <w:szCs w:val="26"/>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7"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 (торговая секция «Приватизация, аренда и продажа прав»).</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В случае, если заявку на участие в аукционе подало только одно </w:t>
      </w:r>
      <w:proofErr w:type="gramStart"/>
      <w:r w:rsidRPr="00E20600">
        <w:rPr>
          <w:rFonts w:ascii="PT Astra Serif" w:hAnsi="PT Astra Serif"/>
          <w:sz w:val="26"/>
          <w:szCs w:val="26"/>
        </w:rPr>
        <w:t>лицо</w:t>
      </w:r>
      <w:proofErr w:type="gramEnd"/>
      <w:r w:rsidRPr="00E20600">
        <w:rPr>
          <w:rFonts w:ascii="PT Astra Serif" w:hAnsi="PT Astra Serif"/>
          <w:sz w:val="26"/>
          <w:szCs w:val="26"/>
        </w:rPr>
        <w:t xml:space="preserve">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E20600">
        <w:rPr>
          <w:rFonts w:ascii="PT Astra Serif" w:hAnsi="PT Astra Serif"/>
          <w:sz w:val="26"/>
          <w:szCs w:val="26"/>
        </w:rPr>
        <w:t>Закона о приватизации,</w:t>
      </w:r>
      <w:r w:rsidRPr="00E20600">
        <w:rPr>
          <w:rFonts w:ascii="PT Astra Serif" w:hAnsi="PT Astra Serif"/>
          <w:sz w:val="26"/>
          <w:szCs w:val="26"/>
          <w:lang w:eastAsia="en-US"/>
        </w:rPr>
        <w:t xml:space="preserve"> заключения в установленный срок договора купли-продажи имуществ задаток ему </w:t>
      </w:r>
      <w:proofErr w:type="gramStart"/>
      <w:r w:rsidRPr="00E20600">
        <w:rPr>
          <w:rFonts w:ascii="PT Astra Serif" w:hAnsi="PT Astra Serif"/>
          <w:sz w:val="26"/>
          <w:szCs w:val="26"/>
          <w:lang w:eastAsia="en-US"/>
        </w:rPr>
        <w:t>не возвращается</w:t>
      </w:r>
      <w:proofErr w:type="gramEnd"/>
      <w:r w:rsidRPr="00E20600">
        <w:rPr>
          <w:rFonts w:ascii="PT Astra Serif" w:hAnsi="PT Astra Serif"/>
          <w:sz w:val="26"/>
          <w:szCs w:val="26"/>
          <w:lang w:eastAsia="en-US"/>
        </w:rPr>
        <w:t xml:space="preserve"> и он утрачивает право на заключение указанного договора.</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numPr>
          <w:ilvl w:val="0"/>
          <w:numId w:val="17"/>
        </w:numPr>
        <w:ind w:left="0" w:firstLine="0"/>
        <w:jc w:val="center"/>
        <w:rPr>
          <w:rFonts w:ascii="PT Astra Serif" w:eastAsia="Calibri" w:hAnsi="PT Astra Serif"/>
          <w:sz w:val="26"/>
          <w:szCs w:val="26"/>
          <w:u w:val="single"/>
        </w:rPr>
      </w:pPr>
      <w:r w:rsidRPr="00E20600">
        <w:rPr>
          <w:rFonts w:ascii="PT Astra Serif" w:eastAsia="Calibri" w:hAnsi="PT Astra Serif"/>
          <w:sz w:val="26"/>
          <w:szCs w:val="26"/>
          <w:u w:val="single"/>
        </w:rPr>
        <w:t>Порядок ознакомления с документацией и информацией</w:t>
      </w:r>
    </w:p>
    <w:p w:rsidR="006C3994" w:rsidRPr="00E20600" w:rsidRDefault="006C3994" w:rsidP="006C3994">
      <w:pPr>
        <w:widowControl w:val="0"/>
        <w:jc w:val="center"/>
        <w:rPr>
          <w:rFonts w:ascii="PT Astra Serif" w:eastAsia="Calibri" w:hAnsi="PT Astra Serif"/>
          <w:sz w:val="26"/>
          <w:szCs w:val="26"/>
          <w:u w:val="single"/>
        </w:rPr>
      </w:pPr>
      <w:r w:rsidRPr="00E20600">
        <w:rPr>
          <w:rFonts w:ascii="PT Astra Serif" w:eastAsia="Calibri" w:hAnsi="PT Astra Serif"/>
          <w:sz w:val="26"/>
          <w:szCs w:val="26"/>
          <w:u w:val="single"/>
        </w:rPr>
        <w:t>об имуществе, условиями договора купли-продажи имущества</w:t>
      </w:r>
    </w:p>
    <w:p w:rsidR="006C3994" w:rsidRPr="00E20600" w:rsidRDefault="006C3994" w:rsidP="006C3994">
      <w:pPr>
        <w:widowControl w:val="0"/>
        <w:ind w:firstLine="709"/>
        <w:jc w:val="both"/>
        <w:rPr>
          <w:rFonts w:ascii="PT Astra Serif" w:eastAsia="Calibri" w:hAnsi="PT Astra Serif"/>
          <w:sz w:val="26"/>
          <w:szCs w:val="26"/>
        </w:rPr>
      </w:pPr>
      <w:r w:rsidRPr="00E20600">
        <w:rPr>
          <w:rFonts w:ascii="PT Astra Serif" w:eastAsia="Calibri" w:hAnsi="PT Astra Serif"/>
          <w:bCs/>
          <w:sz w:val="26"/>
          <w:szCs w:val="26"/>
        </w:rPr>
        <w:t xml:space="preserve">Информационное сообщение о проведении электронного аукциона, а также образец договора </w:t>
      </w:r>
      <w:r w:rsidRPr="00E20600">
        <w:rPr>
          <w:rFonts w:ascii="PT Astra Serif" w:eastAsia="Calibri" w:hAnsi="PT Astra Serif"/>
          <w:sz w:val="26"/>
          <w:szCs w:val="26"/>
        </w:rPr>
        <w:t>купли-продажи имущества</w:t>
      </w:r>
      <w:r w:rsidRPr="00E20600">
        <w:rPr>
          <w:rFonts w:ascii="PT Astra Serif" w:eastAsia="Calibri" w:hAnsi="PT Astra Serif"/>
          <w:bCs/>
          <w:sz w:val="26"/>
          <w:szCs w:val="26"/>
        </w:rPr>
        <w:t xml:space="preserve"> </w:t>
      </w:r>
      <w:r w:rsidRPr="00E20600">
        <w:rPr>
          <w:rFonts w:ascii="PT Astra Serif" w:eastAsia="Calibri" w:hAnsi="PT Astra Serif"/>
          <w:sz w:val="26"/>
          <w:szCs w:val="26"/>
          <w:lang w:val="x-none"/>
        </w:rPr>
        <w:t>размещается</w:t>
      </w:r>
      <w:r w:rsidRPr="00E20600">
        <w:rPr>
          <w:rFonts w:ascii="PT Astra Serif" w:eastAsia="Calibri" w:hAnsi="PT Astra Serif"/>
          <w:sz w:val="26"/>
          <w:szCs w:val="26"/>
        </w:rPr>
        <w:t xml:space="preserve"> в</w:t>
      </w:r>
      <w:r w:rsidRPr="00E20600">
        <w:rPr>
          <w:rFonts w:ascii="PT Astra Serif" w:eastAsia="Calibri" w:hAnsi="PT Astra Serif"/>
          <w:sz w:val="26"/>
          <w:szCs w:val="26"/>
          <w:lang w:val="x-none"/>
        </w:rPr>
        <w:t xml:space="preserve"> </w:t>
      </w:r>
      <w:r w:rsidRPr="00E20600">
        <w:rPr>
          <w:rFonts w:ascii="PT Astra Serif" w:hAnsi="PT Astra Serif"/>
          <w:sz w:val="26"/>
          <w:szCs w:val="26"/>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E20600">
        <w:rPr>
          <w:rFonts w:ascii="PT Astra Serif" w:hAnsi="PT Astra Serif"/>
          <w:bCs/>
          <w:sz w:val="26"/>
          <w:szCs w:val="26"/>
        </w:rPr>
        <w:t>ГИС Торги</w:t>
      </w:r>
      <w:r w:rsidRPr="00E20600">
        <w:rPr>
          <w:rFonts w:ascii="PT Astra Serif" w:hAnsi="PT Astra Serif"/>
          <w:sz w:val="26"/>
          <w:szCs w:val="26"/>
        </w:rPr>
        <w:t>)</w:t>
      </w:r>
      <w:r w:rsidRPr="00E20600">
        <w:rPr>
          <w:rFonts w:ascii="PT Astra Serif" w:eastAsia="Calibri" w:hAnsi="PT Astra Serif"/>
          <w:sz w:val="26"/>
          <w:szCs w:val="26"/>
        </w:rPr>
        <w:t xml:space="preserve">, </w:t>
      </w:r>
      <w:r w:rsidRPr="00E20600">
        <w:rPr>
          <w:rFonts w:ascii="PT Astra Serif" w:hAnsi="PT Astra Serif"/>
          <w:sz w:val="26"/>
          <w:szCs w:val="26"/>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8" w:history="1">
        <w:r w:rsidRPr="00E20600">
          <w:rPr>
            <w:rFonts w:ascii="PT Astra Serif" w:hAnsi="PT Astra Serif"/>
            <w:color w:val="0000FF"/>
            <w:sz w:val="26"/>
            <w:szCs w:val="26"/>
            <w:u w:val="single"/>
            <w:lang w:val="en-US"/>
          </w:rPr>
          <w:t>www</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npatula</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city</w:t>
        </w:r>
        <w:r w:rsidRPr="00E20600">
          <w:rPr>
            <w:rFonts w:ascii="PT Astra Serif" w:hAnsi="PT Astra Serif"/>
            <w:color w:val="0000FF"/>
            <w:sz w:val="26"/>
            <w:szCs w:val="26"/>
            <w:u w:val="single"/>
          </w:rPr>
          <w:t>.</w:t>
        </w:r>
        <w:r w:rsidRPr="00E20600">
          <w:rPr>
            <w:rFonts w:ascii="PT Astra Serif" w:hAnsi="PT Astra Serif"/>
            <w:color w:val="0000FF"/>
            <w:sz w:val="26"/>
            <w:szCs w:val="26"/>
            <w:u w:val="single"/>
            <w:lang w:val="en-US"/>
          </w:rPr>
          <w:t>ru</w:t>
        </w:r>
      </w:hyperlink>
      <w:r w:rsidRPr="00E20600">
        <w:rPr>
          <w:rFonts w:ascii="PT Astra Serif" w:hAnsi="PT Astra Serif"/>
          <w:sz w:val="26"/>
          <w:szCs w:val="26"/>
        </w:rPr>
        <w:t xml:space="preserve">), </w:t>
      </w:r>
      <w:r w:rsidRPr="00E20600">
        <w:rPr>
          <w:rFonts w:ascii="PT Astra Serif" w:eastAsia="Calibri" w:hAnsi="PT Astra Serif"/>
          <w:sz w:val="26"/>
          <w:szCs w:val="26"/>
        </w:rPr>
        <w:t xml:space="preserve">на официальном сайте Продавца </w:t>
      </w:r>
      <w:hyperlink r:id="rId29" w:history="1">
        <w:r w:rsidRPr="00E20600">
          <w:rPr>
            <w:rFonts w:ascii="PT Astra Serif" w:eastAsia="Calibri" w:hAnsi="PT Astra Serif"/>
            <w:color w:val="0000FF"/>
            <w:sz w:val="26"/>
            <w:szCs w:val="26"/>
            <w:u w:val="single"/>
            <w:lang w:val="en-US"/>
          </w:rPr>
          <w:t>https</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tulacity</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gosuslugi</w:t>
        </w:r>
        <w:r w:rsidRPr="00E20600">
          <w:rPr>
            <w:rFonts w:ascii="PT Astra Serif" w:eastAsia="Calibri" w:hAnsi="PT Astra Serif"/>
            <w:color w:val="0000FF"/>
            <w:sz w:val="26"/>
            <w:szCs w:val="26"/>
            <w:u w:val="single"/>
          </w:rPr>
          <w:t>.</w:t>
        </w:r>
        <w:r w:rsidRPr="00E20600">
          <w:rPr>
            <w:rFonts w:ascii="PT Astra Serif" w:eastAsia="Calibri" w:hAnsi="PT Astra Serif"/>
            <w:color w:val="0000FF"/>
            <w:sz w:val="26"/>
            <w:szCs w:val="26"/>
            <w:u w:val="single"/>
            <w:lang w:val="en-US"/>
          </w:rPr>
          <w:t>ru</w:t>
        </w:r>
        <w:r w:rsidRPr="00E20600">
          <w:rPr>
            <w:rFonts w:ascii="PT Astra Serif" w:eastAsia="Calibri" w:hAnsi="PT Astra Serif"/>
            <w:color w:val="0000FF"/>
            <w:sz w:val="26"/>
            <w:szCs w:val="26"/>
            <w:u w:val="single"/>
          </w:rPr>
          <w:t>/</w:t>
        </w:r>
      </w:hyperlink>
      <w:r w:rsidRPr="00E20600">
        <w:rPr>
          <w:rFonts w:ascii="PT Astra Serif" w:hAnsi="PT Astra Serif"/>
          <w:sz w:val="26"/>
          <w:szCs w:val="26"/>
        </w:rPr>
        <w:t xml:space="preserve"> и</w:t>
      </w:r>
      <w:r w:rsidRPr="00E20600">
        <w:rPr>
          <w:rFonts w:ascii="PT Astra Serif" w:eastAsia="Calibri" w:hAnsi="PT Astra Serif"/>
          <w:sz w:val="26"/>
          <w:szCs w:val="26"/>
        </w:rPr>
        <w:t xml:space="preserve"> </w:t>
      </w:r>
      <w:r w:rsidRPr="00E20600">
        <w:rPr>
          <w:rFonts w:ascii="PT Astra Serif" w:hAnsi="PT Astra Serif"/>
          <w:bCs/>
          <w:sz w:val="26"/>
          <w:szCs w:val="26"/>
          <w:lang w:eastAsia="en-US"/>
        </w:rPr>
        <w:t xml:space="preserve">в открытой для доступа неограниченного круга лиц части электронной площадки </w:t>
      </w:r>
      <w:r w:rsidRPr="00E20600">
        <w:rPr>
          <w:rFonts w:ascii="PT Astra Serif" w:hAnsi="PT Astra Serif"/>
          <w:sz w:val="26"/>
          <w:szCs w:val="26"/>
        </w:rPr>
        <w:t xml:space="preserve">на сайте </w:t>
      </w:r>
      <w:hyperlink r:id="rId30"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а</w:t>
      </w:r>
      <w:r w:rsidRPr="00E20600">
        <w:rPr>
          <w:rFonts w:ascii="PT Astra Serif" w:eastAsia="Calibri" w:hAnsi="PT Astra Serif"/>
          <w:sz w:val="26"/>
          <w:szCs w:val="26"/>
          <w:lang w:val="x-none"/>
        </w:rPr>
        <w:t xml:space="preserve"> электронной площадки</w:t>
      </w:r>
      <w:r w:rsidRPr="00E20600">
        <w:rPr>
          <w:rFonts w:ascii="PT Astra Serif" w:hAnsi="PT Astra Serif"/>
          <w:sz w:val="26"/>
          <w:szCs w:val="26"/>
          <w:lang w:eastAsia="en-US"/>
        </w:rPr>
        <w:t xml:space="preserve"> запрос о разъяснении размещенной информации.</w:t>
      </w:r>
    </w:p>
    <w:p w:rsidR="006C3994" w:rsidRPr="00E20600" w:rsidRDefault="006C3994" w:rsidP="006C3994">
      <w:pPr>
        <w:ind w:firstLine="709"/>
        <w:jc w:val="both"/>
        <w:rPr>
          <w:rFonts w:ascii="PT Astra Serif" w:eastAsia="Calibri" w:hAnsi="PT Astra Serif"/>
          <w:sz w:val="26"/>
          <w:szCs w:val="26"/>
        </w:rPr>
      </w:pPr>
      <w:r w:rsidRPr="00E20600">
        <w:rPr>
          <w:rFonts w:ascii="PT Astra Serif" w:eastAsia="Calibri" w:hAnsi="PT Astra Serif"/>
          <w:sz w:val="26"/>
          <w:szCs w:val="26"/>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C3994" w:rsidRPr="00E20600" w:rsidRDefault="006C3994" w:rsidP="006C3994">
      <w:pPr>
        <w:ind w:firstLine="709"/>
        <w:jc w:val="both"/>
        <w:rPr>
          <w:rFonts w:ascii="PT Astra Serif" w:eastAsia="Calibri" w:hAnsi="PT Astra Serif"/>
          <w:sz w:val="26"/>
          <w:szCs w:val="26"/>
        </w:rPr>
      </w:pPr>
      <w:r w:rsidRPr="00E20600">
        <w:rPr>
          <w:rFonts w:ascii="PT Astra Serif" w:eastAsia="Calibri" w:hAnsi="PT Astra Serif"/>
          <w:sz w:val="26"/>
          <w:szCs w:val="26"/>
        </w:rPr>
        <w:t xml:space="preserve">В течение 2 (двух) рабочих дней со дня поступления запроса Продавец предоставляет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у</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rPr>
        <w:t xml:space="preserve"> для размещения в открытом доступе разъяснение с указанием предмета запроса, но без указания лица, от которого поступил запрос.</w:t>
      </w:r>
    </w:p>
    <w:p w:rsidR="006C3994" w:rsidRPr="00E20600" w:rsidRDefault="006C3994" w:rsidP="006C3994">
      <w:pPr>
        <w:ind w:firstLine="709"/>
        <w:jc w:val="both"/>
        <w:rPr>
          <w:rFonts w:ascii="PT Astra Serif" w:eastAsia="Calibri" w:hAnsi="PT Astra Serif"/>
          <w:sz w:val="26"/>
          <w:szCs w:val="26"/>
          <w:lang w:val="x-none"/>
        </w:rPr>
      </w:pPr>
      <w:r w:rsidRPr="00E20600">
        <w:rPr>
          <w:rFonts w:ascii="PT Astra Serif" w:eastAsia="Calibri" w:hAnsi="PT Astra Serif"/>
          <w:sz w:val="26"/>
          <w:szCs w:val="26"/>
          <w:lang w:val="x-none"/>
        </w:rPr>
        <w:t xml:space="preserve">Любое заинтересованное лицо независимо от регистрации на электронной площадке со дня начала приема </w:t>
      </w:r>
      <w:r w:rsidRPr="00E20600">
        <w:rPr>
          <w:rFonts w:ascii="PT Astra Serif" w:eastAsia="Calibri" w:hAnsi="PT Astra Serif"/>
          <w:sz w:val="26"/>
          <w:szCs w:val="26"/>
        </w:rPr>
        <w:t>заявок вправе</w:t>
      </w:r>
      <w:r w:rsidRPr="00E20600">
        <w:rPr>
          <w:rFonts w:ascii="PT Astra Serif" w:eastAsia="Calibri" w:hAnsi="PT Astra Serif"/>
          <w:sz w:val="26"/>
          <w:szCs w:val="26"/>
          <w:lang w:val="x-none"/>
        </w:rPr>
        <w:t xml:space="preserve"> осмотреть выставленн</w:t>
      </w:r>
      <w:r w:rsidRPr="00E20600">
        <w:rPr>
          <w:rFonts w:ascii="PT Astra Serif" w:eastAsia="Calibri" w:hAnsi="PT Astra Serif"/>
          <w:sz w:val="26"/>
          <w:szCs w:val="26"/>
        </w:rPr>
        <w:t>ые</w:t>
      </w:r>
      <w:r w:rsidRPr="00E20600">
        <w:rPr>
          <w:rFonts w:ascii="PT Astra Serif" w:eastAsia="Calibri" w:hAnsi="PT Astra Serif"/>
          <w:sz w:val="26"/>
          <w:szCs w:val="26"/>
          <w:lang w:val="x-none"/>
        </w:rPr>
        <w:t xml:space="preserve"> на </w:t>
      </w:r>
      <w:r w:rsidRPr="00E20600">
        <w:rPr>
          <w:rFonts w:ascii="PT Astra Serif" w:eastAsia="Calibri" w:hAnsi="PT Astra Serif"/>
          <w:sz w:val="26"/>
          <w:szCs w:val="26"/>
        </w:rPr>
        <w:t>продажу объекты недвижимости.</w:t>
      </w:r>
      <w:r w:rsidRPr="00E20600">
        <w:rPr>
          <w:rFonts w:ascii="PT Astra Serif" w:hAnsi="PT Astra Serif"/>
          <w:sz w:val="26"/>
          <w:szCs w:val="26"/>
          <w:lang w:eastAsia="en-US"/>
        </w:rPr>
        <w:t xml:space="preserve"> </w:t>
      </w:r>
    </w:p>
    <w:p w:rsidR="006C3994" w:rsidRPr="00E20600" w:rsidRDefault="006C3994" w:rsidP="006C3994">
      <w:pPr>
        <w:ind w:firstLine="709"/>
        <w:jc w:val="both"/>
        <w:rPr>
          <w:rFonts w:ascii="PT Astra Serif" w:hAnsi="PT Astra Serif"/>
          <w:sz w:val="26"/>
          <w:szCs w:val="26"/>
          <w:lang w:eastAsia="en-US"/>
        </w:rPr>
      </w:pPr>
      <w:r w:rsidRPr="00E20600">
        <w:rPr>
          <w:rFonts w:ascii="PT Astra Serif" w:hAnsi="PT Astra Serif"/>
          <w:sz w:val="26"/>
          <w:szCs w:val="26"/>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C3994" w:rsidRPr="00E20600" w:rsidRDefault="006C3994" w:rsidP="006C3994">
      <w:pPr>
        <w:autoSpaceDE w:val="0"/>
        <w:autoSpaceDN w:val="0"/>
        <w:adjustRightInd w:val="0"/>
        <w:ind w:firstLine="709"/>
        <w:jc w:val="both"/>
        <w:rPr>
          <w:rFonts w:ascii="PT Astra Serif" w:hAnsi="PT Astra Serif"/>
          <w:sz w:val="26"/>
          <w:szCs w:val="26"/>
          <w:lang w:eastAsia="en-US"/>
        </w:rPr>
      </w:pPr>
      <w:r w:rsidRPr="00E20600">
        <w:rPr>
          <w:rFonts w:ascii="PT Astra Serif" w:hAnsi="PT Astra Serif"/>
          <w:sz w:val="26"/>
          <w:szCs w:val="26"/>
          <w:lang w:eastAsia="en-US"/>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w:t>
      </w:r>
      <w:r w:rsidR="00CE3EE1">
        <w:rPr>
          <w:rFonts w:ascii="PT Astra Serif" w:hAnsi="PT Astra Serif"/>
          <w:sz w:val="26"/>
          <w:szCs w:val="26"/>
          <w:lang w:eastAsia="en-US"/>
        </w:rPr>
        <w:br/>
      </w:r>
      <w:r w:rsidRPr="00E20600">
        <w:rPr>
          <w:rFonts w:ascii="PT Astra Serif" w:hAnsi="PT Astra Serif"/>
          <w:sz w:val="26"/>
          <w:szCs w:val="26"/>
          <w:lang w:eastAsia="en-US"/>
        </w:rPr>
        <w:t xml:space="preserve">ул. Гоголевская, 73, </w:t>
      </w:r>
      <w:proofErr w:type="spellStart"/>
      <w:r w:rsidRPr="00E20600">
        <w:rPr>
          <w:rFonts w:ascii="PT Astra Serif" w:hAnsi="PT Astra Serif"/>
          <w:sz w:val="26"/>
          <w:szCs w:val="26"/>
          <w:lang w:eastAsia="en-US"/>
        </w:rPr>
        <w:t>каб</w:t>
      </w:r>
      <w:proofErr w:type="spellEnd"/>
      <w:r w:rsidRPr="00E20600">
        <w:rPr>
          <w:rFonts w:ascii="PT Astra Serif" w:hAnsi="PT Astra Serif"/>
          <w:sz w:val="26"/>
          <w:szCs w:val="26"/>
          <w:lang w:eastAsia="en-US"/>
        </w:rPr>
        <w:t xml:space="preserve">. 308 в рабочие дни: понедельник - четверг - с 9-00 час. до 18.00 час.; пятница – с 9-00 час. до 17.00 час., обеденный перерыв с 12.30 час. </w:t>
      </w:r>
      <w:r w:rsidR="00CE3EE1">
        <w:rPr>
          <w:rFonts w:ascii="PT Astra Serif" w:hAnsi="PT Astra Serif"/>
          <w:sz w:val="26"/>
          <w:szCs w:val="26"/>
          <w:lang w:eastAsia="en-US"/>
        </w:rPr>
        <w:br/>
      </w:r>
      <w:r w:rsidRPr="00E20600">
        <w:rPr>
          <w:rFonts w:ascii="PT Astra Serif" w:hAnsi="PT Astra Serif"/>
          <w:sz w:val="26"/>
          <w:szCs w:val="26"/>
          <w:lang w:eastAsia="en-US"/>
        </w:rPr>
        <w:t>до</w:t>
      </w:r>
      <w:r w:rsidR="00CE3EE1">
        <w:rPr>
          <w:rFonts w:ascii="PT Astra Serif" w:hAnsi="PT Astra Serif"/>
          <w:sz w:val="26"/>
          <w:szCs w:val="26"/>
          <w:lang w:eastAsia="en-US"/>
        </w:rPr>
        <w:t xml:space="preserve"> 13.18 час. (время московское).</w:t>
      </w:r>
    </w:p>
    <w:p w:rsidR="006C3994" w:rsidRPr="00E20600" w:rsidRDefault="006C3994" w:rsidP="006C3994">
      <w:pPr>
        <w:widowControl w:val="0"/>
        <w:tabs>
          <w:tab w:val="num" w:pos="0"/>
        </w:tabs>
        <w:ind w:firstLine="709"/>
        <w:jc w:val="both"/>
        <w:rPr>
          <w:rFonts w:ascii="PT Astra Serif" w:hAnsi="PT Astra Serif"/>
          <w:sz w:val="26"/>
          <w:szCs w:val="26"/>
        </w:rPr>
      </w:pPr>
      <w:r w:rsidRPr="00E20600">
        <w:rPr>
          <w:rFonts w:ascii="PT Astra Serif" w:hAnsi="PT Astra Serif"/>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6C3994" w:rsidRPr="00E20600" w:rsidRDefault="006C3994" w:rsidP="006C3994">
      <w:pPr>
        <w:widowControl w:val="0"/>
        <w:numPr>
          <w:ilvl w:val="0"/>
          <w:numId w:val="17"/>
        </w:numPr>
        <w:autoSpaceDE w:val="0"/>
        <w:autoSpaceDN w:val="0"/>
        <w:adjustRightInd w:val="0"/>
        <w:ind w:left="0" w:firstLine="0"/>
        <w:jc w:val="center"/>
        <w:rPr>
          <w:rFonts w:ascii="PT Astra Serif" w:hAnsi="PT Astra Serif"/>
          <w:sz w:val="26"/>
          <w:szCs w:val="26"/>
          <w:u w:val="single"/>
        </w:rPr>
      </w:pPr>
      <w:r w:rsidRPr="00E20600">
        <w:rPr>
          <w:rFonts w:ascii="PT Astra Serif" w:hAnsi="PT Astra Serif"/>
          <w:sz w:val="26"/>
          <w:szCs w:val="26"/>
          <w:u w:val="single"/>
        </w:rPr>
        <w:t>Ограничения участия отдельных категорий физических лиц</w:t>
      </w:r>
    </w:p>
    <w:p w:rsidR="006C3994" w:rsidRPr="00E20600" w:rsidRDefault="006C3994" w:rsidP="006C3994">
      <w:pPr>
        <w:widowControl w:val="0"/>
        <w:autoSpaceDE w:val="0"/>
        <w:autoSpaceDN w:val="0"/>
        <w:adjustRightInd w:val="0"/>
        <w:jc w:val="center"/>
        <w:rPr>
          <w:rFonts w:ascii="PT Astra Serif" w:hAnsi="PT Astra Serif"/>
          <w:sz w:val="26"/>
          <w:szCs w:val="26"/>
        </w:rPr>
      </w:pPr>
      <w:r w:rsidRPr="00E20600">
        <w:rPr>
          <w:rFonts w:ascii="PT Astra Serif" w:hAnsi="PT Astra Serif"/>
          <w:sz w:val="26"/>
          <w:szCs w:val="26"/>
          <w:u w:val="single"/>
        </w:rPr>
        <w:t>и юридических лиц в приватизации муниципального имущества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Покупателями муниципального имущества могут быть любые физические и юридические лица, за исключением:</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муниципальных унитарных предприятий, муниципальных учреждений;</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1" w:history="1">
        <w:r w:rsidRPr="00E20600">
          <w:rPr>
            <w:rFonts w:ascii="PT Astra Serif" w:hAnsi="PT Astra Serif"/>
            <w:sz w:val="26"/>
            <w:szCs w:val="26"/>
          </w:rPr>
          <w:t>статьей 25</w:t>
        </w:r>
      </w:hyperlink>
      <w:r w:rsidRPr="00E20600">
        <w:rPr>
          <w:rFonts w:ascii="PT Astra Serif" w:hAnsi="PT Astra Serif"/>
          <w:sz w:val="26"/>
          <w:szCs w:val="26"/>
        </w:rPr>
        <w:t xml:space="preserve"> </w:t>
      </w:r>
      <w:r w:rsidRPr="00E20600">
        <w:rPr>
          <w:rFonts w:ascii="PT Astra Serif" w:hAnsi="PT Astra Serif" w:cs="Arial"/>
          <w:sz w:val="26"/>
          <w:szCs w:val="26"/>
        </w:rPr>
        <w:t>Закона о приватизации</w:t>
      </w:r>
      <w:r w:rsidRPr="00E20600">
        <w:rPr>
          <w:rFonts w:ascii="PT Astra Serif" w:hAnsi="PT Astra Serif"/>
          <w:sz w:val="26"/>
          <w:szCs w:val="26"/>
        </w:rPr>
        <w:t>;</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2" w:history="1">
        <w:r w:rsidRPr="00E20600">
          <w:rPr>
            <w:rFonts w:ascii="PT Astra Serif" w:hAnsi="PT Astra Serif"/>
            <w:sz w:val="26"/>
            <w:szCs w:val="26"/>
            <w:u w:val="single"/>
          </w:rPr>
          <w:t>перечень</w:t>
        </w:r>
      </w:hyperlink>
      <w:r w:rsidRPr="00E20600">
        <w:rPr>
          <w:rFonts w:ascii="PT Astra Serif" w:hAnsi="PT Astra Serif"/>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20600">
        <w:rPr>
          <w:rFonts w:ascii="PT Astra Serif" w:hAnsi="PT Astra Serif"/>
          <w:sz w:val="26"/>
          <w:szCs w:val="26"/>
        </w:rPr>
        <w:t>бенефициарных</w:t>
      </w:r>
      <w:proofErr w:type="spellEnd"/>
      <w:r w:rsidRPr="00E20600">
        <w:rPr>
          <w:rFonts w:ascii="PT Astra Serif" w:hAnsi="PT Astra Serif"/>
          <w:sz w:val="26"/>
          <w:szCs w:val="26"/>
        </w:rPr>
        <w:t xml:space="preserve"> владельцах и контролирующих лицах в порядке, установленном Правительством Российской Федерации;</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Понятие «контролирующее лицо» используется в том же значении, что и в </w:t>
      </w:r>
      <w:hyperlink r:id="rId33" w:history="1">
        <w:r w:rsidRPr="00E20600">
          <w:rPr>
            <w:rFonts w:ascii="PT Astra Serif" w:hAnsi="PT Astra Serif"/>
            <w:sz w:val="26"/>
            <w:szCs w:val="26"/>
            <w:u w:val="single"/>
          </w:rPr>
          <w:t>статье 5</w:t>
        </w:r>
      </w:hyperlink>
      <w:r w:rsidRPr="00E20600">
        <w:rPr>
          <w:rFonts w:ascii="PT Astra Serif" w:hAnsi="PT Astra Serif"/>
          <w:sz w:val="26"/>
          <w:szCs w:val="26"/>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E20600">
        <w:rPr>
          <w:rFonts w:ascii="PT Astra Serif" w:hAnsi="PT Astra Serif"/>
          <w:sz w:val="26"/>
          <w:szCs w:val="26"/>
        </w:rPr>
        <w:t>бенефициарный</w:t>
      </w:r>
      <w:proofErr w:type="spellEnd"/>
      <w:r w:rsidRPr="00E20600">
        <w:rPr>
          <w:rFonts w:ascii="PT Astra Serif" w:hAnsi="PT Astra Serif"/>
          <w:sz w:val="26"/>
          <w:szCs w:val="26"/>
        </w:rPr>
        <w:t xml:space="preserve"> владелец» используются в значениях, указанных в </w:t>
      </w:r>
      <w:hyperlink r:id="rId34" w:history="1">
        <w:r w:rsidRPr="00E20600">
          <w:rPr>
            <w:rFonts w:ascii="PT Astra Serif" w:hAnsi="PT Astra Serif"/>
            <w:sz w:val="26"/>
            <w:szCs w:val="26"/>
            <w:u w:val="single"/>
          </w:rPr>
          <w:t>статье 3</w:t>
        </w:r>
      </w:hyperlink>
      <w:r w:rsidRPr="00E20600">
        <w:rPr>
          <w:rFonts w:ascii="PT Astra Serif" w:hAnsi="PT Astra Serif"/>
          <w:sz w:val="26"/>
          <w:szCs w:val="26"/>
        </w:rPr>
        <w:t xml:space="preserve"> Федерального закона </w:t>
      </w:r>
      <w:r w:rsidR="00E966C8" w:rsidRPr="00E20600">
        <w:rPr>
          <w:rFonts w:ascii="PT Astra Serif" w:hAnsi="PT Astra Serif"/>
          <w:sz w:val="26"/>
          <w:szCs w:val="26"/>
        </w:rPr>
        <w:br/>
      </w:r>
      <w:r w:rsidRPr="00E20600">
        <w:rPr>
          <w:rFonts w:ascii="PT Astra Serif" w:hAnsi="PT Astra Serif"/>
          <w:sz w:val="26"/>
          <w:szCs w:val="26"/>
        </w:rPr>
        <w:t xml:space="preserve">от </w:t>
      </w:r>
      <w:r w:rsidR="00197FE5" w:rsidRPr="00E20600">
        <w:rPr>
          <w:rFonts w:ascii="PT Astra Serif" w:hAnsi="PT Astra Serif"/>
          <w:sz w:val="26"/>
          <w:szCs w:val="26"/>
        </w:rPr>
        <w:t>0</w:t>
      </w:r>
      <w:r w:rsidRPr="00E20600">
        <w:rPr>
          <w:rFonts w:ascii="PT Astra Serif" w:hAnsi="PT Astra Serif"/>
          <w:sz w:val="26"/>
          <w:szCs w:val="26"/>
        </w:rPr>
        <w:t>7</w:t>
      </w:r>
      <w:r w:rsidR="00197FE5" w:rsidRPr="00E20600">
        <w:rPr>
          <w:rFonts w:ascii="PT Astra Serif" w:hAnsi="PT Astra Serif"/>
          <w:sz w:val="26"/>
          <w:szCs w:val="26"/>
        </w:rPr>
        <w:t>.08.</w:t>
      </w:r>
      <w:r w:rsidRPr="00E20600">
        <w:rPr>
          <w:rFonts w:ascii="PT Astra Serif" w:hAnsi="PT Astra Serif"/>
          <w:sz w:val="26"/>
          <w:szCs w:val="26"/>
        </w:rPr>
        <w:t xml:space="preserve"> 2001 года № 115-ФЗ «О противодействии легализации (отмыванию) доходов, полученных преступным путем, и финансированию терроризма».</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C3994" w:rsidRPr="00E20600" w:rsidRDefault="006C3994" w:rsidP="006C3994">
      <w:pPr>
        <w:widowControl w:val="0"/>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C3994" w:rsidRPr="00E20600" w:rsidRDefault="006C3994" w:rsidP="006C3994">
      <w:pPr>
        <w:autoSpaceDE w:val="0"/>
        <w:autoSpaceDN w:val="0"/>
        <w:adjustRightInd w:val="0"/>
        <w:ind w:firstLine="709"/>
        <w:jc w:val="both"/>
        <w:rPr>
          <w:rFonts w:ascii="PT Astra Serif" w:hAnsi="PT Astra Serif"/>
          <w:sz w:val="26"/>
          <w:szCs w:val="26"/>
        </w:rPr>
      </w:pPr>
    </w:p>
    <w:p w:rsidR="006C3994" w:rsidRPr="00E20600" w:rsidRDefault="006C3994" w:rsidP="00DD170C">
      <w:pPr>
        <w:numPr>
          <w:ilvl w:val="0"/>
          <w:numId w:val="17"/>
        </w:numPr>
        <w:autoSpaceDE w:val="0"/>
        <w:autoSpaceDN w:val="0"/>
        <w:adjustRightInd w:val="0"/>
        <w:ind w:left="0" w:firstLine="0"/>
        <w:jc w:val="center"/>
        <w:rPr>
          <w:rFonts w:ascii="PT Astra Serif" w:hAnsi="PT Astra Serif"/>
          <w:sz w:val="26"/>
          <w:szCs w:val="26"/>
          <w:u w:val="single"/>
        </w:rPr>
      </w:pPr>
      <w:r w:rsidRPr="00E20600">
        <w:rPr>
          <w:rFonts w:ascii="PT Astra Serif" w:hAnsi="PT Astra Serif"/>
          <w:sz w:val="26"/>
          <w:szCs w:val="26"/>
          <w:u w:val="single"/>
        </w:rPr>
        <w:t>Размер и порядок выплаты вознаграждения юридическому лицу,</w:t>
      </w:r>
      <w:r w:rsidR="00DD170C" w:rsidRPr="00E20600">
        <w:rPr>
          <w:rFonts w:ascii="PT Astra Serif" w:hAnsi="PT Astra Serif"/>
          <w:sz w:val="26"/>
          <w:szCs w:val="26"/>
          <w:u w:val="single"/>
        </w:rPr>
        <w:br/>
      </w:r>
      <w:r w:rsidRPr="00E20600">
        <w:rPr>
          <w:rFonts w:ascii="PT Astra Serif" w:hAnsi="PT Astra Serif"/>
          <w:sz w:val="26"/>
          <w:szCs w:val="26"/>
          <w:u w:val="single"/>
        </w:rPr>
        <w:t xml:space="preserve">которое осуществляет функции продавца муниципального имущества </w:t>
      </w:r>
      <w:r w:rsidR="00DD170C" w:rsidRPr="00E20600">
        <w:rPr>
          <w:rFonts w:ascii="PT Astra Serif" w:hAnsi="PT Astra Serif"/>
          <w:sz w:val="26"/>
          <w:szCs w:val="26"/>
          <w:u w:val="single"/>
        </w:rPr>
        <w:br/>
      </w:r>
      <w:r w:rsidRPr="00E20600">
        <w:rPr>
          <w:rFonts w:ascii="PT Astra Serif" w:hAnsi="PT Astra Serif"/>
          <w:sz w:val="26"/>
          <w:szCs w:val="26"/>
          <w:u w:val="single"/>
        </w:rPr>
        <w:t>и (или) которому решениями органа местного самоуправления поручено организовать от имени собственника продажу муниципального имущества</w:t>
      </w:r>
    </w:p>
    <w:p w:rsidR="006C3994" w:rsidRPr="00E20600" w:rsidRDefault="006C3994" w:rsidP="006C3994">
      <w:pPr>
        <w:widowControl w:val="0"/>
        <w:ind w:firstLine="709"/>
        <w:jc w:val="both"/>
        <w:rPr>
          <w:rFonts w:ascii="PT Astra Serif" w:hAnsi="PT Astra Serif"/>
          <w:color w:val="000000"/>
          <w:sz w:val="26"/>
          <w:szCs w:val="26"/>
        </w:rPr>
      </w:pPr>
      <w:r w:rsidRPr="00E20600">
        <w:rPr>
          <w:rFonts w:ascii="PT Astra Serif" w:hAnsi="PT Astra Serif"/>
          <w:color w:val="000000"/>
          <w:sz w:val="26"/>
          <w:szCs w:val="26"/>
        </w:rPr>
        <w:t>Не устанавливается.</w:t>
      </w:r>
    </w:p>
    <w:p w:rsidR="006C3994" w:rsidRPr="00E20600" w:rsidRDefault="006C3994" w:rsidP="006C3994">
      <w:pPr>
        <w:widowControl w:val="0"/>
        <w:ind w:firstLine="709"/>
        <w:jc w:val="both"/>
        <w:rPr>
          <w:rFonts w:ascii="PT Astra Serif" w:hAnsi="PT Astra Serif"/>
          <w:color w:val="000000"/>
          <w:sz w:val="26"/>
          <w:szCs w:val="26"/>
        </w:rPr>
      </w:pPr>
    </w:p>
    <w:p w:rsidR="006C3994" w:rsidRPr="00E20600" w:rsidRDefault="006C3994" w:rsidP="00DD170C">
      <w:pPr>
        <w:widowControl w:val="0"/>
        <w:numPr>
          <w:ilvl w:val="0"/>
          <w:numId w:val="17"/>
        </w:numPr>
        <w:ind w:left="0" w:firstLine="0"/>
        <w:jc w:val="center"/>
        <w:rPr>
          <w:rFonts w:ascii="PT Astra Serif" w:hAnsi="PT Astra Serif"/>
          <w:sz w:val="26"/>
          <w:szCs w:val="26"/>
          <w:u w:val="single"/>
        </w:rPr>
      </w:pPr>
      <w:r w:rsidRPr="00E20600">
        <w:rPr>
          <w:rFonts w:ascii="PT Astra Serif" w:hAnsi="PT Astra Serif"/>
          <w:sz w:val="26"/>
          <w:szCs w:val="26"/>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hAnsi="PT Astra Serif"/>
          <w:sz w:val="26"/>
          <w:szCs w:val="26"/>
          <w:lang w:eastAsia="en-US"/>
        </w:rPr>
        <w:t xml:space="preserve">Электронный аукцион проводится в указанные в информационном сообщении день и час </w:t>
      </w:r>
      <w:r w:rsidRPr="00E20600">
        <w:rPr>
          <w:rFonts w:ascii="PT Astra Serif" w:eastAsia="Calibri" w:hAnsi="PT Astra Serif"/>
          <w:sz w:val="26"/>
          <w:szCs w:val="26"/>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«Шаг аукциона» устанавливается Продавцом в фиксированной сумме и указан по каждому лоту отдельно в таблице </w:t>
      </w:r>
      <w:r w:rsidRPr="00E20600">
        <w:rPr>
          <w:rFonts w:ascii="PT Astra Serif" w:hAnsi="PT Astra Serif"/>
          <w:sz w:val="26"/>
          <w:szCs w:val="26"/>
        </w:rPr>
        <w:t xml:space="preserve">«Перечень выставляемых на электронный аукцион объектов муниципального имущества». </w:t>
      </w:r>
      <w:r w:rsidRPr="00E20600">
        <w:rPr>
          <w:rFonts w:ascii="PT Astra Serif" w:eastAsia="Calibri" w:hAnsi="PT Astra Serif"/>
          <w:sz w:val="26"/>
          <w:szCs w:val="26"/>
          <w:lang w:eastAsia="en-US"/>
        </w:rPr>
        <w:t>«Шаг аукциона» не изменяется в течение всего аукциона.</w:t>
      </w:r>
    </w:p>
    <w:p w:rsidR="006C3994" w:rsidRPr="00E20600" w:rsidRDefault="006C3994" w:rsidP="006C3994">
      <w:pPr>
        <w:autoSpaceDE w:val="0"/>
        <w:autoSpaceDN w:val="0"/>
        <w:adjustRightInd w:val="0"/>
        <w:ind w:firstLine="709"/>
        <w:contextualSpacing/>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Во время проведения процедуры аукциона </w:t>
      </w:r>
      <w:r w:rsidRPr="00E20600">
        <w:rPr>
          <w:rFonts w:ascii="PT Astra Serif" w:eastAsia="Calibri" w:hAnsi="PT Astra Serif"/>
          <w:sz w:val="26"/>
          <w:szCs w:val="26"/>
          <w:lang w:val="x-none"/>
        </w:rPr>
        <w:t>Оператор электронной площадки</w:t>
      </w:r>
      <w:r w:rsidRPr="00E20600">
        <w:rPr>
          <w:rFonts w:ascii="PT Astra Serif" w:eastAsia="Calibri" w:hAnsi="PT Astra Serif"/>
          <w:sz w:val="26"/>
          <w:szCs w:val="26"/>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C3994" w:rsidRPr="00E20600" w:rsidRDefault="006C3994" w:rsidP="006C3994">
      <w:pPr>
        <w:autoSpaceDE w:val="0"/>
        <w:autoSpaceDN w:val="0"/>
        <w:adjustRightInd w:val="0"/>
        <w:ind w:firstLine="709"/>
        <w:contextualSpacing/>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Со времени начала проведения процедуры аукциона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ом</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lang w:eastAsia="en-US"/>
        </w:rPr>
        <w:t xml:space="preserve"> размещается:</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xml:space="preserve">В ходе проведения подачи предложений о цене имущества </w:t>
      </w:r>
      <w:r w:rsidRPr="00E20600">
        <w:rPr>
          <w:rFonts w:ascii="PT Astra Serif" w:eastAsia="Calibri" w:hAnsi="PT Astra Serif"/>
          <w:sz w:val="26"/>
          <w:szCs w:val="26"/>
          <w:lang w:val="x-none"/>
        </w:rPr>
        <w:t>Оператор электронной площадки</w:t>
      </w:r>
      <w:r w:rsidRPr="00E20600">
        <w:rPr>
          <w:rFonts w:ascii="PT Astra Serif" w:eastAsia="Calibri" w:hAnsi="PT Astra Serif"/>
          <w:sz w:val="26"/>
          <w:szCs w:val="26"/>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предложение о цене предоставлено до начала или по истечении установленного времени для подачи предложений о цене;</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ниже начальной цены продажи;</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равно нулю;</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предложение о цене не соответствует увеличению текущей цены в соответствии с «шагом аукциона»;</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Участником предложение о цене меньше ранее представленных предложений;</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 представленное Участником предложение о цене является лучшим текущим предложением о цене.</w:t>
      </w:r>
    </w:p>
    <w:p w:rsidR="006C3994" w:rsidRPr="00E20600" w:rsidRDefault="006C3994" w:rsidP="006C3994">
      <w:pPr>
        <w:ind w:firstLine="709"/>
        <w:jc w:val="both"/>
        <w:rPr>
          <w:rFonts w:ascii="PT Astra Serif" w:hAnsi="PT Astra Serif"/>
          <w:sz w:val="26"/>
          <w:szCs w:val="26"/>
        </w:rPr>
      </w:pPr>
      <w:r w:rsidRPr="00E20600">
        <w:rPr>
          <w:rFonts w:ascii="PT Astra Serif" w:hAnsi="PT Astra Serif"/>
          <w:sz w:val="26"/>
          <w:szCs w:val="26"/>
        </w:rPr>
        <w:t>Победителем аукциона признается участник, предложивший наибольшую цену имущества.</w:t>
      </w:r>
    </w:p>
    <w:p w:rsidR="006C3994" w:rsidRPr="00E20600" w:rsidRDefault="006C3994" w:rsidP="006C3994">
      <w:pPr>
        <w:widowControl w:val="0"/>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xml:space="preserve">Ход проведения процедуры аукциона фиксируется </w:t>
      </w:r>
      <w:r w:rsidRPr="00E20600">
        <w:rPr>
          <w:rFonts w:ascii="PT Astra Serif" w:eastAsia="Calibri" w:hAnsi="PT Astra Serif"/>
          <w:sz w:val="26"/>
          <w:szCs w:val="26"/>
          <w:lang w:val="x-none"/>
        </w:rPr>
        <w:t>Оператор</w:t>
      </w:r>
      <w:r w:rsidRPr="00E20600">
        <w:rPr>
          <w:rFonts w:ascii="PT Astra Serif" w:eastAsia="Calibri" w:hAnsi="PT Astra Serif"/>
          <w:sz w:val="26"/>
          <w:szCs w:val="26"/>
        </w:rPr>
        <w:t>ом</w:t>
      </w:r>
      <w:r w:rsidRPr="00E20600">
        <w:rPr>
          <w:rFonts w:ascii="PT Astra Serif" w:eastAsia="Calibri" w:hAnsi="PT Astra Serif"/>
          <w:sz w:val="26"/>
          <w:szCs w:val="26"/>
          <w:lang w:val="x-none"/>
        </w:rPr>
        <w:t xml:space="preserve"> электронной площадки</w:t>
      </w:r>
      <w:r w:rsidRPr="00E20600">
        <w:rPr>
          <w:rFonts w:ascii="PT Astra Serif" w:eastAsia="Calibri" w:hAnsi="PT Astra Serif"/>
          <w:sz w:val="26"/>
          <w:szCs w:val="26"/>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 xml:space="preserve">Процедура аукциона считается завершенной с момента подписания Продавцом протокола об итогах аукциона. </w:t>
      </w:r>
    </w:p>
    <w:p w:rsidR="006C3994" w:rsidRPr="00E20600" w:rsidRDefault="006C3994" w:rsidP="006C3994">
      <w:pPr>
        <w:ind w:firstLine="709"/>
        <w:jc w:val="both"/>
        <w:rPr>
          <w:rFonts w:ascii="PT Astra Serif" w:eastAsia="Calibri" w:hAnsi="PT Astra Serif"/>
          <w:sz w:val="26"/>
          <w:szCs w:val="26"/>
          <w:lang w:eastAsia="en-US"/>
        </w:rPr>
      </w:pPr>
      <w:r w:rsidRPr="00E20600">
        <w:rPr>
          <w:rFonts w:ascii="PT Astra Serif" w:eastAsia="Calibri" w:hAnsi="PT Astra Serif"/>
          <w:sz w:val="26"/>
          <w:szCs w:val="26"/>
          <w:lang w:eastAsia="en-US"/>
        </w:rPr>
        <w:t>Аукцион признается несостоявшимся в следующих случаях:</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не было подано ни одной заявки на участие либо ни один из Претендентов не признан участником;</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hAnsi="PT Astra Serif"/>
          <w:sz w:val="26"/>
          <w:szCs w:val="26"/>
        </w:rPr>
        <w:t>лицо, признанное единственным участником аукциона, отказалось от заключения договора купли-продажи;</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ни один из участников не сделал предложение о начальной цене имущества.</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Решение о признании аукциона несостоявшимся оформляется протоколом об итогах аукциона.</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eastAsia="Calibri" w:hAnsi="PT Astra Serif"/>
          <w:sz w:val="26"/>
          <w:szCs w:val="26"/>
        </w:rPr>
        <w:t xml:space="preserve">В течение одного часа со времени подписания протокола об итогах аукциона Оператор ЭП направляет победителю </w:t>
      </w:r>
      <w:r w:rsidRPr="00E20600">
        <w:rPr>
          <w:rFonts w:ascii="PT Astra Serif" w:hAnsi="PT Astra Serif"/>
          <w:sz w:val="26"/>
          <w:szCs w:val="26"/>
        </w:rPr>
        <w:t xml:space="preserve">или лицу, признанному единственным участником аукциона, </w:t>
      </w:r>
      <w:r w:rsidRPr="00E20600">
        <w:rPr>
          <w:rFonts w:ascii="PT Astra Serif" w:eastAsia="Calibri" w:hAnsi="PT Astra Serif"/>
          <w:sz w:val="26"/>
          <w:szCs w:val="26"/>
        </w:rPr>
        <w:t xml:space="preserve">уведомление о признании его победителем </w:t>
      </w:r>
      <w:r w:rsidRPr="00E20600">
        <w:rPr>
          <w:rFonts w:ascii="PT Astra Serif" w:hAnsi="PT Astra Serif"/>
          <w:sz w:val="26"/>
          <w:szCs w:val="26"/>
        </w:rPr>
        <w:t xml:space="preserve">или единственным участником аукциона, </w:t>
      </w:r>
      <w:r w:rsidRPr="00E20600">
        <w:rPr>
          <w:rFonts w:ascii="PT Astra Serif" w:eastAsia="Calibri" w:hAnsi="PT Astra Serif"/>
          <w:sz w:val="26"/>
          <w:szCs w:val="26"/>
        </w:rPr>
        <w:t>с приложением данного протокола, а также размещает в открытой части электронной площадки следующую информацию:</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наименование имущества и иные позволяющие его индивидуализировать сведения;</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r w:rsidRPr="00E20600">
        <w:rPr>
          <w:rFonts w:ascii="PT Astra Serif" w:eastAsia="Calibri" w:hAnsi="PT Astra Serif"/>
          <w:sz w:val="26"/>
          <w:szCs w:val="26"/>
        </w:rPr>
        <w:t>- цена сделки;</w:t>
      </w:r>
    </w:p>
    <w:p w:rsidR="006C3994" w:rsidRPr="00E20600" w:rsidRDefault="006C3994" w:rsidP="006C3994">
      <w:pPr>
        <w:autoSpaceDE w:val="0"/>
        <w:autoSpaceDN w:val="0"/>
        <w:adjustRightInd w:val="0"/>
        <w:ind w:firstLine="709"/>
        <w:jc w:val="both"/>
        <w:rPr>
          <w:rFonts w:ascii="PT Astra Serif" w:hAnsi="PT Astra Serif"/>
          <w:sz w:val="26"/>
          <w:szCs w:val="26"/>
        </w:rPr>
      </w:pPr>
      <w:r w:rsidRPr="00E20600">
        <w:rPr>
          <w:rFonts w:ascii="PT Astra Serif" w:eastAsia="Calibri" w:hAnsi="PT Astra Serif"/>
          <w:sz w:val="26"/>
          <w:szCs w:val="26"/>
        </w:rPr>
        <w:t xml:space="preserve">- фамилия, имя, отчество физического лица или наименование юридического лица – Победителя, </w:t>
      </w:r>
      <w:r w:rsidRPr="00E20600">
        <w:rPr>
          <w:rFonts w:ascii="PT Astra Serif" w:hAnsi="PT Astra Serif"/>
          <w:sz w:val="26"/>
          <w:szCs w:val="26"/>
        </w:rPr>
        <w:t>или лица, признанного единственным участником аукциона</w:t>
      </w:r>
      <w:r w:rsidR="00CE3EE1">
        <w:rPr>
          <w:rFonts w:ascii="PT Astra Serif" w:hAnsi="PT Astra Serif"/>
          <w:sz w:val="26"/>
          <w:szCs w:val="26"/>
        </w:rPr>
        <w:t>.</w:t>
      </w:r>
    </w:p>
    <w:p w:rsidR="006C3994" w:rsidRPr="00E20600" w:rsidRDefault="006C3994" w:rsidP="006C3994">
      <w:pPr>
        <w:autoSpaceDE w:val="0"/>
        <w:autoSpaceDN w:val="0"/>
        <w:adjustRightInd w:val="0"/>
        <w:ind w:firstLine="709"/>
        <w:jc w:val="both"/>
        <w:rPr>
          <w:rFonts w:ascii="PT Astra Serif" w:eastAsia="Calibri" w:hAnsi="PT Astra Serif"/>
          <w:sz w:val="26"/>
          <w:szCs w:val="26"/>
        </w:rPr>
      </w:pP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rPr>
        <w:t xml:space="preserve">15. </w:t>
      </w:r>
      <w:r w:rsidRPr="00E20600">
        <w:rPr>
          <w:rFonts w:ascii="PT Astra Serif" w:hAnsi="PT Astra Serif"/>
          <w:sz w:val="26"/>
          <w:szCs w:val="26"/>
          <w:u w:val="single"/>
        </w:rPr>
        <w:t>Сведения обо всех предыдущих торгах по продаже такого имущества,</w:t>
      </w:r>
      <w:r w:rsidRPr="00E20600">
        <w:rPr>
          <w:rFonts w:ascii="PT Astra Serif" w:hAnsi="PT Astra Serif"/>
          <w:sz w:val="26"/>
          <w:szCs w:val="26"/>
          <w:u w:val="single"/>
        </w:rPr>
        <w:br/>
        <w:t xml:space="preserve">объявленных в течение года, предшествующего его продаже, </w:t>
      </w:r>
    </w:p>
    <w:p w:rsidR="006C3994" w:rsidRPr="00E20600" w:rsidRDefault="006C3994" w:rsidP="006C3994">
      <w:pPr>
        <w:widowControl w:val="0"/>
        <w:jc w:val="center"/>
        <w:rPr>
          <w:rFonts w:ascii="PT Astra Serif" w:hAnsi="PT Astra Serif"/>
          <w:sz w:val="26"/>
          <w:szCs w:val="26"/>
          <w:u w:val="single"/>
        </w:rPr>
      </w:pPr>
      <w:r w:rsidRPr="00E20600">
        <w:rPr>
          <w:rFonts w:ascii="PT Astra Serif" w:hAnsi="PT Astra Serif"/>
          <w:sz w:val="26"/>
          <w:szCs w:val="26"/>
          <w:u w:val="single"/>
        </w:rPr>
        <w:t>и об итогах торгов по продаже такого имущества.</w:t>
      </w:r>
    </w:p>
    <w:p w:rsidR="006C3994" w:rsidRPr="00E20600" w:rsidRDefault="006C3994" w:rsidP="006C3994">
      <w:pPr>
        <w:widowControl w:val="0"/>
        <w:ind w:firstLine="709"/>
        <w:jc w:val="both"/>
        <w:rPr>
          <w:rFonts w:ascii="PT Astra Serif" w:hAnsi="PT Astra Serif"/>
          <w:sz w:val="26"/>
          <w:szCs w:val="26"/>
        </w:rPr>
      </w:pPr>
      <w:r w:rsidRPr="00E20600">
        <w:rPr>
          <w:rFonts w:ascii="PT Astra Serif" w:hAnsi="PT Astra Serif"/>
          <w:sz w:val="26"/>
          <w:szCs w:val="26"/>
        </w:rPr>
        <w:t xml:space="preserve">Электронная площадка – универсальная торговая платформа АО «Сбербанк-АСТ», размещенная на сайте </w:t>
      </w:r>
      <w:hyperlink r:id="rId35" w:history="1">
        <w:r w:rsidRPr="00E20600">
          <w:rPr>
            <w:rFonts w:ascii="PT Astra Serif" w:hAnsi="PT Astra Serif"/>
            <w:color w:val="0000FF"/>
            <w:sz w:val="26"/>
            <w:szCs w:val="26"/>
            <w:u w:val="single"/>
          </w:rPr>
          <w:t>http</w:t>
        </w:r>
        <w:r w:rsidRPr="00E20600">
          <w:rPr>
            <w:rFonts w:ascii="PT Astra Serif" w:hAnsi="PT Astra Serif"/>
            <w:color w:val="0000FF"/>
            <w:sz w:val="26"/>
            <w:szCs w:val="26"/>
            <w:u w:val="single"/>
            <w:lang w:val="en-US"/>
          </w:rPr>
          <w:t>s</w:t>
        </w:r>
        <w:r w:rsidRPr="00E20600">
          <w:rPr>
            <w:rFonts w:ascii="PT Astra Serif" w:hAnsi="PT Astra Serif"/>
            <w:color w:val="0000FF"/>
            <w:sz w:val="26"/>
            <w:szCs w:val="26"/>
            <w:u w:val="single"/>
          </w:rPr>
          <w:t>://utp.sberbank-ast.ru</w:t>
        </w:r>
      </w:hyperlink>
      <w:r w:rsidRPr="00E20600">
        <w:rPr>
          <w:rFonts w:ascii="PT Astra Serif" w:hAnsi="PT Astra Serif"/>
          <w:sz w:val="26"/>
          <w:szCs w:val="26"/>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6C3994" w:rsidRPr="00E20600" w:rsidRDefault="006C3994" w:rsidP="006C3994">
      <w:pPr>
        <w:widowControl w:val="0"/>
        <w:ind w:firstLine="709"/>
        <w:jc w:val="both"/>
        <w:rPr>
          <w:rFonts w:ascii="PT Astra Serif" w:hAnsi="PT Astra Serif"/>
          <w:sz w:val="26"/>
          <w:szCs w:val="26"/>
        </w:rPr>
      </w:pPr>
    </w:p>
    <w:p w:rsidR="006C3994" w:rsidRPr="00E20600" w:rsidRDefault="006C3994" w:rsidP="006C3994">
      <w:pPr>
        <w:widowControl w:val="0"/>
        <w:ind w:firstLine="709"/>
        <w:jc w:val="both"/>
        <w:rPr>
          <w:rFonts w:ascii="PT Astra Serif" w:hAnsi="PT Astra Serif"/>
          <w:sz w:val="26"/>
          <w:szCs w:val="26"/>
        </w:rPr>
      </w:pPr>
    </w:p>
    <w:p w:rsidR="006C2DCD" w:rsidRDefault="00865592" w:rsidP="00A1088A">
      <w:pPr>
        <w:jc w:val="both"/>
        <w:rPr>
          <w:rFonts w:ascii="PT Astra Serif" w:hAnsi="PT Astra Serif"/>
          <w:sz w:val="24"/>
          <w:szCs w:val="24"/>
        </w:rPr>
      </w:pPr>
      <w:r>
        <w:rPr>
          <w:rFonts w:ascii="PT Astra Serif" w:hAnsi="PT Astra Serif"/>
          <w:sz w:val="24"/>
          <w:szCs w:val="24"/>
        </w:rPr>
        <w:t>_______________________________________________________________________</w:t>
      </w:r>
    </w:p>
    <w:sectPr w:rsidR="006C2DCD" w:rsidSect="00067AEA">
      <w:footerReference w:type="default" r:id="rId36"/>
      <w:pgSz w:w="11907" w:h="16840" w:code="9"/>
      <w:pgMar w:top="675" w:right="1134" w:bottom="709" w:left="1701" w:header="284"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 w15:restartNumberingAfterBreak="0">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5" w15:restartNumberingAfterBreak="0">
    <w:nsid w:val="1BC333CF"/>
    <w:multiLevelType w:val="singleLevel"/>
    <w:tmpl w:val="9190B634"/>
    <w:lvl w:ilvl="0">
      <w:start w:val="1"/>
      <w:numFmt w:val="decimal"/>
      <w:lvlText w:val="%1."/>
      <w:lvlJc w:val="left"/>
      <w:pPr>
        <w:tabs>
          <w:tab w:val="num" w:pos="927"/>
        </w:tabs>
        <w:ind w:left="927" w:hanging="360"/>
      </w:pPr>
    </w:lvl>
  </w:abstractNum>
  <w:abstractNum w:abstractNumId="6" w15:restartNumberingAfterBreak="0">
    <w:nsid w:val="1C661A79"/>
    <w:multiLevelType w:val="hybridMultilevel"/>
    <w:tmpl w:val="02F81FD8"/>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9" w15:restartNumberingAfterBreak="0">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15:restartNumberingAfterBreak="0">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0" w15:restartNumberingAfterBreak="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lvlOverride w:ilvl="0">
      <w:startOverride w:val="1"/>
    </w:lvlOverride>
  </w:num>
  <w:num w:numId="2">
    <w:abstractNumId w:val="1"/>
  </w:num>
  <w:num w:numId="3">
    <w:abstractNumId w:val="9"/>
  </w:num>
  <w:num w:numId="4">
    <w:abstractNumId w:val="15"/>
  </w:num>
  <w:num w:numId="5">
    <w:abstractNumId w:val="20"/>
  </w:num>
  <w:num w:numId="6">
    <w:abstractNumId w:val="18"/>
  </w:num>
  <w:num w:numId="7">
    <w:abstractNumId w:val="7"/>
  </w:num>
  <w:num w:numId="8">
    <w:abstractNumId w:val="0"/>
  </w:num>
  <w:num w:numId="9">
    <w:abstractNumId w:val="10"/>
  </w:num>
  <w:num w:numId="10">
    <w:abstractNumId w:val="11"/>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6"/>
  </w:num>
  <w:num w:numId="16">
    <w:abstractNumId w:val="8"/>
  </w:num>
  <w:num w:numId="17">
    <w:abstractNumId w:val="6"/>
  </w:num>
  <w:num w:numId="18">
    <w:abstractNumId w:val="13"/>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2A5"/>
    <w:rsid w:val="00000B0C"/>
    <w:rsid w:val="0000248D"/>
    <w:rsid w:val="0000315E"/>
    <w:rsid w:val="00004848"/>
    <w:rsid w:val="00010501"/>
    <w:rsid w:val="00010EBC"/>
    <w:rsid w:val="00011057"/>
    <w:rsid w:val="0002220D"/>
    <w:rsid w:val="00022D69"/>
    <w:rsid w:val="00023D9C"/>
    <w:rsid w:val="00026A3B"/>
    <w:rsid w:val="00031A8C"/>
    <w:rsid w:val="00033C7E"/>
    <w:rsid w:val="0003569D"/>
    <w:rsid w:val="00036FAD"/>
    <w:rsid w:val="00037BEB"/>
    <w:rsid w:val="0004473E"/>
    <w:rsid w:val="00044EC2"/>
    <w:rsid w:val="00045382"/>
    <w:rsid w:val="000460DE"/>
    <w:rsid w:val="00051A76"/>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6B5B"/>
    <w:rsid w:val="00077137"/>
    <w:rsid w:val="000806E1"/>
    <w:rsid w:val="0008088A"/>
    <w:rsid w:val="00080D33"/>
    <w:rsid w:val="00082F1B"/>
    <w:rsid w:val="0008742C"/>
    <w:rsid w:val="00091405"/>
    <w:rsid w:val="000A0607"/>
    <w:rsid w:val="000A0EA0"/>
    <w:rsid w:val="000A5214"/>
    <w:rsid w:val="000A6EA7"/>
    <w:rsid w:val="000B25AD"/>
    <w:rsid w:val="000B3F6D"/>
    <w:rsid w:val="000B4BAC"/>
    <w:rsid w:val="000B588F"/>
    <w:rsid w:val="000C2182"/>
    <w:rsid w:val="000D087A"/>
    <w:rsid w:val="000D1450"/>
    <w:rsid w:val="000D167D"/>
    <w:rsid w:val="000D25B7"/>
    <w:rsid w:val="000D4110"/>
    <w:rsid w:val="000E0063"/>
    <w:rsid w:val="000E1EE7"/>
    <w:rsid w:val="000E24FB"/>
    <w:rsid w:val="000E51FA"/>
    <w:rsid w:val="000E6E09"/>
    <w:rsid w:val="000F0E7D"/>
    <w:rsid w:val="000F2145"/>
    <w:rsid w:val="000F2B56"/>
    <w:rsid w:val="000F34A0"/>
    <w:rsid w:val="000F55D4"/>
    <w:rsid w:val="00100445"/>
    <w:rsid w:val="001134CA"/>
    <w:rsid w:val="0011389F"/>
    <w:rsid w:val="001171ED"/>
    <w:rsid w:val="001236C4"/>
    <w:rsid w:val="00125ACE"/>
    <w:rsid w:val="0013014B"/>
    <w:rsid w:val="00140070"/>
    <w:rsid w:val="00144E14"/>
    <w:rsid w:val="0014610B"/>
    <w:rsid w:val="00146F83"/>
    <w:rsid w:val="0015071C"/>
    <w:rsid w:val="00153ADE"/>
    <w:rsid w:val="001543C9"/>
    <w:rsid w:val="00165958"/>
    <w:rsid w:val="001671ED"/>
    <w:rsid w:val="0017027F"/>
    <w:rsid w:val="001773CE"/>
    <w:rsid w:val="001827FE"/>
    <w:rsid w:val="0018385D"/>
    <w:rsid w:val="0018705B"/>
    <w:rsid w:val="001875F5"/>
    <w:rsid w:val="001877CB"/>
    <w:rsid w:val="00187EF2"/>
    <w:rsid w:val="001969C2"/>
    <w:rsid w:val="00197FE5"/>
    <w:rsid w:val="001A1EE5"/>
    <w:rsid w:val="001A218F"/>
    <w:rsid w:val="001A3BB2"/>
    <w:rsid w:val="001A5015"/>
    <w:rsid w:val="001A5330"/>
    <w:rsid w:val="001B03AB"/>
    <w:rsid w:val="001B07D6"/>
    <w:rsid w:val="001B2761"/>
    <w:rsid w:val="001B5F9F"/>
    <w:rsid w:val="001B71EF"/>
    <w:rsid w:val="001C7C4A"/>
    <w:rsid w:val="001D0E8C"/>
    <w:rsid w:val="001D51B4"/>
    <w:rsid w:val="001E0620"/>
    <w:rsid w:val="001E22E0"/>
    <w:rsid w:val="001E2747"/>
    <w:rsid w:val="001E3354"/>
    <w:rsid w:val="001E36A2"/>
    <w:rsid w:val="001E3AEF"/>
    <w:rsid w:val="001E3D63"/>
    <w:rsid w:val="001F3525"/>
    <w:rsid w:val="001F4089"/>
    <w:rsid w:val="0020259A"/>
    <w:rsid w:val="00202FE2"/>
    <w:rsid w:val="00203D8E"/>
    <w:rsid w:val="002058A2"/>
    <w:rsid w:val="00206AF7"/>
    <w:rsid w:val="00214C7B"/>
    <w:rsid w:val="002176D4"/>
    <w:rsid w:val="00217762"/>
    <w:rsid w:val="0022743D"/>
    <w:rsid w:val="00227746"/>
    <w:rsid w:val="00230BC9"/>
    <w:rsid w:val="00234299"/>
    <w:rsid w:val="00235325"/>
    <w:rsid w:val="00236D9C"/>
    <w:rsid w:val="00240DC5"/>
    <w:rsid w:val="002445E2"/>
    <w:rsid w:val="002468EF"/>
    <w:rsid w:val="00246DA9"/>
    <w:rsid w:val="00251664"/>
    <w:rsid w:val="00255922"/>
    <w:rsid w:val="0025596E"/>
    <w:rsid w:val="002579A5"/>
    <w:rsid w:val="00262B35"/>
    <w:rsid w:val="00264BB6"/>
    <w:rsid w:val="00266765"/>
    <w:rsid w:val="00270F6B"/>
    <w:rsid w:val="00273ABA"/>
    <w:rsid w:val="002748B1"/>
    <w:rsid w:val="002763EC"/>
    <w:rsid w:val="0028271F"/>
    <w:rsid w:val="00282834"/>
    <w:rsid w:val="00282D47"/>
    <w:rsid w:val="00283FDF"/>
    <w:rsid w:val="00290940"/>
    <w:rsid w:val="002928D4"/>
    <w:rsid w:val="00295772"/>
    <w:rsid w:val="00296E3F"/>
    <w:rsid w:val="002A0F20"/>
    <w:rsid w:val="002A1750"/>
    <w:rsid w:val="002A26FD"/>
    <w:rsid w:val="002A5631"/>
    <w:rsid w:val="002A6465"/>
    <w:rsid w:val="002A7F16"/>
    <w:rsid w:val="002B116C"/>
    <w:rsid w:val="002B14B5"/>
    <w:rsid w:val="002B1F2F"/>
    <w:rsid w:val="002B4076"/>
    <w:rsid w:val="002B5F2D"/>
    <w:rsid w:val="002C2FBA"/>
    <w:rsid w:val="002C38F1"/>
    <w:rsid w:val="002C3DAF"/>
    <w:rsid w:val="002C4269"/>
    <w:rsid w:val="002D23EE"/>
    <w:rsid w:val="002D35A3"/>
    <w:rsid w:val="002D3655"/>
    <w:rsid w:val="002D4033"/>
    <w:rsid w:val="002D6B8D"/>
    <w:rsid w:val="002E4B35"/>
    <w:rsid w:val="002E68F5"/>
    <w:rsid w:val="002E6C22"/>
    <w:rsid w:val="002F0461"/>
    <w:rsid w:val="002F06F2"/>
    <w:rsid w:val="002F07BE"/>
    <w:rsid w:val="002F2B24"/>
    <w:rsid w:val="002F3998"/>
    <w:rsid w:val="002F73FB"/>
    <w:rsid w:val="00301563"/>
    <w:rsid w:val="003031F5"/>
    <w:rsid w:val="00304781"/>
    <w:rsid w:val="00304A7B"/>
    <w:rsid w:val="00307FFB"/>
    <w:rsid w:val="003102BA"/>
    <w:rsid w:val="0031183F"/>
    <w:rsid w:val="003140C6"/>
    <w:rsid w:val="00316F76"/>
    <w:rsid w:val="00317066"/>
    <w:rsid w:val="0032071D"/>
    <w:rsid w:val="00324C32"/>
    <w:rsid w:val="00324E27"/>
    <w:rsid w:val="00332DFE"/>
    <w:rsid w:val="00333049"/>
    <w:rsid w:val="00334153"/>
    <w:rsid w:val="00334773"/>
    <w:rsid w:val="00335171"/>
    <w:rsid w:val="003359B5"/>
    <w:rsid w:val="00337B35"/>
    <w:rsid w:val="00337F0C"/>
    <w:rsid w:val="003400C0"/>
    <w:rsid w:val="003401F1"/>
    <w:rsid w:val="00340874"/>
    <w:rsid w:val="0034317C"/>
    <w:rsid w:val="00343A97"/>
    <w:rsid w:val="00343C4B"/>
    <w:rsid w:val="00344F77"/>
    <w:rsid w:val="00355B8F"/>
    <w:rsid w:val="00355FB1"/>
    <w:rsid w:val="00356F10"/>
    <w:rsid w:val="00361595"/>
    <w:rsid w:val="003616B1"/>
    <w:rsid w:val="00365D49"/>
    <w:rsid w:val="00366884"/>
    <w:rsid w:val="003704F8"/>
    <w:rsid w:val="003707C4"/>
    <w:rsid w:val="003724DC"/>
    <w:rsid w:val="00375FF8"/>
    <w:rsid w:val="00376E13"/>
    <w:rsid w:val="00382FAF"/>
    <w:rsid w:val="0038364D"/>
    <w:rsid w:val="0038672E"/>
    <w:rsid w:val="00387119"/>
    <w:rsid w:val="00390ABF"/>
    <w:rsid w:val="00391CAB"/>
    <w:rsid w:val="0039297C"/>
    <w:rsid w:val="00393A79"/>
    <w:rsid w:val="003962E9"/>
    <w:rsid w:val="003A3080"/>
    <w:rsid w:val="003A4616"/>
    <w:rsid w:val="003A4A11"/>
    <w:rsid w:val="003A4B3F"/>
    <w:rsid w:val="003A5518"/>
    <w:rsid w:val="003B0517"/>
    <w:rsid w:val="003B7F8B"/>
    <w:rsid w:val="003C1A19"/>
    <w:rsid w:val="003C7975"/>
    <w:rsid w:val="003C7997"/>
    <w:rsid w:val="003D1240"/>
    <w:rsid w:val="003D2109"/>
    <w:rsid w:val="003D28A5"/>
    <w:rsid w:val="003D57CA"/>
    <w:rsid w:val="003E056D"/>
    <w:rsid w:val="003F0D85"/>
    <w:rsid w:val="003F4887"/>
    <w:rsid w:val="003F548E"/>
    <w:rsid w:val="003F708C"/>
    <w:rsid w:val="00400E8F"/>
    <w:rsid w:val="00406481"/>
    <w:rsid w:val="004168FB"/>
    <w:rsid w:val="00420F68"/>
    <w:rsid w:val="00421574"/>
    <w:rsid w:val="00427211"/>
    <w:rsid w:val="00430DAA"/>
    <w:rsid w:val="004315C2"/>
    <w:rsid w:val="0043236E"/>
    <w:rsid w:val="00433935"/>
    <w:rsid w:val="00434E45"/>
    <w:rsid w:val="0044119E"/>
    <w:rsid w:val="004425F1"/>
    <w:rsid w:val="00442B9E"/>
    <w:rsid w:val="004433D2"/>
    <w:rsid w:val="00444234"/>
    <w:rsid w:val="00444253"/>
    <w:rsid w:val="00444E62"/>
    <w:rsid w:val="0044611A"/>
    <w:rsid w:val="00446390"/>
    <w:rsid w:val="00446D6F"/>
    <w:rsid w:val="00453C24"/>
    <w:rsid w:val="004548E3"/>
    <w:rsid w:val="004552D9"/>
    <w:rsid w:val="0045530B"/>
    <w:rsid w:val="0045643B"/>
    <w:rsid w:val="00456804"/>
    <w:rsid w:val="0045682D"/>
    <w:rsid w:val="00462D77"/>
    <w:rsid w:val="00464638"/>
    <w:rsid w:val="00473A1F"/>
    <w:rsid w:val="00476480"/>
    <w:rsid w:val="0048130B"/>
    <w:rsid w:val="00481D69"/>
    <w:rsid w:val="0048633F"/>
    <w:rsid w:val="00487285"/>
    <w:rsid w:val="00487334"/>
    <w:rsid w:val="00495F3F"/>
    <w:rsid w:val="004A25A8"/>
    <w:rsid w:val="004A63D8"/>
    <w:rsid w:val="004B2300"/>
    <w:rsid w:val="004B3B46"/>
    <w:rsid w:val="004B5313"/>
    <w:rsid w:val="004B5949"/>
    <w:rsid w:val="004C0CC0"/>
    <w:rsid w:val="004C2638"/>
    <w:rsid w:val="004D30C7"/>
    <w:rsid w:val="004D4E4B"/>
    <w:rsid w:val="004D5663"/>
    <w:rsid w:val="004D76DD"/>
    <w:rsid w:val="004E1AA5"/>
    <w:rsid w:val="004E46BC"/>
    <w:rsid w:val="004E5359"/>
    <w:rsid w:val="004E72A5"/>
    <w:rsid w:val="004F1CAD"/>
    <w:rsid w:val="004F354C"/>
    <w:rsid w:val="004F64FC"/>
    <w:rsid w:val="005102D9"/>
    <w:rsid w:val="00510F73"/>
    <w:rsid w:val="00512DC6"/>
    <w:rsid w:val="005157CF"/>
    <w:rsid w:val="00517AE5"/>
    <w:rsid w:val="0053132D"/>
    <w:rsid w:val="00536EB4"/>
    <w:rsid w:val="00537BDA"/>
    <w:rsid w:val="00543ABD"/>
    <w:rsid w:val="00544378"/>
    <w:rsid w:val="005462A1"/>
    <w:rsid w:val="00551456"/>
    <w:rsid w:val="00551570"/>
    <w:rsid w:val="005516AA"/>
    <w:rsid w:val="00552227"/>
    <w:rsid w:val="00554ADD"/>
    <w:rsid w:val="00556053"/>
    <w:rsid w:val="00556A4D"/>
    <w:rsid w:val="00561EA4"/>
    <w:rsid w:val="00562478"/>
    <w:rsid w:val="005746C1"/>
    <w:rsid w:val="005856A5"/>
    <w:rsid w:val="00587313"/>
    <w:rsid w:val="005923BD"/>
    <w:rsid w:val="00593569"/>
    <w:rsid w:val="005948D1"/>
    <w:rsid w:val="0059558E"/>
    <w:rsid w:val="005A4775"/>
    <w:rsid w:val="005A5F5C"/>
    <w:rsid w:val="005B28A1"/>
    <w:rsid w:val="005B650B"/>
    <w:rsid w:val="005B72BB"/>
    <w:rsid w:val="005D09C2"/>
    <w:rsid w:val="005D13DF"/>
    <w:rsid w:val="005D1EAB"/>
    <w:rsid w:val="005F1140"/>
    <w:rsid w:val="005F3012"/>
    <w:rsid w:val="005F65EF"/>
    <w:rsid w:val="00600062"/>
    <w:rsid w:val="00601E0D"/>
    <w:rsid w:val="00601EA6"/>
    <w:rsid w:val="00605316"/>
    <w:rsid w:val="00607D23"/>
    <w:rsid w:val="00607F08"/>
    <w:rsid w:val="00612180"/>
    <w:rsid w:val="00612ACB"/>
    <w:rsid w:val="00613B13"/>
    <w:rsid w:val="00616128"/>
    <w:rsid w:val="006163B7"/>
    <w:rsid w:val="00620025"/>
    <w:rsid w:val="006221F6"/>
    <w:rsid w:val="00623649"/>
    <w:rsid w:val="0062572F"/>
    <w:rsid w:val="006308F7"/>
    <w:rsid w:val="0063129B"/>
    <w:rsid w:val="006350BE"/>
    <w:rsid w:val="0063666F"/>
    <w:rsid w:val="0063675B"/>
    <w:rsid w:val="00636EA2"/>
    <w:rsid w:val="00636F99"/>
    <w:rsid w:val="0064293F"/>
    <w:rsid w:val="00652F5D"/>
    <w:rsid w:val="00653CE9"/>
    <w:rsid w:val="00654F77"/>
    <w:rsid w:val="00661C5A"/>
    <w:rsid w:val="00662ACB"/>
    <w:rsid w:val="00662E2E"/>
    <w:rsid w:val="00666DBB"/>
    <w:rsid w:val="00671CC5"/>
    <w:rsid w:val="00672B15"/>
    <w:rsid w:val="006736ED"/>
    <w:rsid w:val="00675410"/>
    <w:rsid w:val="00681626"/>
    <w:rsid w:val="00681B1F"/>
    <w:rsid w:val="0068330B"/>
    <w:rsid w:val="006873DB"/>
    <w:rsid w:val="00687943"/>
    <w:rsid w:val="00690B07"/>
    <w:rsid w:val="00690D89"/>
    <w:rsid w:val="00692A88"/>
    <w:rsid w:val="00693BF3"/>
    <w:rsid w:val="00697D48"/>
    <w:rsid w:val="006A21B8"/>
    <w:rsid w:val="006A5656"/>
    <w:rsid w:val="006B423C"/>
    <w:rsid w:val="006C0B17"/>
    <w:rsid w:val="006C29C2"/>
    <w:rsid w:val="006C2DCD"/>
    <w:rsid w:val="006C3994"/>
    <w:rsid w:val="006C500C"/>
    <w:rsid w:val="006C5057"/>
    <w:rsid w:val="006C7DDD"/>
    <w:rsid w:val="006D1D7D"/>
    <w:rsid w:val="006D228A"/>
    <w:rsid w:val="006D4452"/>
    <w:rsid w:val="006D4879"/>
    <w:rsid w:val="006D72DF"/>
    <w:rsid w:val="006E3AC1"/>
    <w:rsid w:val="007066B3"/>
    <w:rsid w:val="00710413"/>
    <w:rsid w:val="007134A3"/>
    <w:rsid w:val="00715DB1"/>
    <w:rsid w:val="007218E5"/>
    <w:rsid w:val="00721F75"/>
    <w:rsid w:val="00723774"/>
    <w:rsid w:val="00725099"/>
    <w:rsid w:val="00725585"/>
    <w:rsid w:val="00725A4F"/>
    <w:rsid w:val="0073057A"/>
    <w:rsid w:val="00730607"/>
    <w:rsid w:val="007338D8"/>
    <w:rsid w:val="00733930"/>
    <w:rsid w:val="007339BF"/>
    <w:rsid w:val="007368A5"/>
    <w:rsid w:val="007377BF"/>
    <w:rsid w:val="00746644"/>
    <w:rsid w:val="00753190"/>
    <w:rsid w:val="007541FB"/>
    <w:rsid w:val="007550E0"/>
    <w:rsid w:val="00761D42"/>
    <w:rsid w:val="00763111"/>
    <w:rsid w:val="00770ED7"/>
    <w:rsid w:val="0077305A"/>
    <w:rsid w:val="007818E4"/>
    <w:rsid w:val="007911C0"/>
    <w:rsid w:val="00793FDA"/>
    <w:rsid w:val="0079534E"/>
    <w:rsid w:val="007A42EC"/>
    <w:rsid w:val="007A6AE2"/>
    <w:rsid w:val="007B0FDF"/>
    <w:rsid w:val="007B2181"/>
    <w:rsid w:val="007B362A"/>
    <w:rsid w:val="007B4B4D"/>
    <w:rsid w:val="007C060D"/>
    <w:rsid w:val="007C4E1D"/>
    <w:rsid w:val="007C743A"/>
    <w:rsid w:val="007D3B5C"/>
    <w:rsid w:val="007D4DD9"/>
    <w:rsid w:val="007D61D7"/>
    <w:rsid w:val="007E39A3"/>
    <w:rsid w:val="007E5D41"/>
    <w:rsid w:val="007E7C51"/>
    <w:rsid w:val="00802AF5"/>
    <w:rsid w:val="008059C9"/>
    <w:rsid w:val="0080672C"/>
    <w:rsid w:val="00806A35"/>
    <w:rsid w:val="00812078"/>
    <w:rsid w:val="008150B6"/>
    <w:rsid w:val="0081678F"/>
    <w:rsid w:val="008203A2"/>
    <w:rsid w:val="00822B7F"/>
    <w:rsid w:val="00823A58"/>
    <w:rsid w:val="00823E93"/>
    <w:rsid w:val="008269C6"/>
    <w:rsid w:val="00827AA9"/>
    <w:rsid w:val="00832751"/>
    <w:rsid w:val="00832AA0"/>
    <w:rsid w:val="00837BBE"/>
    <w:rsid w:val="008424DE"/>
    <w:rsid w:val="00843931"/>
    <w:rsid w:val="00844EA1"/>
    <w:rsid w:val="00846F2C"/>
    <w:rsid w:val="008508A4"/>
    <w:rsid w:val="008530D4"/>
    <w:rsid w:val="008531DE"/>
    <w:rsid w:val="0085427F"/>
    <w:rsid w:val="00855BA2"/>
    <w:rsid w:val="00862709"/>
    <w:rsid w:val="00864790"/>
    <w:rsid w:val="00865592"/>
    <w:rsid w:val="00865B56"/>
    <w:rsid w:val="00866FBC"/>
    <w:rsid w:val="00873266"/>
    <w:rsid w:val="0087363A"/>
    <w:rsid w:val="00873EF3"/>
    <w:rsid w:val="00884198"/>
    <w:rsid w:val="00884925"/>
    <w:rsid w:val="00885395"/>
    <w:rsid w:val="0089470E"/>
    <w:rsid w:val="008964FC"/>
    <w:rsid w:val="00897257"/>
    <w:rsid w:val="008A291B"/>
    <w:rsid w:val="008A654C"/>
    <w:rsid w:val="008B0398"/>
    <w:rsid w:val="008C518D"/>
    <w:rsid w:val="008C5301"/>
    <w:rsid w:val="008D0F87"/>
    <w:rsid w:val="008D431E"/>
    <w:rsid w:val="008D592E"/>
    <w:rsid w:val="008D6119"/>
    <w:rsid w:val="008D6EF1"/>
    <w:rsid w:val="008E0592"/>
    <w:rsid w:val="008E16CA"/>
    <w:rsid w:val="008E2260"/>
    <w:rsid w:val="008E5285"/>
    <w:rsid w:val="008F0B2C"/>
    <w:rsid w:val="008F0D6A"/>
    <w:rsid w:val="008F1A19"/>
    <w:rsid w:val="008F210D"/>
    <w:rsid w:val="009067C8"/>
    <w:rsid w:val="00907118"/>
    <w:rsid w:val="00910337"/>
    <w:rsid w:val="0092439E"/>
    <w:rsid w:val="00927BEB"/>
    <w:rsid w:val="009328A0"/>
    <w:rsid w:val="009334EB"/>
    <w:rsid w:val="00933AA7"/>
    <w:rsid w:val="009359D7"/>
    <w:rsid w:val="009417E3"/>
    <w:rsid w:val="00941A5A"/>
    <w:rsid w:val="009432C5"/>
    <w:rsid w:val="00946EE0"/>
    <w:rsid w:val="009516A2"/>
    <w:rsid w:val="009545B7"/>
    <w:rsid w:val="00955AF7"/>
    <w:rsid w:val="009568A9"/>
    <w:rsid w:val="009572C3"/>
    <w:rsid w:val="00960751"/>
    <w:rsid w:val="009616F7"/>
    <w:rsid w:val="0096230A"/>
    <w:rsid w:val="00964870"/>
    <w:rsid w:val="00967CA5"/>
    <w:rsid w:val="00971BBF"/>
    <w:rsid w:val="0098065A"/>
    <w:rsid w:val="00981515"/>
    <w:rsid w:val="00982334"/>
    <w:rsid w:val="009824FD"/>
    <w:rsid w:val="0098433C"/>
    <w:rsid w:val="009849C4"/>
    <w:rsid w:val="00984B69"/>
    <w:rsid w:val="00986DC1"/>
    <w:rsid w:val="00987E82"/>
    <w:rsid w:val="009915D7"/>
    <w:rsid w:val="00991D71"/>
    <w:rsid w:val="009938DB"/>
    <w:rsid w:val="009940F7"/>
    <w:rsid w:val="00994BD5"/>
    <w:rsid w:val="00996570"/>
    <w:rsid w:val="00996754"/>
    <w:rsid w:val="009A1793"/>
    <w:rsid w:val="009A3387"/>
    <w:rsid w:val="009A3C8D"/>
    <w:rsid w:val="009A532F"/>
    <w:rsid w:val="009B1215"/>
    <w:rsid w:val="009B2B52"/>
    <w:rsid w:val="009B7A57"/>
    <w:rsid w:val="009C2D37"/>
    <w:rsid w:val="009C3F3D"/>
    <w:rsid w:val="009C409A"/>
    <w:rsid w:val="009C7E37"/>
    <w:rsid w:val="009D0FCB"/>
    <w:rsid w:val="009D3573"/>
    <w:rsid w:val="009D3FDD"/>
    <w:rsid w:val="009E77DF"/>
    <w:rsid w:val="009F2988"/>
    <w:rsid w:val="009F4097"/>
    <w:rsid w:val="009F4439"/>
    <w:rsid w:val="00A00A2B"/>
    <w:rsid w:val="00A01748"/>
    <w:rsid w:val="00A034AF"/>
    <w:rsid w:val="00A1088A"/>
    <w:rsid w:val="00A11731"/>
    <w:rsid w:val="00A122C4"/>
    <w:rsid w:val="00A1628C"/>
    <w:rsid w:val="00A16A06"/>
    <w:rsid w:val="00A30543"/>
    <w:rsid w:val="00A362DE"/>
    <w:rsid w:val="00A424BE"/>
    <w:rsid w:val="00A444AC"/>
    <w:rsid w:val="00A50DDC"/>
    <w:rsid w:val="00A55E08"/>
    <w:rsid w:val="00A56BDD"/>
    <w:rsid w:val="00A61721"/>
    <w:rsid w:val="00A73238"/>
    <w:rsid w:val="00A73B88"/>
    <w:rsid w:val="00A76F24"/>
    <w:rsid w:val="00A77388"/>
    <w:rsid w:val="00A833C7"/>
    <w:rsid w:val="00A87A9C"/>
    <w:rsid w:val="00A87C10"/>
    <w:rsid w:val="00A90A9C"/>
    <w:rsid w:val="00A91CAF"/>
    <w:rsid w:val="00A92C08"/>
    <w:rsid w:val="00A9600C"/>
    <w:rsid w:val="00A974CD"/>
    <w:rsid w:val="00AA4B8E"/>
    <w:rsid w:val="00AA5ACB"/>
    <w:rsid w:val="00AB5498"/>
    <w:rsid w:val="00AB5AD0"/>
    <w:rsid w:val="00AC031F"/>
    <w:rsid w:val="00AC152C"/>
    <w:rsid w:val="00AC5A5E"/>
    <w:rsid w:val="00AC5B83"/>
    <w:rsid w:val="00AC6D74"/>
    <w:rsid w:val="00AD3DE4"/>
    <w:rsid w:val="00AF2103"/>
    <w:rsid w:val="00AF3889"/>
    <w:rsid w:val="00AF408F"/>
    <w:rsid w:val="00AF6C36"/>
    <w:rsid w:val="00B03919"/>
    <w:rsid w:val="00B13A9E"/>
    <w:rsid w:val="00B21CE9"/>
    <w:rsid w:val="00B2394E"/>
    <w:rsid w:val="00B23A1F"/>
    <w:rsid w:val="00B2602D"/>
    <w:rsid w:val="00B2629D"/>
    <w:rsid w:val="00B2709C"/>
    <w:rsid w:val="00B2755D"/>
    <w:rsid w:val="00B31EAB"/>
    <w:rsid w:val="00B32DE6"/>
    <w:rsid w:val="00B35B63"/>
    <w:rsid w:val="00B40258"/>
    <w:rsid w:val="00B423E0"/>
    <w:rsid w:val="00B4740E"/>
    <w:rsid w:val="00B512A8"/>
    <w:rsid w:val="00B5745B"/>
    <w:rsid w:val="00B6042C"/>
    <w:rsid w:val="00B62C05"/>
    <w:rsid w:val="00B64FC9"/>
    <w:rsid w:val="00B66316"/>
    <w:rsid w:val="00B75677"/>
    <w:rsid w:val="00B75E1B"/>
    <w:rsid w:val="00B75E7C"/>
    <w:rsid w:val="00B84B7F"/>
    <w:rsid w:val="00B8519C"/>
    <w:rsid w:val="00B87F3C"/>
    <w:rsid w:val="00B90D5D"/>
    <w:rsid w:val="00B92848"/>
    <w:rsid w:val="00B9561D"/>
    <w:rsid w:val="00B958BF"/>
    <w:rsid w:val="00BA6C86"/>
    <w:rsid w:val="00BA71F2"/>
    <w:rsid w:val="00BB45A3"/>
    <w:rsid w:val="00BB4B54"/>
    <w:rsid w:val="00BB6BD3"/>
    <w:rsid w:val="00BB759A"/>
    <w:rsid w:val="00BC2675"/>
    <w:rsid w:val="00BC27FC"/>
    <w:rsid w:val="00BC280B"/>
    <w:rsid w:val="00BC5234"/>
    <w:rsid w:val="00BC580D"/>
    <w:rsid w:val="00BD1665"/>
    <w:rsid w:val="00BD2CB1"/>
    <w:rsid w:val="00BD370A"/>
    <w:rsid w:val="00BD61EF"/>
    <w:rsid w:val="00BD643E"/>
    <w:rsid w:val="00BD6619"/>
    <w:rsid w:val="00BD7AEE"/>
    <w:rsid w:val="00BE2D71"/>
    <w:rsid w:val="00BE44DD"/>
    <w:rsid w:val="00BE5005"/>
    <w:rsid w:val="00BE7187"/>
    <w:rsid w:val="00BE7B53"/>
    <w:rsid w:val="00BF06C6"/>
    <w:rsid w:val="00BF16FC"/>
    <w:rsid w:val="00BF44AD"/>
    <w:rsid w:val="00C02BED"/>
    <w:rsid w:val="00C03E37"/>
    <w:rsid w:val="00C10E73"/>
    <w:rsid w:val="00C1304D"/>
    <w:rsid w:val="00C15D1C"/>
    <w:rsid w:val="00C16EA3"/>
    <w:rsid w:val="00C224F3"/>
    <w:rsid w:val="00C26E52"/>
    <w:rsid w:val="00C26F5B"/>
    <w:rsid w:val="00C31125"/>
    <w:rsid w:val="00C36A00"/>
    <w:rsid w:val="00C40978"/>
    <w:rsid w:val="00C44D40"/>
    <w:rsid w:val="00C46D7A"/>
    <w:rsid w:val="00C51BC4"/>
    <w:rsid w:val="00C54091"/>
    <w:rsid w:val="00C55E9F"/>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77E6"/>
    <w:rsid w:val="00C97E7C"/>
    <w:rsid w:val="00CA27A4"/>
    <w:rsid w:val="00CB0752"/>
    <w:rsid w:val="00CB1250"/>
    <w:rsid w:val="00CB4396"/>
    <w:rsid w:val="00CB4D69"/>
    <w:rsid w:val="00CB6E54"/>
    <w:rsid w:val="00CB71CB"/>
    <w:rsid w:val="00CC1873"/>
    <w:rsid w:val="00CC4BD4"/>
    <w:rsid w:val="00CC5936"/>
    <w:rsid w:val="00CD2112"/>
    <w:rsid w:val="00CD5BB9"/>
    <w:rsid w:val="00CD69B9"/>
    <w:rsid w:val="00CE1956"/>
    <w:rsid w:val="00CE19C0"/>
    <w:rsid w:val="00CE3EE1"/>
    <w:rsid w:val="00CE435A"/>
    <w:rsid w:val="00CF0AA3"/>
    <w:rsid w:val="00CF43A5"/>
    <w:rsid w:val="00CF5057"/>
    <w:rsid w:val="00CF74F4"/>
    <w:rsid w:val="00CF7FE4"/>
    <w:rsid w:val="00D00B9B"/>
    <w:rsid w:val="00D043F6"/>
    <w:rsid w:val="00D06A72"/>
    <w:rsid w:val="00D10171"/>
    <w:rsid w:val="00D10432"/>
    <w:rsid w:val="00D15C3E"/>
    <w:rsid w:val="00D2157F"/>
    <w:rsid w:val="00D240A6"/>
    <w:rsid w:val="00D3171D"/>
    <w:rsid w:val="00D339D8"/>
    <w:rsid w:val="00D407C9"/>
    <w:rsid w:val="00D42644"/>
    <w:rsid w:val="00D42C2B"/>
    <w:rsid w:val="00D436BE"/>
    <w:rsid w:val="00D442F5"/>
    <w:rsid w:val="00D47B39"/>
    <w:rsid w:val="00D5481C"/>
    <w:rsid w:val="00D5737E"/>
    <w:rsid w:val="00D57C85"/>
    <w:rsid w:val="00D60CA5"/>
    <w:rsid w:val="00D61806"/>
    <w:rsid w:val="00D62E5C"/>
    <w:rsid w:val="00D63275"/>
    <w:rsid w:val="00D66004"/>
    <w:rsid w:val="00D67BE2"/>
    <w:rsid w:val="00D71F76"/>
    <w:rsid w:val="00D73662"/>
    <w:rsid w:val="00D83C9E"/>
    <w:rsid w:val="00D83DA0"/>
    <w:rsid w:val="00D8484C"/>
    <w:rsid w:val="00D85F09"/>
    <w:rsid w:val="00D86864"/>
    <w:rsid w:val="00D86F0A"/>
    <w:rsid w:val="00D92ED5"/>
    <w:rsid w:val="00D9538B"/>
    <w:rsid w:val="00D9636D"/>
    <w:rsid w:val="00D976D2"/>
    <w:rsid w:val="00DA3E36"/>
    <w:rsid w:val="00DA50E5"/>
    <w:rsid w:val="00DA5CDF"/>
    <w:rsid w:val="00DB1C45"/>
    <w:rsid w:val="00DB55F9"/>
    <w:rsid w:val="00DB5814"/>
    <w:rsid w:val="00DB66AC"/>
    <w:rsid w:val="00DC0B12"/>
    <w:rsid w:val="00DC1CD9"/>
    <w:rsid w:val="00DC2636"/>
    <w:rsid w:val="00DC2B80"/>
    <w:rsid w:val="00DC2E2A"/>
    <w:rsid w:val="00DC6D98"/>
    <w:rsid w:val="00DD170C"/>
    <w:rsid w:val="00DD6149"/>
    <w:rsid w:val="00DE6085"/>
    <w:rsid w:val="00DE652D"/>
    <w:rsid w:val="00DF2DB2"/>
    <w:rsid w:val="00DF5467"/>
    <w:rsid w:val="00E02678"/>
    <w:rsid w:val="00E07858"/>
    <w:rsid w:val="00E10264"/>
    <w:rsid w:val="00E12A64"/>
    <w:rsid w:val="00E12D45"/>
    <w:rsid w:val="00E15A67"/>
    <w:rsid w:val="00E16F95"/>
    <w:rsid w:val="00E20600"/>
    <w:rsid w:val="00E266F7"/>
    <w:rsid w:val="00E26E0E"/>
    <w:rsid w:val="00E270AE"/>
    <w:rsid w:val="00E3036C"/>
    <w:rsid w:val="00E30DD7"/>
    <w:rsid w:val="00E361C4"/>
    <w:rsid w:val="00E369AF"/>
    <w:rsid w:val="00E3747F"/>
    <w:rsid w:val="00E4150C"/>
    <w:rsid w:val="00E416ED"/>
    <w:rsid w:val="00E4406C"/>
    <w:rsid w:val="00E44371"/>
    <w:rsid w:val="00E466DD"/>
    <w:rsid w:val="00E52519"/>
    <w:rsid w:val="00E5640F"/>
    <w:rsid w:val="00E57D13"/>
    <w:rsid w:val="00E6082D"/>
    <w:rsid w:val="00E644C3"/>
    <w:rsid w:val="00E665BE"/>
    <w:rsid w:val="00E67DFF"/>
    <w:rsid w:val="00E71DA5"/>
    <w:rsid w:val="00E73B70"/>
    <w:rsid w:val="00E7558E"/>
    <w:rsid w:val="00E76A2D"/>
    <w:rsid w:val="00E81D88"/>
    <w:rsid w:val="00E83431"/>
    <w:rsid w:val="00E84E1B"/>
    <w:rsid w:val="00E9408D"/>
    <w:rsid w:val="00E966C8"/>
    <w:rsid w:val="00EA0118"/>
    <w:rsid w:val="00EA0CE6"/>
    <w:rsid w:val="00EB3445"/>
    <w:rsid w:val="00EB4961"/>
    <w:rsid w:val="00EC0BF7"/>
    <w:rsid w:val="00EC216A"/>
    <w:rsid w:val="00EC471E"/>
    <w:rsid w:val="00ED0BF1"/>
    <w:rsid w:val="00ED3331"/>
    <w:rsid w:val="00ED36F8"/>
    <w:rsid w:val="00ED3837"/>
    <w:rsid w:val="00ED3E77"/>
    <w:rsid w:val="00ED4475"/>
    <w:rsid w:val="00ED6600"/>
    <w:rsid w:val="00EE13D6"/>
    <w:rsid w:val="00EE49FD"/>
    <w:rsid w:val="00EE6FB6"/>
    <w:rsid w:val="00EF00DC"/>
    <w:rsid w:val="00EF2BFA"/>
    <w:rsid w:val="00EF31A8"/>
    <w:rsid w:val="00EF52D8"/>
    <w:rsid w:val="00F00BE7"/>
    <w:rsid w:val="00F00E56"/>
    <w:rsid w:val="00F0141E"/>
    <w:rsid w:val="00F0449C"/>
    <w:rsid w:val="00F04715"/>
    <w:rsid w:val="00F074EF"/>
    <w:rsid w:val="00F12636"/>
    <w:rsid w:val="00F136B9"/>
    <w:rsid w:val="00F14CB6"/>
    <w:rsid w:val="00F17183"/>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651"/>
    <w:rsid w:val="00F526C7"/>
    <w:rsid w:val="00F52D40"/>
    <w:rsid w:val="00F56C2F"/>
    <w:rsid w:val="00F577B6"/>
    <w:rsid w:val="00F60E9B"/>
    <w:rsid w:val="00F63124"/>
    <w:rsid w:val="00F63429"/>
    <w:rsid w:val="00F650B4"/>
    <w:rsid w:val="00F73D35"/>
    <w:rsid w:val="00F74DC7"/>
    <w:rsid w:val="00F75A32"/>
    <w:rsid w:val="00F91EEB"/>
    <w:rsid w:val="00F92734"/>
    <w:rsid w:val="00F92FB7"/>
    <w:rsid w:val="00F9309C"/>
    <w:rsid w:val="00F96E1A"/>
    <w:rsid w:val="00F977E4"/>
    <w:rsid w:val="00FA021C"/>
    <w:rsid w:val="00FA1BFC"/>
    <w:rsid w:val="00FA1E5C"/>
    <w:rsid w:val="00FA510F"/>
    <w:rsid w:val="00FA65A0"/>
    <w:rsid w:val="00FB0D93"/>
    <w:rsid w:val="00FB1B7B"/>
    <w:rsid w:val="00FC7136"/>
    <w:rsid w:val="00FD142F"/>
    <w:rsid w:val="00FD6403"/>
    <w:rsid w:val="00FD6F78"/>
    <w:rsid w:val="00FD6F98"/>
    <w:rsid w:val="00FD758C"/>
    <w:rsid w:val="00FE1182"/>
    <w:rsid w:val="00FF06AB"/>
    <w:rsid w:val="00FF20DE"/>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08A967-902B-45A1-9080-68F53C04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59"/>
    <w:rsid w:val="0004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Заголовок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s://utp.sberbank-ast.ru/AP/Notice/653/Requisites" TargetMode="External"/><Relationship Id="rId18" Type="http://schemas.openxmlformats.org/officeDocument/2006/relationships/hyperlink" Target="https://utp.sberbank-ast.ru/Bankruptcy/Notice/1640/Instructions" TargetMode="External"/><Relationship Id="rId26" Type="http://schemas.openxmlformats.org/officeDocument/2006/relationships/hyperlink" Target="https://tulacity.gosuslugi.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C780C7E0CA35653AEE51E0DDDDE3BFB4841805BB5E808C1F75DC0D4B2F5659FAF6068917E6E61D2d77BM" TargetMode="External"/><Relationship Id="rId7" Type="http://schemas.openxmlformats.org/officeDocument/2006/relationships/endnotes" Target="endnotes.xml"/><Relationship Id="rId12" Type="http://schemas.openxmlformats.org/officeDocument/2006/relationships/hyperlink" Target="https://utp.sberbank-ast.ru" TargetMode="External"/><Relationship Id="rId17" Type="http://schemas.openxmlformats.org/officeDocument/2006/relationships/hyperlink" Target="https://utp.sberbank-ast.ru/Bankruptcy/%20Notice/1086/" TargetMode="External"/><Relationship Id="rId25" Type="http://schemas.openxmlformats.org/officeDocument/2006/relationships/hyperlink" Target="consultantplus://offline/ref=BC767E132FABCA80E5D8E89BBA81F5C773224245EE3648859B1788C14793711A0B1681896E1FFD4DrCB3Q" TargetMode="External"/><Relationship Id="rId33" Type="http://schemas.openxmlformats.org/officeDocument/2006/relationships/hyperlink" Target="consultantplus://offline/ref=03B302142D385E7B38BE35B156A01C1B4D7305780AA75653AEE51E0DDDDE3BFB4841805BB5E80AC7FC5DC0D4B2F5659FAF6068917E6E61D2d77B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www.torgi.gov.ru" TargetMode="External"/><Relationship Id="rId29" Type="http://schemas.openxmlformats.org/officeDocument/2006/relationships/hyperlink" Target="https://tulacity.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AP" TargetMode="External"/><Relationship Id="rId24" Type="http://schemas.openxmlformats.org/officeDocument/2006/relationships/hyperlink" Target="consultantplus://offline/ref=1018AF8E902C8A8369C11EDDC3A943C2AAEAED217A7EF984E6EEF39448E5D826804E731581A443F6h3BBF" TargetMode="External"/><Relationship Id="rId32" Type="http://schemas.openxmlformats.org/officeDocument/2006/relationships/hyperlink" Target="consultantplus://offline/ref=03B302142D385E7B38BE35B156A01C1B4D720F7B0FA65653AEE51E0DDDDE3BFB4841805FBEBC5B80AA5B9587E8A06C80AF7E69d97C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s://torgi.gov.ru/new/public/infomaterials/reg" TargetMode="External"/><Relationship Id="rId28" Type="http://schemas.openxmlformats.org/officeDocument/2006/relationships/hyperlink" Target="http://www.npatula-city.ru" TargetMode="External"/><Relationship Id="rId36" Type="http://schemas.openxmlformats.org/officeDocument/2006/relationships/footer" Target="footer1.xml"/><Relationship Id="rId10" Type="http://schemas.openxmlformats.org/officeDocument/2006/relationships/hyperlink" Target="mailto:lomakindya@cityadm.tula.ru" TargetMode="External"/><Relationship Id="rId19" Type="http://schemas.openxmlformats.org/officeDocument/2006/relationships/hyperlink" Target="https://www.sberbank-ast.ru/CAList.aspx" TargetMode="External"/><Relationship Id="rId31" Type="http://schemas.openxmlformats.org/officeDocument/2006/relationships/hyperlink" Target="consultantplus://offline/ref=03B302142D385E7B38BE35B156A01C1B4C7B057C0FA25653AEE51E0DDDDE3BFB4841805EB1ED0190AE12C188F7A2769EA9606A9561d675M" TargetMode="Externa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A10F5D937D850D81206C84D1299789FB165035802CFCC36DD343B7EAA5B15203F1A2275EC6233CD8L2b7L" TargetMode="External"/><Relationship Id="rId22" Type="http://schemas.openxmlformats.org/officeDocument/2006/relationships/hyperlink" Target="https://torgi.gov.ru/new/cabinet/support/center" TargetMode="External"/><Relationship Id="rId27" Type="http://schemas.openxmlformats.org/officeDocument/2006/relationships/hyperlink" Target="https://utp.sberbank-ast.ru" TargetMode="External"/><Relationship Id="rId30" Type="http://schemas.openxmlformats.org/officeDocument/2006/relationships/hyperlink" Target="https://utp.sberbank-ast.ru" TargetMode="External"/><Relationship Id="rId35"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678B-F1D1-4E46-8E04-1B5042E0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6128</Words>
  <Characters>34934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40981</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Анненкова Елена Вадимовна</cp:lastModifiedBy>
  <cp:revision>50</cp:revision>
  <cp:lastPrinted>2025-08-21T06:01:00Z</cp:lastPrinted>
  <dcterms:created xsi:type="dcterms:W3CDTF">2025-02-19T14:21:00Z</dcterms:created>
  <dcterms:modified xsi:type="dcterms:W3CDTF">2025-08-21T06:02:00Z</dcterms:modified>
</cp:coreProperties>
</file>