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7D" w:rsidRDefault="007F2C7D" w:rsidP="00F0004E">
      <w:pPr>
        <w:pStyle w:val="7"/>
        <w:ind w:left="4440" w:firstLine="1560"/>
        <w:jc w:val="right"/>
        <w:rPr>
          <w:rFonts w:ascii="PT Astra Serif" w:hAnsi="PT Astra Serif"/>
          <w:sz w:val="24"/>
          <w:szCs w:val="24"/>
        </w:rPr>
      </w:pPr>
      <w:bookmarkStart w:id="0" w:name="_GoBack"/>
      <w:bookmarkEnd w:id="0"/>
    </w:p>
    <w:p w:rsidR="007F2C7D" w:rsidRDefault="007F2C7D" w:rsidP="00F0004E">
      <w:pPr>
        <w:pStyle w:val="7"/>
        <w:ind w:left="4440" w:firstLine="1560"/>
        <w:jc w:val="right"/>
        <w:rPr>
          <w:rFonts w:ascii="PT Astra Serif" w:hAnsi="PT Astra Serif"/>
          <w:sz w:val="24"/>
          <w:szCs w:val="24"/>
        </w:rPr>
      </w:pPr>
    </w:p>
    <w:p w:rsidR="00F0004E" w:rsidRDefault="00F0004E" w:rsidP="006C3994">
      <w:pPr>
        <w:jc w:val="center"/>
        <w:rPr>
          <w:rFonts w:ascii="PT Astra Serif" w:hAnsi="PT Astra Serif"/>
          <w:sz w:val="24"/>
          <w:szCs w:val="24"/>
        </w:rPr>
      </w:pPr>
    </w:p>
    <w:p w:rsidR="00A14E23" w:rsidRPr="00972009" w:rsidRDefault="006C3994" w:rsidP="001B5EA5">
      <w:pPr>
        <w:jc w:val="center"/>
        <w:rPr>
          <w:rFonts w:ascii="PT Astra Serif" w:hAnsi="PT Astra Serif"/>
          <w:sz w:val="24"/>
          <w:szCs w:val="24"/>
        </w:rPr>
      </w:pPr>
      <w:r w:rsidRPr="00972009">
        <w:rPr>
          <w:rFonts w:ascii="PT Astra Serif" w:hAnsi="PT Astra Serif"/>
          <w:sz w:val="24"/>
          <w:szCs w:val="24"/>
        </w:rPr>
        <w:t>Информационное сообщение о проведении аукциона</w:t>
      </w:r>
      <w:r w:rsidR="005D09C2" w:rsidRPr="00972009">
        <w:rPr>
          <w:rFonts w:ascii="PT Astra Serif" w:hAnsi="PT Astra Serif"/>
          <w:sz w:val="24"/>
          <w:szCs w:val="24"/>
        </w:rPr>
        <w:br/>
      </w:r>
      <w:r w:rsidRPr="00972009">
        <w:rPr>
          <w:rFonts w:ascii="PT Astra Serif" w:hAnsi="PT Astra Serif"/>
          <w:sz w:val="24"/>
          <w:szCs w:val="24"/>
        </w:rPr>
        <w:t>в электронной форме</w:t>
      </w:r>
      <w:r w:rsidR="005D09C2" w:rsidRPr="00972009">
        <w:rPr>
          <w:rFonts w:ascii="PT Astra Serif" w:hAnsi="PT Astra Serif"/>
          <w:sz w:val="24"/>
          <w:szCs w:val="24"/>
        </w:rPr>
        <w:t xml:space="preserve"> </w:t>
      </w:r>
      <w:r w:rsidRPr="00972009">
        <w:rPr>
          <w:rFonts w:ascii="PT Astra Serif" w:hAnsi="PT Astra Serif"/>
          <w:sz w:val="24"/>
          <w:szCs w:val="24"/>
        </w:rPr>
        <w:t xml:space="preserve">по продаже недвижимого муниципального имущества муниципального образования город Тула </w:t>
      </w:r>
    </w:p>
    <w:p w:rsidR="00A14E23" w:rsidRPr="00972009" w:rsidRDefault="00A14E23" w:rsidP="001B5EA5">
      <w:pPr>
        <w:jc w:val="center"/>
        <w:rPr>
          <w:rFonts w:ascii="PT Astra Serif" w:hAnsi="PT Astra Serif"/>
          <w:sz w:val="24"/>
          <w:szCs w:val="24"/>
        </w:rPr>
      </w:pPr>
    </w:p>
    <w:p w:rsidR="006C3994" w:rsidRPr="00972009" w:rsidRDefault="006C3994" w:rsidP="001B5EA5">
      <w:pPr>
        <w:jc w:val="center"/>
        <w:rPr>
          <w:rFonts w:ascii="PT Astra Serif" w:hAnsi="PT Astra Serif"/>
          <w:sz w:val="24"/>
          <w:szCs w:val="24"/>
        </w:rPr>
      </w:pPr>
      <w:r w:rsidRPr="00972009">
        <w:rPr>
          <w:rFonts w:ascii="PT Astra Serif" w:hAnsi="PT Astra Serif"/>
          <w:sz w:val="24"/>
          <w:szCs w:val="24"/>
        </w:rPr>
        <w:t xml:space="preserve">на электронной торговой площадке </w:t>
      </w:r>
      <w:hyperlink r:id="rId8" w:history="1">
        <w:r w:rsidRPr="00972009">
          <w:rPr>
            <w:rFonts w:ascii="PT Astra Serif" w:hAnsi="PT Astra Serif"/>
            <w:sz w:val="24"/>
            <w:szCs w:val="24"/>
            <w:u w:val="single"/>
          </w:rPr>
          <w:t>http</w:t>
        </w:r>
        <w:r w:rsidRPr="00972009">
          <w:rPr>
            <w:rFonts w:ascii="PT Astra Serif" w:hAnsi="PT Astra Serif"/>
            <w:sz w:val="24"/>
            <w:szCs w:val="24"/>
            <w:u w:val="single"/>
            <w:lang w:val="en-US"/>
          </w:rPr>
          <w:t>s</w:t>
        </w:r>
        <w:r w:rsidRPr="00972009">
          <w:rPr>
            <w:rFonts w:ascii="PT Astra Serif" w:hAnsi="PT Astra Serif"/>
            <w:sz w:val="24"/>
            <w:szCs w:val="24"/>
            <w:u w:val="single"/>
          </w:rPr>
          <w:t>://utp.sberbank-ast.ru/</w:t>
        </w:r>
      </w:hyperlink>
      <w:r w:rsidRPr="00972009">
        <w:rPr>
          <w:rFonts w:ascii="PT Astra Serif" w:hAnsi="PT Astra Serif"/>
          <w:sz w:val="24"/>
          <w:szCs w:val="24"/>
        </w:rPr>
        <w:t xml:space="preserve"> в сети Интернет</w:t>
      </w:r>
    </w:p>
    <w:p w:rsidR="006C3994" w:rsidRPr="00972009" w:rsidRDefault="006C3994" w:rsidP="00C563A0">
      <w:pPr>
        <w:ind w:firstLine="709"/>
        <w:jc w:val="both"/>
        <w:rPr>
          <w:rFonts w:ascii="PT Astra Serif" w:hAnsi="PT Astra Serif"/>
          <w:sz w:val="24"/>
          <w:szCs w:val="24"/>
        </w:rPr>
      </w:pPr>
    </w:p>
    <w:p w:rsidR="006C3994" w:rsidRPr="00972009" w:rsidRDefault="006C3994" w:rsidP="00C563A0">
      <w:pPr>
        <w:tabs>
          <w:tab w:val="left" w:pos="9923"/>
        </w:tabs>
        <w:autoSpaceDE w:val="0"/>
        <w:autoSpaceDN w:val="0"/>
        <w:ind w:firstLine="709"/>
        <w:jc w:val="both"/>
        <w:rPr>
          <w:rFonts w:ascii="PT Astra Serif" w:hAnsi="PT Astra Serif"/>
          <w:sz w:val="24"/>
          <w:szCs w:val="24"/>
        </w:rPr>
      </w:pPr>
      <w:r w:rsidRPr="00972009">
        <w:rPr>
          <w:rFonts w:ascii="PT Astra Serif" w:hAnsi="PT Astra Serif"/>
          <w:sz w:val="24"/>
          <w:szCs w:val="24"/>
        </w:rPr>
        <w:t>Аукцион проводится в соответствии с Федеральным законом от 21.12.2001</w:t>
      </w:r>
      <w:r w:rsidRPr="00972009">
        <w:rPr>
          <w:rFonts w:ascii="PT Astra Serif" w:hAnsi="PT Astra Serif"/>
          <w:sz w:val="24"/>
          <w:szCs w:val="24"/>
        </w:rPr>
        <w:br/>
        <w:t>№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Тульской городской Думы от 20.12.2024 № 4/62 «О Прогнозном плане (программе) приватизации муниципального имущества муниципального образования город Тула на 2025 год», регламентом электронной площадки АО «Сбербанк-АСТ» (</w:t>
      </w:r>
      <w:hyperlink r:id="rId9" w:history="1">
        <w:r w:rsidRPr="00972009">
          <w:rPr>
            <w:rFonts w:ascii="PT Astra Serif" w:hAnsi="PT Astra Serif"/>
            <w:sz w:val="24"/>
            <w:szCs w:val="24"/>
            <w:u w:val="single"/>
          </w:rPr>
          <w:t>http</w:t>
        </w:r>
        <w:r w:rsidRPr="00972009">
          <w:rPr>
            <w:rFonts w:ascii="PT Astra Serif" w:hAnsi="PT Astra Serif"/>
            <w:sz w:val="24"/>
            <w:szCs w:val="24"/>
            <w:u w:val="single"/>
            <w:lang w:val="en-US"/>
          </w:rPr>
          <w:t>s</w:t>
        </w:r>
        <w:r w:rsidRPr="00972009">
          <w:rPr>
            <w:rFonts w:ascii="PT Astra Serif" w:hAnsi="PT Astra Serif"/>
            <w:sz w:val="24"/>
            <w:szCs w:val="24"/>
            <w:u w:val="single"/>
          </w:rPr>
          <w:t>://utp.sberbank-ast.ru/AP/Notice/1027/Instructions</w:t>
        </w:r>
      </w:hyperlink>
      <w:r w:rsidRPr="00972009">
        <w:rPr>
          <w:rFonts w:ascii="PT Astra Serif" w:hAnsi="PT Astra Serif"/>
          <w:sz w:val="24"/>
          <w:szCs w:val="24"/>
        </w:rPr>
        <w:t>).</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u w:val="single"/>
        </w:rPr>
        <w:t>Продавец:</w:t>
      </w:r>
      <w:r w:rsidRPr="00972009">
        <w:rPr>
          <w:rFonts w:ascii="PT Astra Serif" w:hAnsi="PT Astra Serif"/>
          <w:sz w:val="24"/>
          <w:szCs w:val="24"/>
        </w:rPr>
        <w:t xml:space="preserve"> </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rPr>
        <w:t>Комитет имущественных и земельных отнош</w:t>
      </w:r>
      <w:r w:rsidR="00940FBF" w:rsidRPr="00972009">
        <w:rPr>
          <w:rFonts w:ascii="PT Astra Serif" w:hAnsi="PT Astra Serif"/>
          <w:sz w:val="24"/>
          <w:szCs w:val="24"/>
        </w:rPr>
        <w:t>ений администрации города Тулы.</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rPr>
        <w:t>ИНН 7102005410.</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rPr>
        <w:t>Адрес: 300034, город Тула, ул. Гоголевская, 73. тел. 52-07-00 доб.</w:t>
      </w:r>
      <w:r w:rsidR="0010118C" w:rsidRPr="00972009">
        <w:rPr>
          <w:rFonts w:ascii="PT Astra Serif" w:hAnsi="PT Astra Serif"/>
          <w:sz w:val="24"/>
          <w:szCs w:val="24"/>
        </w:rPr>
        <w:t xml:space="preserve"> </w:t>
      </w:r>
      <w:r w:rsidRPr="00972009">
        <w:rPr>
          <w:rFonts w:ascii="PT Astra Serif" w:hAnsi="PT Astra Serif"/>
          <w:sz w:val="24"/>
          <w:szCs w:val="24"/>
        </w:rPr>
        <w:t>735</w:t>
      </w:r>
      <w:r w:rsidR="0050379E" w:rsidRPr="00972009">
        <w:rPr>
          <w:rFonts w:ascii="PT Astra Serif" w:hAnsi="PT Astra Serif"/>
          <w:sz w:val="24"/>
          <w:szCs w:val="24"/>
        </w:rPr>
        <w:t>, 7</w:t>
      </w:r>
      <w:r w:rsidR="00F053E6">
        <w:rPr>
          <w:rFonts w:ascii="PT Astra Serif" w:hAnsi="PT Astra Serif"/>
          <w:sz w:val="24"/>
          <w:szCs w:val="24"/>
        </w:rPr>
        <w:t>53</w:t>
      </w:r>
      <w:r w:rsidRPr="00972009">
        <w:rPr>
          <w:rFonts w:ascii="PT Astra Serif" w:hAnsi="PT Astra Serif"/>
          <w:sz w:val="24"/>
          <w:szCs w:val="24"/>
        </w:rPr>
        <w:t xml:space="preserve">. Адрес электронной почты: </w:t>
      </w:r>
      <w:hyperlink r:id="rId10" w:history="1">
        <w:r w:rsidRPr="00972009">
          <w:rPr>
            <w:rFonts w:ascii="PT Astra Serif" w:hAnsi="PT Astra Serif"/>
            <w:sz w:val="24"/>
            <w:szCs w:val="24"/>
            <w:u w:val="single"/>
            <w:lang w:val="en-US"/>
          </w:rPr>
          <w:t>lomakindya</w:t>
        </w:r>
        <w:r w:rsidRPr="00972009">
          <w:rPr>
            <w:rFonts w:ascii="PT Astra Serif" w:hAnsi="PT Astra Serif"/>
            <w:sz w:val="24"/>
            <w:szCs w:val="24"/>
            <w:u w:val="single"/>
          </w:rPr>
          <w:t>@</w:t>
        </w:r>
        <w:r w:rsidRPr="00972009">
          <w:rPr>
            <w:rFonts w:ascii="PT Astra Serif" w:hAnsi="PT Astra Serif"/>
            <w:sz w:val="24"/>
            <w:szCs w:val="24"/>
            <w:u w:val="single"/>
            <w:lang w:val="en-US"/>
          </w:rPr>
          <w:t>cityadm</w:t>
        </w:r>
        <w:r w:rsidRPr="00972009">
          <w:rPr>
            <w:rFonts w:ascii="PT Astra Serif" w:hAnsi="PT Astra Serif"/>
            <w:sz w:val="24"/>
            <w:szCs w:val="24"/>
            <w:u w:val="single"/>
          </w:rPr>
          <w:t>.</w:t>
        </w:r>
        <w:r w:rsidRPr="00972009">
          <w:rPr>
            <w:rFonts w:ascii="PT Astra Serif" w:hAnsi="PT Astra Serif"/>
            <w:sz w:val="24"/>
            <w:szCs w:val="24"/>
            <w:u w:val="single"/>
            <w:lang w:val="en-US"/>
          </w:rPr>
          <w:t>tula</w:t>
        </w:r>
        <w:r w:rsidRPr="00972009">
          <w:rPr>
            <w:rFonts w:ascii="PT Astra Serif" w:hAnsi="PT Astra Serif"/>
            <w:sz w:val="24"/>
            <w:szCs w:val="24"/>
            <w:u w:val="single"/>
          </w:rPr>
          <w:t>.</w:t>
        </w:r>
        <w:proofErr w:type="spellStart"/>
        <w:r w:rsidRPr="00972009">
          <w:rPr>
            <w:rFonts w:ascii="PT Astra Serif" w:hAnsi="PT Astra Serif"/>
            <w:sz w:val="24"/>
            <w:szCs w:val="24"/>
            <w:u w:val="single"/>
            <w:lang w:val="en-US"/>
          </w:rPr>
          <w:t>ru</w:t>
        </w:r>
        <w:proofErr w:type="spellEnd"/>
      </w:hyperlink>
      <w:r w:rsidRPr="00972009">
        <w:rPr>
          <w:rFonts w:ascii="PT Astra Serif" w:hAnsi="PT Astra Serif"/>
          <w:sz w:val="24"/>
          <w:szCs w:val="24"/>
        </w:rPr>
        <w:t xml:space="preserve">. </w:t>
      </w:r>
    </w:p>
    <w:p w:rsidR="006C3994" w:rsidRPr="00972009" w:rsidRDefault="006C3994" w:rsidP="00C563A0">
      <w:pPr>
        <w:ind w:firstLine="709"/>
        <w:jc w:val="both"/>
        <w:rPr>
          <w:rFonts w:ascii="PT Astra Serif" w:hAnsi="PT Astra Serif"/>
          <w:sz w:val="24"/>
          <w:szCs w:val="24"/>
          <w:u w:val="single"/>
        </w:rPr>
      </w:pPr>
      <w:r w:rsidRPr="00972009">
        <w:rPr>
          <w:rFonts w:ascii="PT Astra Serif" w:hAnsi="PT Astra Serif"/>
          <w:sz w:val="24"/>
          <w:szCs w:val="24"/>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F053E6">
        <w:rPr>
          <w:rFonts w:ascii="PT Astra Serif" w:hAnsi="PT Astra Serif"/>
          <w:sz w:val="24"/>
          <w:szCs w:val="24"/>
        </w:rPr>
        <w:t xml:space="preserve">Анненкова </w:t>
      </w:r>
      <w:r w:rsidR="00FA2406" w:rsidRPr="00972009">
        <w:rPr>
          <w:rFonts w:ascii="PT Astra Serif" w:hAnsi="PT Astra Serif"/>
          <w:sz w:val="24"/>
          <w:szCs w:val="24"/>
        </w:rPr>
        <w:t xml:space="preserve">Елена </w:t>
      </w:r>
      <w:r w:rsidR="00F053E6">
        <w:rPr>
          <w:rFonts w:ascii="PT Astra Serif" w:hAnsi="PT Astra Serif"/>
          <w:sz w:val="24"/>
          <w:szCs w:val="24"/>
        </w:rPr>
        <w:t xml:space="preserve">Вадимовна </w:t>
      </w:r>
      <w:r w:rsidRPr="00972009">
        <w:rPr>
          <w:rFonts w:ascii="PT Astra Serif" w:hAnsi="PT Astra Serif"/>
          <w:sz w:val="24"/>
          <w:szCs w:val="24"/>
        </w:rPr>
        <w:t>–</w:t>
      </w:r>
      <w:r w:rsidR="00F053E6">
        <w:rPr>
          <w:rFonts w:ascii="PT Astra Serif" w:hAnsi="PT Astra Serif"/>
          <w:sz w:val="24"/>
          <w:szCs w:val="24"/>
        </w:rPr>
        <w:t xml:space="preserve"> референт </w:t>
      </w:r>
      <w:r w:rsidR="0050379E" w:rsidRPr="00972009">
        <w:rPr>
          <w:rFonts w:ascii="PT Astra Serif" w:hAnsi="PT Astra Serif"/>
          <w:sz w:val="24"/>
          <w:szCs w:val="24"/>
        </w:rPr>
        <w:t>отдела</w:t>
      </w:r>
      <w:r w:rsidRPr="00972009">
        <w:rPr>
          <w:rFonts w:ascii="PT Astra Serif" w:hAnsi="PT Astra Serif"/>
          <w:sz w:val="24"/>
          <w:szCs w:val="24"/>
        </w:rPr>
        <w:t xml:space="preserve"> проведения торгов комитета имущественных и земельных отношений администрации города Тулы.</w:t>
      </w:r>
    </w:p>
    <w:p w:rsidR="006C3994" w:rsidRPr="00972009" w:rsidRDefault="006C3994" w:rsidP="00C563A0">
      <w:pPr>
        <w:widowControl w:val="0"/>
        <w:tabs>
          <w:tab w:val="left" w:pos="709"/>
          <w:tab w:val="left" w:pos="3600"/>
        </w:tabs>
        <w:ind w:firstLine="709"/>
        <w:jc w:val="both"/>
        <w:rPr>
          <w:rFonts w:ascii="PT Astra Serif" w:hAnsi="PT Astra Serif"/>
          <w:sz w:val="24"/>
          <w:szCs w:val="24"/>
        </w:rPr>
      </w:pPr>
      <w:r w:rsidRPr="00972009">
        <w:rPr>
          <w:rFonts w:ascii="PT Astra Serif" w:hAnsi="PT Astra Serif"/>
          <w:sz w:val="24"/>
          <w:szCs w:val="24"/>
          <w:u w:val="single"/>
        </w:rPr>
        <w:t xml:space="preserve">Оператор электронной площадки: </w:t>
      </w:r>
      <w:r w:rsidRPr="00972009">
        <w:rPr>
          <w:rFonts w:ascii="PT Astra Serif" w:hAnsi="PT Astra Serif"/>
          <w:sz w:val="24"/>
          <w:szCs w:val="24"/>
        </w:rPr>
        <w:t xml:space="preserve">АО «Сбербанк-АСТ», владеющее сайтом </w:t>
      </w:r>
      <w:hyperlink r:id="rId11" w:history="1">
        <w:r w:rsidR="0031183F" w:rsidRPr="00972009">
          <w:rPr>
            <w:rStyle w:val="ad"/>
            <w:rFonts w:ascii="PT Astra Serif" w:hAnsi="PT Astra Serif"/>
            <w:color w:val="auto"/>
            <w:sz w:val="24"/>
            <w:szCs w:val="24"/>
          </w:rPr>
          <w:t>http</w:t>
        </w:r>
        <w:r w:rsidR="0031183F" w:rsidRPr="00972009">
          <w:rPr>
            <w:rStyle w:val="ad"/>
            <w:rFonts w:ascii="PT Astra Serif" w:hAnsi="PT Astra Serif"/>
            <w:color w:val="auto"/>
            <w:sz w:val="24"/>
            <w:szCs w:val="24"/>
            <w:lang w:val="en-US"/>
          </w:rPr>
          <w:t>s</w:t>
        </w:r>
        <w:r w:rsidR="0031183F" w:rsidRPr="00972009">
          <w:rPr>
            <w:rStyle w:val="ad"/>
            <w:rFonts w:ascii="PT Astra Serif" w:hAnsi="PT Astra Serif"/>
            <w:color w:val="auto"/>
            <w:sz w:val="24"/>
            <w:szCs w:val="24"/>
          </w:rPr>
          <w:t>://utp.sberbank-ast.ru/AP</w:t>
        </w:r>
      </w:hyperlink>
      <w:r w:rsidR="0031183F" w:rsidRPr="00972009">
        <w:rPr>
          <w:rFonts w:ascii="PT Astra Serif" w:hAnsi="PT Astra Serif"/>
          <w:sz w:val="24"/>
          <w:szCs w:val="24"/>
        </w:rPr>
        <w:t xml:space="preserve"> </w:t>
      </w:r>
      <w:r w:rsidRPr="00972009">
        <w:rPr>
          <w:rFonts w:ascii="PT Astra Serif" w:hAnsi="PT Astra Serif"/>
          <w:sz w:val="24"/>
          <w:szCs w:val="24"/>
        </w:rPr>
        <w:t>в информационно-телекоммуникационной сети «Интернет».</w:t>
      </w:r>
    </w:p>
    <w:p w:rsidR="00780258" w:rsidRPr="00972009" w:rsidRDefault="00780258" w:rsidP="001B5EA5">
      <w:pPr>
        <w:widowControl w:val="0"/>
        <w:tabs>
          <w:tab w:val="left" w:pos="709"/>
          <w:tab w:val="left" w:pos="3600"/>
        </w:tabs>
        <w:jc w:val="both"/>
        <w:rPr>
          <w:rFonts w:ascii="PT Astra Serif" w:hAnsi="PT Astra Serif"/>
          <w:sz w:val="24"/>
          <w:szCs w:val="24"/>
          <w:u w:val="single"/>
        </w:rPr>
      </w:pPr>
    </w:p>
    <w:p w:rsidR="006C3994" w:rsidRPr="00972009" w:rsidRDefault="006C3994" w:rsidP="001B5EA5">
      <w:pPr>
        <w:numPr>
          <w:ilvl w:val="0"/>
          <w:numId w:val="16"/>
        </w:numPr>
        <w:tabs>
          <w:tab w:val="left" w:pos="0"/>
        </w:tabs>
        <w:autoSpaceDE w:val="0"/>
        <w:autoSpaceDN w:val="0"/>
        <w:ind w:left="0" w:firstLine="0"/>
        <w:jc w:val="center"/>
        <w:rPr>
          <w:rFonts w:ascii="PT Astra Serif" w:hAnsi="PT Astra Serif"/>
          <w:sz w:val="24"/>
          <w:szCs w:val="24"/>
        </w:rPr>
      </w:pPr>
      <w:r w:rsidRPr="00972009">
        <w:rPr>
          <w:rFonts w:ascii="PT Astra Serif" w:hAnsi="PT Astra Serif"/>
          <w:sz w:val="24"/>
          <w:szCs w:val="24"/>
          <w:u w:val="single"/>
        </w:rPr>
        <w:t>Наименование органа местного самоуправления,</w:t>
      </w:r>
      <w:r w:rsidR="001E6655">
        <w:rPr>
          <w:rFonts w:ascii="PT Astra Serif" w:hAnsi="PT Astra Serif"/>
          <w:sz w:val="24"/>
          <w:szCs w:val="24"/>
          <w:u w:val="single"/>
        </w:rPr>
        <w:t xml:space="preserve"> </w:t>
      </w:r>
      <w:r w:rsidRPr="00972009">
        <w:rPr>
          <w:rFonts w:ascii="PT Astra Serif" w:hAnsi="PT Astra Serif"/>
          <w:sz w:val="24"/>
          <w:szCs w:val="24"/>
          <w:u w:val="single"/>
        </w:rPr>
        <w:t xml:space="preserve">принявшего решение </w:t>
      </w:r>
      <w:r w:rsidR="004C7722">
        <w:rPr>
          <w:rFonts w:ascii="PT Astra Serif" w:hAnsi="PT Astra Serif"/>
          <w:sz w:val="24"/>
          <w:szCs w:val="24"/>
          <w:u w:val="single"/>
        </w:rPr>
        <w:br/>
      </w:r>
      <w:r w:rsidRPr="00972009">
        <w:rPr>
          <w:rFonts w:ascii="PT Astra Serif" w:hAnsi="PT Astra Serif"/>
          <w:sz w:val="24"/>
          <w:szCs w:val="24"/>
          <w:u w:val="single"/>
        </w:rPr>
        <w:t>об условиях приватизации,</w:t>
      </w:r>
      <w:r w:rsidR="004C7722">
        <w:rPr>
          <w:rFonts w:ascii="PT Astra Serif" w:hAnsi="PT Astra Serif"/>
          <w:sz w:val="24"/>
          <w:szCs w:val="24"/>
          <w:u w:val="single"/>
        </w:rPr>
        <w:t xml:space="preserve"> </w:t>
      </w:r>
      <w:r w:rsidRPr="00972009">
        <w:rPr>
          <w:rFonts w:ascii="PT Astra Serif" w:hAnsi="PT Astra Serif"/>
          <w:sz w:val="24"/>
          <w:szCs w:val="24"/>
          <w:u w:val="single"/>
        </w:rPr>
        <w:t>реквизиты указанного решения</w:t>
      </w:r>
    </w:p>
    <w:p w:rsidR="006C3994" w:rsidRPr="00972009" w:rsidRDefault="00031714" w:rsidP="00C563A0">
      <w:pPr>
        <w:tabs>
          <w:tab w:val="left" w:pos="0"/>
          <w:tab w:val="left" w:pos="9923"/>
        </w:tabs>
        <w:autoSpaceDE w:val="0"/>
        <w:autoSpaceDN w:val="0"/>
        <w:ind w:firstLine="709"/>
        <w:jc w:val="both"/>
        <w:rPr>
          <w:rFonts w:ascii="PT Astra Serif" w:hAnsi="PT Astra Serif"/>
          <w:sz w:val="24"/>
          <w:szCs w:val="24"/>
        </w:rPr>
      </w:pPr>
      <w:r w:rsidRPr="00972009">
        <w:rPr>
          <w:rFonts w:ascii="PT Astra Serif" w:hAnsi="PT Astra Serif"/>
          <w:sz w:val="24"/>
          <w:szCs w:val="24"/>
        </w:rPr>
        <w:t xml:space="preserve">Администрация города Тулы, </w:t>
      </w:r>
      <w:r w:rsidR="005D38E0" w:rsidRPr="00972009">
        <w:rPr>
          <w:rFonts w:ascii="PT Astra Serif" w:hAnsi="PT Astra Serif"/>
          <w:sz w:val="24"/>
          <w:szCs w:val="24"/>
        </w:rPr>
        <w:t xml:space="preserve">Распоряжение администрации города Тулы </w:t>
      </w:r>
      <w:r w:rsidR="005D38E0" w:rsidRPr="00972009">
        <w:rPr>
          <w:rFonts w:ascii="PT Astra Serif" w:hAnsi="PT Astra Serif"/>
          <w:sz w:val="24"/>
          <w:szCs w:val="24"/>
        </w:rPr>
        <w:br/>
      </w:r>
      <w:r w:rsidR="005D38E0" w:rsidRPr="00560B3A">
        <w:rPr>
          <w:rFonts w:ascii="PT Astra Serif" w:hAnsi="PT Astra Serif"/>
          <w:sz w:val="24"/>
          <w:szCs w:val="24"/>
        </w:rPr>
        <w:t xml:space="preserve">от </w:t>
      </w:r>
      <w:r w:rsidR="00E9503F">
        <w:rPr>
          <w:rFonts w:ascii="PT Astra Serif" w:hAnsi="PT Astra Serif"/>
          <w:sz w:val="24"/>
          <w:szCs w:val="24"/>
        </w:rPr>
        <w:t>23.10.2025 № 1/8622-р.</w:t>
      </w:r>
    </w:p>
    <w:p w:rsidR="00780258" w:rsidRPr="00972009" w:rsidRDefault="00780258" w:rsidP="001B5EA5">
      <w:pPr>
        <w:widowControl w:val="0"/>
        <w:tabs>
          <w:tab w:val="left" w:pos="0"/>
          <w:tab w:val="left" w:pos="709"/>
          <w:tab w:val="left" w:pos="3600"/>
        </w:tabs>
        <w:jc w:val="both"/>
        <w:rPr>
          <w:rFonts w:ascii="PT Astra Serif" w:hAnsi="PT Astra Serif"/>
          <w:sz w:val="24"/>
          <w:szCs w:val="24"/>
          <w:u w:val="single"/>
        </w:rPr>
      </w:pPr>
    </w:p>
    <w:p w:rsidR="006C3994" w:rsidRPr="00972009" w:rsidRDefault="006C3994" w:rsidP="001B5EA5">
      <w:pPr>
        <w:widowControl w:val="0"/>
        <w:numPr>
          <w:ilvl w:val="0"/>
          <w:numId w:val="16"/>
        </w:numPr>
        <w:tabs>
          <w:tab w:val="left" w:pos="0"/>
          <w:tab w:val="left" w:pos="709"/>
        </w:tabs>
        <w:ind w:left="0" w:firstLine="0"/>
        <w:jc w:val="center"/>
        <w:rPr>
          <w:rFonts w:ascii="PT Astra Serif" w:hAnsi="PT Astra Serif"/>
          <w:sz w:val="24"/>
          <w:szCs w:val="24"/>
          <w:u w:val="single"/>
        </w:rPr>
      </w:pPr>
      <w:r w:rsidRPr="00972009">
        <w:rPr>
          <w:rFonts w:ascii="PT Astra Serif" w:hAnsi="PT Astra Serif"/>
          <w:sz w:val="24"/>
          <w:szCs w:val="24"/>
          <w:u w:val="single"/>
        </w:rPr>
        <w:t xml:space="preserve">Наименование имущества и иные позволяющие </w:t>
      </w:r>
      <w:r w:rsidR="001E22E0" w:rsidRPr="00972009">
        <w:rPr>
          <w:rFonts w:ascii="PT Astra Serif" w:hAnsi="PT Astra Serif"/>
          <w:sz w:val="24"/>
          <w:szCs w:val="24"/>
          <w:u w:val="single"/>
        </w:rPr>
        <w:br/>
      </w:r>
      <w:r w:rsidRPr="00972009">
        <w:rPr>
          <w:rFonts w:ascii="PT Astra Serif" w:hAnsi="PT Astra Serif"/>
          <w:sz w:val="24"/>
          <w:szCs w:val="24"/>
          <w:u w:val="single"/>
        </w:rPr>
        <w:t>его индивидуализировать сведения (характеристика имущества)</w:t>
      </w:r>
    </w:p>
    <w:p w:rsidR="006C3994" w:rsidRPr="00972009" w:rsidRDefault="006C3994" w:rsidP="00C563A0">
      <w:pPr>
        <w:widowControl w:val="0"/>
        <w:tabs>
          <w:tab w:val="left" w:pos="0"/>
          <w:tab w:val="left" w:pos="709"/>
          <w:tab w:val="left" w:pos="3600"/>
        </w:tabs>
        <w:ind w:firstLine="709"/>
        <w:jc w:val="both"/>
        <w:rPr>
          <w:rFonts w:ascii="PT Astra Serif" w:hAnsi="PT Astra Serif"/>
          <w:sz w:val="24"/>
          <w:szCs w:val="24"/>
        </w:rPr>
      </w:pPr>
      <w:r w:rsidRPr="00972009">
        <w:rPr>
          <w:rFonts w:ascii="PT Astra Serif" w:hAnsi="PT Astra Serif"/>
          <w:sz w:val="24"/>
          <w:szCs w:val="24"/>
        </w:rPr>
        <w:t>Перечень муниципального имущества, наименование, место расположения, характеристики муниципального имущества по каждому объекту указаны в таблице «Перечень выставляемых на электронный аукцион объектов муниципального имущества».</w:t>
      </w:r>
    </w:p>
    <w:p w:rsidR="006C3994" w:rsidRPr="00972009" w:rsidRDefault="006C3994" w:rsidP="001B5EA5">
      <w:pPr>
        <w:widowControl w:val="0"/>
        <w:jc w:val="both"/>
        <w:rPr>
          <w:rFonts w:ascii="PT Astra Serif" w:hAnsi="PT Astra Serif"/>
          <w:sz w:val="24"/>
          <w:szCs w:val="24"/>
        </w:rPr>
      </w:pPr>
      <w:r w:rsidRPr="00972009">
        <w:rPr>
          <w:rFonts w:ascii="PT Astra Serif" w:hAnsi="PT Astra Serif"/>
          <w:sz w:val="24"/>
          <w:szCs w:val="24"/>
        </w:rPr>
        <w:t>Таблица «ПЕРЕЧЕНЬ ВЫСТАВЛЯЕМЫХ НА ЭЛЕКТРОННЫЙ АУКЦИОН ОБЪЕКТОВ МУНИЦИПАЛЬНОГО ИМУЩЕСТВА»</w:t>
      </w:r>
    </w:p>
    <w:p w:rsidR="00F14CB6" w:rsidRPr="00972009" w:rsidRDefault="00F14CB6" w:rsidP="001B5EA5">
      <w:pPr>
        <w:widowControl w:val="0"/>
        <w:jc w:val="both"/>
        <w:rPr>
          <w:rFonts w:ascii="PT Astra Serif" w:hAnsi="PT Astra Serif"/>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32072F" w:rsidRPr="00BB79D4" w:rsidTr="0066622B">
        <w:tc>
          <w:tcPr>
            <w:tcW w:w="9214" w:type="dxa"/>
            <w:gridSpan w:val="2"/>
            <w:shd w:val="clear" w:color="auto" w:fill="auto"/>
          </w:tcPr>
          <w:p w:rsidR="006C3994" w:rsidRPr="00BB79D4" w:rsidRDefault="006C3994" w:rsidP="001B5EA5">
            <w:pPr>
              <w:widowControl w:val="0"/>
              <w:rPr>
                <w:rFonts w:ascii="PT Astra Serif" w:hAnsi="PT Astra Serif"/>
                <w:b/>
                <w:sz w:val="22"/>
                <w:szCs w:val="22"/>
              </w:rPr>
            </w:pPr>
            <w:r w:rsidRPr="00BB79D4">
              <w:rPr>
                <w:rFonts w:ascii="PT Astra Serif" w:hAnsi="PT Astra Serif"/>
                <w:b/>
                <w:sz w:val="22"/>
                <w:szCs w:val="22"/>
              </w:rPr>
              <w:t>Лот № 1</w:t>
            </w:r>
          </w:p>
        </w:tc>
      </w:tr>
      <w:tr w:rsidR="00927117" w:rsidRPr="00BB79D4" w:rsidTr="005E75D3">
        <w:trPr>
          <w:trHeight w:val="1220"/>
        </w:trPr>
        <w:tc>
          <w:tcPr>
            <w:tcW w:w="2835" w:type="dxa"/>
            <w:shd w:val="clear" w:color="auto" w:fill="auto"/>
          </w:tcPr>
          <w:p w:rsidR="00927117" w:rsidRPr="007D617E" w:rsidRDefault="00927117" w:rsidP="001B5EA5">
            <w:pPr>
              <w:widowControl w:val="0"/>
              <w:rPr>
                <w:rFonts w:ascii="PT Astra Serif" w:hAnsi="PT Astra Serif"/>
                <w:sz w:val="22"/>
                <w:szCs w:val="22"/>
              </w:rPr>
            </w:pPr>
            <w:r w:rsidRPr="007D617E">
              <w:rPr>
                <w:rFonts w:ascii="PT Astra Serif" w:hAnsi="PT Astra Serif"/>
                <w:sz w:val="22"/>
                <w:szCs w:val="22"/>
              </w:rPr>
              <w:t>Наименование объекта муниципального имущества, площадь, кв.</w:t>
            </w:r>
            <w:r w:rsidR="002D7190" w:rsidRPr="007D617E">
              <w:rPr>
                <w:rFonts w:ascii="PT Astra Serif" w:hAnsi="PT Astra Serif"/>
                <w:sz w:val="22"/>
                <w:szCs w:val="22"/>
              </w:rPr>
              <w:t xml:space="preserve"> </w:t>
            </w:r>
            <w:r w:rsidRPr="007D617E">
              <w:rPr>
                <w:rFonts w:ascii="PT Astra Serif" w:hAnsi="PT Astra Serif"/>
                <w:sz w:val="22"/>
                <w:szCs w:val="22"/>
              </w:rPr>
              <w:t xml:space="preserve">м </w:t>
            </w:r>
          </w:p>
        </w:tc>
        <w:tc>
          <w:tcPr>
            <w:tcW w:w="6379" w:type="dxa"/>
            <w:shd w:val="clear" w:color="auto" w:fill="auto"/>
          </w:tcPr>
          <w:p w:rsidR="00927117" w:rsidRPr="006D60C4" w:rsidRDefault="00F053E6" w:rsidP="00823ACA">
            <w:pPr>
              <w:autoSpaceDE w:val="0"/>
              <w:autoSpaceDN w:val="0"/>
              <w:adjustRightInd w:val="0"/>
              <w:ind w:right="-108"/>
              <w:rPr>
                <w:rFonts w:ascii="PT Astra Serif" w:hAnsi="PT Astra Serif"/>
                <w:sz w:val="22"/>
                <w:szCs w:val="22"/>
                <w:lang w:eastAsia="en-US"/>
              </w:rPr>
            </w:pPr>
            <w:r w:rsidRPr="006D60C4">
              <w:rPr>
                <w:rFonts w:ascii="PT Astra Serif" w:hAnsi="PT Astra Serif"/>
                <w:sz w:val="22"/>
                <w:szCs w:val="22"/>
                <w:lang w:eastAsia="en-US"/>
              </w:rPr>
              <w:t>нежилое помещение, этаж № 1, кадастровый номер 71:30:010229:3107, площадью 108,1 кв. м., находящееся в здании, являющимся объектом культурного наследия регионального значения «Жилой дом М. Пушкина»</w:t>
            </w:r>
            <w:r w:rsidR="006D60C4" w:rsidRPr="006D60C4">
              <w:rPr>
                <w:rFonts w:ascii="PT Astra Serif" w:hAnsi="PT Astra Serif"/>
                <w:sz w:val="22"/>
                <w:szCs w:val="22"/>
                <w:lang w:eastAsia="en-US"/>
              </w:rPr>
              <w:t>.</w:t>
            </w:r>
          </w:p>
          <w:p w:rsidR="006D60C4" w:rsidRPr="007D617E" w:rsidRDefault="006D60C4" w:rsidP="00823ACA">
            <w:pPr>
              <w:autoSpaceDE w:val="0"/>
              <w:autoSpaceDN w:val="0"/>
              <w:adjustRightInd w:val="0"/>
              <w:ind w:right="-108"/>
              <w:rPr>
                <w:rFonts w:ascii="PT Astra Serif" w:hAnsi="PT Astra Serif"/>
                <w:color w:val="FF0000"/>
                <w:sz w:val="22"/>
                <w:szCs w:val="22"/>
                <w:lang w:eastAsia="zh-CN"/>
              </w:rPr>
            </w:pPr>
            <w:r w:rsidRPr="006D60C4">
              <w:rPr>
                <w:rFonts w:ascii="PT Astra Serif" w:hAnsi="PT Astra Serif"/>
                <w:sz w:val="22"/>
                <w:szCs w:val="22"/>
                <w:lang w:eastAsia="en-US"/>
              </w:rPr>
              <w:t>Регистрационный номер объекта культурного наследия в ЕГРОКН: 711710976320005</w:t>
            </w:r>
          </w:p>
        </w:tc>
      </w:tr>
      <w:tr w:rsidR="00927117" w:rsidRPr="00BB79D4" w:rsidTr="005E75D3">
        <w:trPr>
          <w:trHeight w:val="536"/>
        </w:trPr>
        <w:tc>
          <w:tcPr>
            <w:tcW w:w="2835" w:type="dxa"/>
            <w:shd w:val="clear" w:color="auto" w:fill="auto"/>
          </w:tcPr>
          <w:p w:rsidR="00927117" w:rsidRPr="007D617E" w:rsidRDefault="002D7190" w:rsidP="001B5EA5">
            <w:pPr>
              <w:widowControl w:val="0"/>
              <w:rPr>
                <w:rFonts w:ascii="PT Astra Serif" w:hAnsi="PT Astra Serif"/>
                <w:sz w:val="22"/>
                <w:szCs w:val="22"/>
              </w:rPr>
            </w:pPr>
            <w:r w:rsidRPr="007D617E">
              <w:rPr>
                <w:rFonts w:ascii="PT Astra Serif" w:hAnsi="PT Astra Serif"/>
                <w:sz w:val="22"/>
                <w:szCs w:val="22"/>
              </w:rPr>
              <w:t>Адрес объекта муниципального имущества</w:t>
            </w:r>
          </w:p>
        </w:tc>
        <w:tc>
          <w:tcPr>
            <w:tcW w:w="6379" w:type="dxa"/>
            <w:shd w:val="clear" w:color="auto" w:fill="auto"/>
          </w:tcPr>
          <w:p w:rsidR="00823ACA" w:rsidRPr="007D617E" w:rsidRDefault="00F053E6" w:rsidP="00F053E6">
            <w:pPr>
              <w:autoSpaceDE w:val="0"/>
              <w:autoSpaceDN w:val="0"/>
              <w:adjustRightInd w:val="0"/>
              <w:rPr>
                <w:rFonts w:ascii="PT Astra Serif" w:hAnsi="PT Astra Serif"/>
                <w:sz w:val="22"/>
                <w:szCs w:val="22"/>
                <w:lang w:eastAsia="en-US"/>
              </w:rPr>
            </w:pPr>
            <w:r w:rsidRPr="007D617E">
              <w:rPr>
                <w:rFonts w:ascii="PT Astra Serif" w:hAnsi="PT Astra Serif"/>
                <w:sz w:val="22"/>
                <w:szCs w:val="22"/>
                <w:lang w:eastAsia="en-US"/>
              </w:rPr>
              <w:t xml:space="preserve">Тульская область, г. Тула, Зареченский р-н, </w:t>
            </w:r>
          </w:p>
          <w:p w:rsidR="00927117" w:rsidRPr="007D617E" w:rsidRDefault="00F053E6" w:rsidP="00F053E6">
            <w:pPr>
              <w:autoSpaceDE w:val="0"/>
              <w:autoSpaceDN w:val="0"/>
              <w:adjustRightInd w:val="0"/>
              <w:rPr>
                <w:rFonts w:ascii="PT Astra Serif" w:hAnsi="PT Astra Serif"/>
                <w:color w:val="FF0000"/>
                <w:sz w:val="22"/>
                <w:szCs w:val="22"/>
                <w:lang w:eastAsia="zh-CN"/>
              </w:rPr>
            </w:pPr>
            <w:r w:rsidRPr="007D617E">
              <w:rPr>
                <w:rFonts w:ascii="PT Astra Serif" w:hAnsi="PT Astra Serif"/>
                <w:sz w:val="22"/>
                <w:szCs w:val="22"/>
                <w:lang w:eastAsia="en-US"/>
              </w:rPr>
              <w:t>ул. Октябрьская/ ул. Луначарского, д. 7/12</w:t>
            </w:r>
          </w:p>
        </w:tc>
      </w:tr>
      <w:tr w:rsidR="0032072F" w:rsidRPr="00BB79D4" w:rsidTr="005E75D3">
        <w:tc>
          <w:tcPr>
            <w:tcW w:w="2835" w:type="dxa"/>
            <w:shd w:val="clear" w:color="auto" w:fill="auto"/>
          </w:tcPr>
          <w:p w:rsidR="006C3994" w:rsidRPr="007D617E" w:rsidRDefault="006C3994" w:rsidP="001B5EA5">
            <w:pPr>
              <w:widowControl w:val="0"/>
              <w:rPr>
                <w:rFonts w:ascii="PT Astra Serif" w:hAnsi="PT Astra Serif"/>
                <w:sz w:val="22"/>
                <w:szCs w:val="22"/>
              </w:rPr>
            </w:pPr>
            <w:r w:rsidRPr="007D617E">
              <w:rPr>
                <w:rFonts w:ascii="PT Astra Serif" w:hAnsi="PT Astra Serif"/>
                <w:sz w:val="22"/>
                <w:szCs w:val="22"/>
              </w:rPr>
              <w:t xml:space="preserve">Сведения о предыдущих торгах, объявленных в </w:t>
            </w:r>
            <w:r w:rsidRPr="007D617E">
              <w:rPr>
                <w:rFonts w:ascii="PT Astra Serif" w:hAnsi="PT Astra Serif"/>
                <w:sz w:val="22"/>
                <w:szCs w:val="22"/>
              </w:rPr>
              <w:lastRenderedPageBreak/>
              <w:t>течение года, предшествующего его продаже, и об итогах торгов по продаже такого имущества</w:t>
            </w:r>
          </w:p>
        </w:tc>
        <w:tc>
          <w:tcPr>
            <w:tcW w:w="6379" w:type="dxa"/>
            <w:shd w:val="clear" w:color="auto" w:fill="auto"/>
          </w:tcPr>
          <w:p w:rsidR="006C3994" w:rsidRPr="007D617E" w:rsidRDefault="00940FBF" w:rsidP="001B5EA5">
            <w:pPr>
              <w:widowControl w:val="0"/>
              <w:rPr>
                <w:rFonts w:ascii="PT Astra Serif" w:hAnsi="PT Astra Serif"/>
                <w:sz w:val="22"/>
                <w:szCs w:val="22"/>
              </w:rPr>
            </w:pPr>
            <w:r w:rsidRPr="007D617E">
              <w:rPr>
                <w:rFonts w:ascii="PT Astra Serif" w:hAnsi="PT Astra Serif"/>
                <w:sz w:val="22"/>
                <w:szCs w:val="22"/>
              </w:rPr>
              <w:lastRenderedPageBreak/>
              <w:t>торги ранее не проводились</w:t>
            </w:r>
          </w:p>
        </w:tc>
      </w:tr>
      <w:tr w:rsidR="0032072F" w:rsidRPr="00BB79D4" w:rsidTr="005E75D3">
        <w:tc>
          <w:tcPr>
            <w:tcW w:w="2835" w:type="dxa"/>
            <w:shd w:val="clear" w:color="auto" w:fill="auto"/>
          </w:tcPr>
          <w:p w:rsidR="006C3994" w:rsidRPr="007D617E" w:rsidRDefault="006C3994" w:rsidP="001B5EA5">
            <w:pPr>
              <w:widowControl w:val="0"/>
              <w:rPr>
                <w:rFonts w:ascii="PT Astra Serif" w:hAnsi="PT Astra Serif"/>
                <w:sz w:val="22"/>
                <w:szCs w:val="22"/>
              </w:rPr>
            </w:pPr>
            <w:r w:rsidRPr="007D617E">
              <w:rPr>
                <w:rFonts w:ascii="PT Astra Serif" w:hAnsi="PT Astra Serif"/>
                <w:sz w:val="22"/>
                <w:szCs w:val="22"/>
              </w:rPr>
              <w:lastRenderedPageBreak/>
              <w:t>Начальная (стартовая)</w:t>
            </w:r>
          </w:p>
          <w:p w:rsidR="006C3994" w:rsidRPr="007D617E" w:rsidRDefault="006C3994" w:rsidP="001B5EA5">
            <w:pPr>
              <w:widowControl w:val="0"/>
              <w:rPr>
                <w:rFonts w:ascii="PT Astra Serif" w:hAnsi="PT Astra Serif"/>
                <w:sz w:val="22"/>
                <w:szCs w:val="22"/>
              </w:rPr>
            </w:pPr>
            <w:r w:rsidRPr="007D617E">
              <w:rPr>
                <w:rFonts w:ascii="PT Astra Serif" w:hAnsi="PT Astra Serif"/>
                <w:sz w:val="22"/>
                <w:szCs w:val="22"/>
              </w:rPr>
              <w:t>цена объекта (с учетом НДС)</w:t>
            </w:r>
          </w:p>
          <w:p w:rsidR="006C3994" w:rsidRPr="007D617E" w:rsidRDefault="006C3994" w:rsidP="001B5EA5">
            <w:pPr>
              <w:widowControl w:val="0"/>
              <w:rPr>
                <w:rFonts w:ascii="PT Astra Serif" w:hAnsi="PT Astra Serif"/>
                <w:sz w:val="22"/>
                <w:szCs w:val="22"/>
              </w:rPr>
            </w:pPr>
            <w:r w:rsidRPr="007D617E">
              <w:rPr>
                <w:rFonts w:ascii="PT Astra Serif" w:hAnsi="PT Astra Serif"/>
                <w:sz w:val="22"/>
                <w:szCs w:val="22"/>
              </w:rPr>
              <w:t>(руб.)</w:t>
            </w:r>
          </w:p>
        </w:tc>
        <w:tc>
          <w:tcPr>
            <w:tcW w:w="6379" w:type="dxa"/>
            <w:shd w:val="clear" w:color="auto" w:fill="auto"/>
          </w:tcPr>
          <w:p w:rsidR="007F2C7D" w:rsidRPr="00DC572E" w:rsidRDefault="007302FF" w:rsidP="007F2C7D">
            <w:pPr>
              <w:widowControl w:val="0"/>
              <w:rPr>
                <w:rFonts w:ascii="PT Astra Serif" w:hAnsi="PT Astra Serif"/>
                <w:sz w:val="22"/>
                <w:szCs w:val="22"/>
              </w:rPr>
            </w:pPr>
            <w:r w:rsidRPr="00DC572E">
              <w:rPr>
                <w:rFonts w:ascii="PT Astra Serif" w:hAnsi="PT Astra Serif"/>
                <w:sz w:val="22"/>
                <w:szCs w:val="22"/>
              </w:rPr>
              <w:t>4 004 781,00</w:t>
            </w:r>
            <w:r w:rsidR="007F2C7D" w:rsidRPr="00DC572E">
              <w:rPr>
                <w:rFonts w:ascii="PT Astra Serif" w:hAnsi="PT Astra Serif"/>
                <w:sz w:val="22"/>
                <w:szCs w:val="22"/>
              </w:rPr>
              <w:t xml:space="preserve"> (Четыре миллиона четыре тысячи семьсот восемьдесят один) рубль </w:t>
            </w:r>
            <w:r w:rsidR="007F2C7D" w:rsidRPr="00DC572E">
              <w:rPr>
                <w:rFonts w:ascii="PT Astra Serif" w:hAnsi="PT Astra Serif"/>
                <w:sz w:val="22"/>
                <w:szCs w:val="22"/>
                <w:lang w:eastAsia="en-US"/>
              </w:rPr>
              <w:t>с учетом НДС в размере 667 463,</w:t>
            </w:r>
            <w:r w:rsidR="00DC572E" w:rsidRPr="00DC572E">
              <w:rPr>
                <w:rFonts w:ascii="PT Astra Serif" w:hAnsi="PT Astra Serif"/>
                <w:sz w:val="22"/>
                <w:szCs w:val="22"/>
                <w:lang w:eastAsia="en-US"/>
              </w:rPr>
              <w:t>5</w:t>
            </w:r>
            <w:r w:rsidR="007F2C7D" w:rsidRPr="00DC572E">
              <w:rPr>
                <w:rFonts w:ascii="PT Astra Serif" w:hAnsi="PT Astra Serif"/>
                <w:sz w:val="22"/>
                <w:szCs w:val="22"/>
                <w:lang w:eastAsia="en-US"/>
              </w:rPr>
              <w:t>0 (</w:t>
            </w:r>
            <w:r w:rsidR="00DC572E" w:rsidRPr="00DC572E">
              <w:rPr>
                <w:rFonts w:ascii="PT Astra Serif" w:hAnsi="PT Astra Serif"/>
                <w:sz w:val="22"/>
                <w:szCs w:val="22"/>
                <w:lang w:eastAsia="en-US"/>
              </w:rPr>
              <w:t>шестьсот шестьдесят семь тысяч четыреста шестьдесят три) рубля 50</w:t>
            </w:r>
            <w:r w:rsidR="007F2C7D" w:rsidRPr="00DC572E">
              <w:rPr>
                <w:rFonts w:ascii="PT Astra Serif" w:hAnsi="PT Astra Serif"/>
                <w:sz w:val="22"/>
                <w:szCs w:val="22"/>
                <w:lang w:eastAsia="en-US"/>
              </w:rPr>
              <w:t xml:space="preserve"> копеек</w:t>
            </w:r>
          </w:p>
          <w:p w:rsidR="007F2C7D" w:rsidRPr="007F2C7D" w:rsidRDefault="007F2C7D" w:rsidP="007F2C7D">
            <w:pPr>
              <w:autoSpaceDE w:val="0"/>
              <w:autoSpaceDN w:val="0"/>
              <w:adjustRightInd w:val="0"/>
              <w:rPr>
                <w:rFonts w:ascii="PT Astra Serif" w:hAnsi="PT Astra Serif"/>
                <w:b/>
                <w:color w:val="FF0000"/>
                <w:sz w:val="22"/>
                <w:szCs w:val="22"/>
                <w:lang w:eastAsia="en-US"/>
              </w:rPr>
            </w:pPr>
          </w:p>
          <w:p w:rsidR="007F2C7D" w:rsidRPr="007D617E" w:rsidRDefault="007F2C7D" w:rsidP="00ED5293">
            <w:pPr>
              <w:widowControl w:val="0"/>
              <w:rPr>
                <w:rFonts w:ascii="PT Astra Serif" w:hAnsi="PT Astra Serif"/>
                <w:sz w:val="22"/>
                <w:szCs w:val="22"/>
              </w:rPr>
            </w:pPr>
          </w:p>
        </w:tc>
      </w:tr>
      <w:tr w:rsidR="0032072F" w:rsidRPr="00BB79D4" w:rsidTr="005E75D3">
        <w:tc>
          <w:tcPr>
            <w:tcW w:w="2835" w:type="dxa"/>
            <w:shd w:val="clear" w:color="auto" w:fill="auto"/>
          </w:tcPr>
          <w:p w:rsidR="006C3994" w:rsidRPr="007D617E" w:rsidRDefault="006C3994" w:rsidP="001B5EA5">
            <w:pPr>
              <w:widowControl w:val="0"/>
              <w:rPr>
                <w:rFonts w:ascii="PT Astra Serif" w:hAnsi="PT Astra Serif"/>
                <w:sz w:val="22"/>
                <w:szCs w:val="22"/>
              </w:rPr>
            </w:pPr>
            <w:r w:rsidRPr="007D617E">
              <w:rPr>
                <w:rFonts w:ascii="PT Astra Serif" w:hAnsi="PT Astra Serif"/>
                <w:sz w:val="22"/>
                <w:szCs w:val="22"/>
              </w:rPr>
              <w:t>Сумма задатка в размере 10% от начальной (стартовой) цены объекта (руб.)</w:t>
            </w:r>
          </w:p>
        </w:tc>
        <w:tc>
          <w:tcPr>
            <w:tcW w:w="6379" w:type="dxa"/>
            <w:shd w:val="clear" w:color="auto" w:fill="auto"/>
          </w:tcPr>
          <w:p w:rsidR="006C3994" w:rsidRPr="007D617E" w:rsidRDefault="00DA7E09" w:rsidP="001B5EA5">
            <w:pPr>
              <w:widowControl w:val="0"/>
              <w:rPr>
                <w:rFonts w:ascii="PT Astra Serif" w:hAnsi="PT Astra Serif"/>
                <w:sz w:val="22"/>
                <w:szCs w:val="22"/>
              </w:rPr>
            </w:pPr>
            <w:r w:rsidRPr="007D617E">
              <w:rPr>
                <w:rFonts w:ascii="PT Astra Serif" w:hAnsi="PT Astra Serif"/>
                <w:sz w:val="22"/>
                <w:szCs w:val="22"/>
              </w:rPr>
              <w:t>400 478,10</w:t>
            </w:r>
            <w:r w:rsidR="00956C92">
              <w:rPr>
                <w:rFonts w:ascii="PT Astra Serif" w:hAnsi="PT Astra Serif"/>
                <w:sz w:val="22"/>
                <w:szCs w:val="22"/>
              </w:rPr>
              <w:t xml:space="preserve"> (Четыреста тысяч четыреста семьдесят восемь) рублей 10 копеек</w:t>
            </w:r>
          </w:p>
        </w:tc>
      </w:tr>
      <w:tr w:rsidR="0032072F" w:rsidRPr="00BB79D4" w:rsidTr="005E75D3">
        <w:tc>
          <w:tcPr>
            <w:tcW w:w="2835" w:type="dxa"/>
            <w:shd w:val="clear" w:color="auto" w:fill="auto"/>
          </w:tcPr>
          <w:p w:rsidR="006C3994" w:rsidRPr="007D617E" w:rsidRDefault="006C3994" w:rsidP="001B5EA5">
            <w:pPr>
              <w:widowControl w:val="0"/>
              <w:rPr>
                <w:rFonts w:ascii="PT Astra Serif" w:hAnsi="PT Astra Serif"/>
                <w:sz w:val="22"/>
                <w:szCs w:val="22"/>
              </w:rPr>
            </w:pPr>
            <w:r w:rsidRPr="007D617E">
              <w:rPr>
                <w:rFonts w:ascii="PT Astra Serif" w:hAnsi="PT Astra Serif"/>
                <w:sz w:val="22"/>
                <w:szCs w:val="22"/>
              </w:rPr>
              <w:t>Шаг аукциона в размере 5% от начальной (стартовой) цены объекта (руб.)</w:t>
            </w:r>
          </w:p>
        </w:tc>
        <w:tc>
          <w:tcPr>
            <w:tcW w:w="6379" w:type="dxa"/>
            <w:shd w:val="clear" w:color="auto" w:fill="auto"/>
          </w:tcPr>
          <w:p w:rsidR="006C3994" w:rsidRPr="007D617E" w:rsidRDefault="0003643D" w:rsidP="001B5EA5">
            <w:pPr>
              <w:widowControl w:val="0"/>
              <w:rPr>
                <w:rFonts w:ascii="PT Astra Serif" w:hAnsi="PT Astra Serif"/>
                <w:sz w:val="22"/>
                <w:szCs w:val="22"/>
              </w:rPr>
            </w:pPr>
            <w:r w:rsidRPr="007D617E">
              <w:rPr>
                <w:rFonts w:ascii="PT Astra Serif" w:hAnsi="PT Astra Serif"/>
                <w:sz w:val="22"/>
                <w:szCs w:val="22"/>
              </w:rPr>
              <w:t>200 239,05</w:t>
            </w:r>
            <w:r w:rsidR="00956C92">
              <w:rPr>
                <w:rFonts w:ascii="PT Astra Serif" w:hAnsi="PT Astra Serif"/>
                <w:sz w:val="22"/>
                <w:szCs w:val="22"/>
              </w:rPr>
              <w:t xml:space="preserve"> (Двести тысяч двести тридцать девять)</w:t>
            </w:r>
            <w:r w:rsidR="00F25FD8">
              <w:rPr>
                <w:rFonts w:ascii="PT Astra Serif" w:hAnsi="PT Astra Serif"/>
                <w:sz w:val="22"/>
                <w:szCs w:val="22"/>
              </w:rPr>
              <w:t xml:space="preserve"> рублей 05 копеек</w:t>
            </w:r>
          </w:p>
        </w:tc>
      </w:tr>
      <w:tr w:rsidR="0031305E" w:rsidRPr="00BB79D4" w:rsidTr="005E75D3">
        <w:tc>
          <w:tcPr>
            <w:tcW w:w="2835" w:type="dxa"/>
            <w:shd w:val="clear" w:color="auto" w:fill="auto"/>
          </w:tcPr>
          <w:p w:rsidR="0031305E" w:rsidRPr="007D617E" w:rsidRDefault="0031305E" w:rsidP="00D2524D">
            <w:pPr>
              <w:widowControl w:val="0"/>
              <w:rPr>
                <w:rFonts w:ascii="PT Astra Serif" w:hAnsi="PT Astra Serif"/>
                <w:sz w:val="22"/>
                <w:szCs w:val="22"/>
              </w:rPr>
            </w:pPr>
            <w:r w:rsidRPr="007D617E">
              <w:rPr>
                <w:rFonts w:ascii="PT Astra Serif" w:hAnsi="PT Astra Serif"/>
                <w:sz w:val="22"/>
                <w:szCs w:val="22"/>
              </w:rPr>
              <w:t>Информаци</w:t>
            </w:r>
            <w:r w:rsidR="00D2524D" w:rsidRPr="007D617E">
              <w:rPr>
                <w:rFonts w:ascii="PT Astra Serif" w:hAnsi="PT Astra Serif"/>
                <w:sz w:val="22"/>
                <w:szCs w:val="22"/>
              </w:rPr>
              <w:t>я</w:t>
            </w:r>
            <w:r w:rsidRPr="007D617E">
              <w:rPr>
                <w:rFonts w:ascii="PT Astra Serif" w:hAnsi="PT Astra Serif"/>
                <w:sz w:val="22"/>
                <w:szCs w:val="22"/>
              </w:rPr>
              <w:t xml:space="preserve"> об отнесении такого объекта к объектам культурного наследия, включенным в реестр объектов культурного наследия</w:t>
            </w:r>
          </w:p>
        </w:tc>
        <w:tc>
          <w:tcPr>
            <w:tcW w:w="6379" w:type="dxa"/>
            <w:shd w:val="clear" w:color="auto" w:fill="auto"/>
          </w:tcPr>
          <w:p w:rsidR="0031305E" w:rsidRPr="00A14CF2" w:rsidRDefault="00B649BA" w:rsidP="00F66105">
            <w:pPr>
              <w:widowControl w:val="0"/>
              <w:rPr>
                <w:rFonts w:ascii="PT Astra Serif" w:hAnsi="PT Astra Serif"/>
                <w:sz w:val="22"/>
                <w:szCs w:val="22"/>
              </w:rPr>
            </w:pPr>
            <w:r>
              <w:rPr>
                <w:rFonts w:ascii="PT Astra Serif" w:hAnsi="PT Astra Serif"/>
                <w:sz w:val="22"/>
                <w:szCs w:val="22"/>
              </w:rPr>
              <w:t xml:space="preserve">- </w:t>
            </w:r>
            <w:r w:rsidR="00757ECD" w:rsidRPr="00A14CF2">
              <w:rPr>
                <w:rFonts w:ascii="PT Astra Serif" w:hAnsi="PT Astra Serif"/>
                <w:sz w:val="22"/>
                <w:szCs w:val="22"/>
              </w:rPr>
              <w:t xml:space="preserve">Приказ инспекции </w:t>
            </w:r>
            <w:r w:rsidR="00B30B1C" w:rsidRPr="00A14CF2">
              <w:rPr>
                <w:rFonts w:ascii="PT Astra Serif" w:hAnsi="PT Astra Serif"/>
                <w:sz w:val="22"/>
                <w:szCs w:val="22"/>
              </w:rPr>
              <w:t xml:space="preserve">Тульской области по государственной охране объектов культурного наследия </w:t>
            </w:r>
            <w:r w:rsidR="00A14CF2" w:rsidRPr="00A14CF2">
              <w:rPr>
                <w:rFonts w:ascii="PT Astra Serif" w:hAnsi="PT Astra Serif"/>
                <w:sz w:val="22"/>
                <w:szCs w:val="22"/>
              </w:rPr>
              <w:t>от 04.12</w:t>
            </w:r>
            <w:r w:rsidR="00F66105" w:rsidRPr="00A14CF2">
              <w:rPr>
                <w:rFonts w:ascii="PT Astra Serif" w:hAnsi="PT Astra Serif"/>
                <w:sz w:val="22"/>
                <w:szCs w:val="22"/>
              </w:rPr>
              <w:t xml:space="preserve">.2023 </w:t>
            </w:r>
            <w:r w:rsidR="00F66105" w:rsidRPr="00A14CF2">
              <w:rPr>
                <w:rFonts w:ascii="PT Astra Serif" w:hAnsi="PT Astra Serif"/>
                <w:sz w:val="22"/>
                <w:szCs w:val="22"/>
              </w:rPr>
              <w:br/>
            </w:r>
            <w:r w:rsidR="00A14CF2" w:rsidRPr="00A14CF2">
              <w:rPr>
                <w:rFonts w:ascii="PT Astra Serif" w:hAnsi="PT Astra Serif"/>
                <w:sz w:val="22"/>
                <w:szCs w:val="22"/>
              </w:rPr>
              <w:t>№ 115</w:t>
            </w:r>
            <w:r w:rsidR="00B30B1C" w:rsidRPr="00A14CF2">
              <w:rPr>
                <w:rFonts w:ascii="PT Astra Serif" w:hAnsi="PT Astra Serif"/>
                <w:sz w:val="22"/>
                <w:szCs w:val="22"/>
              </w:rPr>
              <w:t xml:space="preserve"> </w:t>
            </w:r>
            <w:r w:rsidR="006C652C" w:rsidRPr="00A14CF2">
              <w:rPr>
                <w:rFonts w:ascii="PT Astra Serif" w:hAnsi="PT Astra Serif"/>
                <w:sz w:val="22"/>
                <w:szCs w:val="22"/>
              </w:rPr>
              <w:t>(Приложение №</w:t>
            </w:r>
            <w:r w:rsidR="00236DE1" w:rsidRPr="00A14CF2">
              <w:rPr>
                <w:rFonts w:ascii="PT Astra Serif" w:hAnsi="PT Astra Serif"/>
                <w:sz w:val="22"/>
                <w:szCs w:val="22"/>
              </w:rPr>
              <w:t xml:space="preserve"> </w:t>
            </w:r>
            <w:r w:rsidR="00CE46C4" w:rsidRPr="00A14CF2">
              <w:rPr>
                <w:rFonts w:ascii="PT Astra Serif" w:hAnsi="PT Astra Serif"/>
                <w:sz w:val="22"/>
                <w:szCs w:val="22"/>
              </w:rPr>
              <w:t>1</w:t>
            </w:r>
            <w:r w:rsidR="006C652C" w:rsidRPr="00A14CF2">
              <w:rPr>
                <w:rFonts w:ascii="PT Astra Serif" w:hAnsi="PT Astra Serif"/>
                <w:sz w:val="22"/>
                <w:szCs w:val="22"/>
              </w:rPr>
              <w:t>)</w:t>
            </w:r>
            <w:r w:rsidR="006D3723" w:rsidRPr="00A14CF2">
              <w:rPr>
                <w:rFonts w:ascii="PT Astra Serif" w:hAnsi="PT Astra Serif"/>
                <w:sz w:val="22"/>
                <w:szCs w:val="22"/>
              </w:rPr>
              <w:t>;</w:t>
            </w:r>
          </w:p>
          <w:p w:rsidR="00CE46C4" w:rsidRPr="009D42C5" w:rsidRDefault="00B649BA" w:rsidP="00CE46C4">
            <w:pPr>
              <w:autoSpaceDE w:val="0"/>
              <w:autoSpaceDN w:val="0"/>
              <w:adjustRightInd w:val="0"/>
              <w:jc w:val="both"/>
              <w:rPr>
                <w:rFonts w:ascii="PT Astra Serif" w:hAnsi="PT Astra Serif" w:cs="PT Astra Serif"/>
                <w:sz w:val="22"/>
                <w:szCs w:val="22"/>
              </w:rPr>
            </w:pPr>
            <w:r>
              <w:rPr>
                <w:rFonts w:ascii="PT Astra Serif" w:hAnsi="PT Astra Serif" w:cs="PT Astra Serif"/>
                <w:sz w:val="22"/>
                <w:szCs w:val="22"/>
              </w:rPr>
              <w:t xml:space="preserve">- </w:t>
            </w:r>
            <w:r w:rsidR="00A14CF2" w:rsidRPr="009D42C5">
              <w:rPr>
                <w:rFonts w:ascii="PT Astra Serif" w:hAnsi="PT Astra Serif" w:cs="PT Astra Serif"/>
                <w:sz w:val="22"/>
                <w:szCs w:val="22"/>
              </w:rPr>
              <w:t>Охранное обязательство собственника или иного законного владельца объекта культурного наследия, включенного</w:t>
            </w:r>
            <w:r w:rsidR="00CE46C4" w:rsidRPr="009D42C5">
              <w:rPr>
                <w:rFonts w:ascii="PT Astra Serif" w:hAnsi="PT Astra Serif" w:cs="PT Astra Serif"/>
                <w:sz w:val="22"/>
                <w:szCs w:val="22"/>
              </w:rPr>
              <w:t xml:space="preserve"> в </w:t>
            </w:r>
            <w:r w:rsidR="00A14CF2" w:rsidRPr="009D42C5">
              <w:rPr>
                <w:rFonts w:ascii="PT Astra Serif" w:hAnsi="PT Astra Serif" w:cs="PT Astra Serif"/>
                <w:sz w:val="22"/>
                <w:szCs w:val="22"/>
              </w:rPr>
              <w:t xml:space="preserve">единый государственный </w:t>
            </w:r>
            <w:r w:rsidR="00CE46C4" w:rsidRPr="009D42C5">
              <w:rPr>
                <w:rFonts w:ascii="PT Astra Serif" w:hAnsi="PT Astra Serif" w:cs="PT Astra Serif"/>
                <w:sz w:val="22"/>
                <w:szCs w:val="22"/>
              </w:rPr>
              <w:t>реестр</w:t>
            </w:r>
            <w:r w:rsidR="00A14CF2" w:rsidRPr="009D42C5">
              <w:rPr>
                <w:rFonts w:ascii="PT Astra Serif" w:hAnsi="PT Astra Serif" w:cs="PT Astra Serif"/>
                <w:sz w:val="22"/>
                <w:szCs w:val="22"/>
              </w:rPr>
              <w:t xml:space="preserve"> объектов культурного наследия (памятников истории и культуры) народов Российской Федерации</w:t>
            </w:r>
            <w:r w:rsidR="00854868">
              <w:rPr>
                <w:rFonts w:ascii="PT Astra Serif" w:hAnsi="PT Astra Serif" w:cs="PT Astra Serif"/>
                <w:sz w:val="22"/>
                <w:szCs w:val="22"/>
              </w:rPr>
              <w:t xml:space="preserve"> </w:t>
            </w:r>
            <w:r w:rsidR="006D3723" w:rsidRPr="009D42C5">
              <w:rPr>
                <w:rFonts w:ascii="PT Astra Serif" w:hAnsi="PT Astra Serif" w:cs="PT Astra Serif"/>
                <w:sz w:val="22"/>
                <w:szCs w:val="22"/>
              </w:rPr>
              <w:t>(Приложение №</w:t>
            </w:r>
            <w:r w:rsidR="00236DE1" w:rsidRPr="009D42C5">
              <w:rPr>
                <w:rFonts w:ascii="PT Astra Serif" w:hAnsi="PT Astra Serif" w:cs="PT Astra Serif"/>
                <w:sz w:val="22"/>
                <w:szCs w:val="22"/>
              </w:rPr>
              <w:t xml:space="preserve"> </w:t>
            </w:r>
            <w:r w:rsidR="006D3723" w:rsidRPr="009D42C5">
              <w:rPr>
                <w:rFonts w:ascii="PT Astra Serif" w:hAnsi="PT Astra Serif" w:cs="PT Astra Serif"/>
                <w:sz w:val="22"/>
                <w:szCs w:val="22"/>
              </w:rPr>
              <w:t>2)</w:t>
            </w:r>
            <w:r w:rsidR="00CE46C4" w:rsidRPr="009D42C5">
              <w:rPr>
                <w:rFonts w:ascii="PT Astra Serif" w:hAnsi="PT Astra Serif" w:cs="PT Astra Serif"/>
                <w:sz w:val="22"/>
                <w:szCs w:val="22"/>
              </w:rPr>
              <w:t xml:space="preserve">; </w:t>
            </w:r>
          </w:p>
          <w:p w:rsidR="00CE46C4" w:rsidRPr="009D42C5" w:rsidRDefault="00B649BA" w:rsidP="004A295D">
            <w:pPr>
              <w:autoSpaceDE w:val="0"/>
              <w:autoSpaceDN w:val="0"/>
              <w:adjustRightInd w:val="0"/>
              <w:jc w:val="both"/>
              <w:rPr>
                <w:rFonts w:ascii="PT Astra Serif" w:hAnsi="PT Astra Serif"/>
                <w:sz w:val="22"/>
                <w:szCs w:val="22"/>
              </w:rPr>
            </w:pPr>
            <w:r>
              <w:rPr>
                <w:rFonts w:ascii="PT Astra Serif" w:hAnsi="PT Astra Serif" w:cs="PT Astra Serif"/>
                <w:sz w:val="22"/>
                <w:szCs w:val="22"/>
              </w:rPr>
              <w:t xml:space="preserve">- </w:t>
            </w:r>
            <w:r w:rsidR="00CE46C4" w:rsidRPr="009D42C5">
              <w:rPr>
                <w:rFonts w:ascii="PT Astra Serif" w:hAnsi="PT Astra Serif" w:cs="PT Astra Serif"/>
                <w:sz w:val="22"/>
                <w:szCs w:val="22"/>
              </w:rPr>
              <w:t>Акт технического состояния памятника истории и культуры и определения плана работ по памятнику и благоустройству е</w:t>
            </w:r>
            <w:r w:rsidR="009D42C5" w:rsidRPr="009D42C5">
              <w:rPr>
                <w:rFonts w:ascii="PT Astra Serif" w:hAnsi="PT Astra Serif" w:cs="PT Astra Serif"/>
                <w:sz w:val="22"/>
                <w:szCs w:val="22"/>
              </w:rPr>
              <w:t>го территории от 25.09.2023</w:t>
            </w:r>
            <w:r w:rsidR="00A14CF2" w:rsidRPr="009D42C5">
              <w:rPr>
                <w:rFonts w:ascii="PT Astra Serif" w:hAnsi="PT Astra Serif" w:cs="PT Astra Serif"/>
                <w:sz w:val="22"/>
                <w:szCs w:val="22"/>
              </w:rPr>
              <w:t xml:space="preserve"> № 65</w:t>
            </w:r>
            <w:r w:rsidR="00CE46C4" w:rsidRPr="009D42C5">
              <w:rPr>
                <w:rFonts w:ascii="PT Astra Serif" w:hAnsi="PT Astra Serif" w:cs="PT Astra Serif"/>
                <w:sz w:val="22"/>
                <w:szCs w:val="22"/>
              </w:rPr>
              <w:t>-23</w:t>
            </w:r>
            <w:r w:rsidR="00780258" w:rsidRPr="009D42C5">
              <w:rPr>
                <w:rFonts w:ascii="PT Astra Serif" w:hAnsi="PT Astra Serif" w:cs="PT Astra Serif"/>
                <w:sz w:val="22"/>
                <w:szCs w:val="22"/>
              </w:rPr>
              <w:t xml:space="preserve"> </w:t>
            </w:r>
            <w:r w:rsidR="006D3723" w:rsidRPr="009D42C5">
              <w:rPr>
                <w:rFonts w:ascii="PT Astra Serif" w:hAnsi="PT Astra Serif" w:cs="PT Astra Serif"/>
                <w:sz w:val="22"/>
                <w:szCs w:val="22"/>
              </w:rPr>
              <w:t>(Приложение №</w:t>
            </w:r>
            <w:r w:rsidR="00236DE1" w:rsidRPr="009D42C5">
              <w:rPr>
                <w:rFonts w:ascii="PT Astra Serif" w:hAnsi="PT Astra Serif" w:cs="PT Astra Serif"/>
                <w:sz w:val="22"/>
                <w:szCs w:val="22"/>
              </w:rPr>
              <w:t xml:space="preserve"> </w:t>
            </w:r>
            <w:r w:rsidR="006D3723" w:rsidRPr="009D42C5">
              <w:rPr>
                <w:rFonts w:ascii="PT Astra Serif" w:hAnsi="PT Astra Serif" w:cs="PT Astra Serif"/>
                <w:sz w:val="22"/>
                <w:szCs w:val="22"/>
              </w:rPr>
              <w:t>3).</w:t>
            </w:r>
            <w:r w:rsidR="00CE46C4" w:rsidRPr="009D42C5">
              <w:rPr>
                <w:rFonts w:ascii="PT Astra Serif" w:hAnsi="PT Astra Serif" w:cs="PT Astra Serif"/>
                <w:sz w:val="22"/>
                <w:szCs w:val="22"/>
              </w:rPr>
              <w:t xml:space="preserve"> </w:t>
            </w:r>
          </w:p>
        </w:tc>
      </w:tr>
      <w:tr w:rsidR="00727AD8" w:rsidRPr="00BB79D4" w:rsidTr="005E75D3">
        <w:tc>
          <w:tcPr>
            <w:tcW w:w="2835" w:type="dxa"/>
            <w:shd w:val="clear" w:color="auto" w:fill="auto"/>
          </w:tcPr>
          <w:p w:rsidR="001216B6" w:rsidRPr="007D617E" w:rsidRDefault="001216B6" w:rsidP="001216B6">
            <w:pPr>
              <w:widowControl w:val="0"/>
              <w:rPr>
                <w:rFonts w:ascii="PT Astra Serif" w:hAnsi="PT Astra Serif"/>
                <w:sz w:val="22"/>
                <w:szCs w:val="22"/>
              </w:rPr>
            </w:pPr>
            <w:r w:rsidRPr="007D617E">
              <w:rPr>
                <w:rFonts w:ascii="PT Astra Serif" w:hAnsi="PT Astra Serif"/>
                <w:sz w:val="22"/>
                <w:szCs w:val="22"/>
              </w:rPr>
              <w:t>Существенные условия обременения приватизируемого объекта культурного наследия</w:t>
            </w:r>
          </w:p>
        </w:tc>
        <w:tc>
          <w:tcPr>
            <w:tcW w:w="6379" w:type="dxa"/>
            <w:shd w:val="clear" w:color="auto" w:fill="auto"/>
          </w:tcPr>
          <w:p w:rsidR="008D5E73" w:rsidRDefault="007D617E" w:rsidP="00517703">
            <w:pPr>
              <w:widowControl w:val="0"/>
              <w:autoSpaceDE w:val="0"/>
              <w:autoSpaceDN w:val="0"/>
              <w:ind w:left="28"/>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С целью сохранения памятника и создания благоприятных условий для его функционального использования в соответствии и статьей 45 Федерального закона от 25.06.2002 № 73-ФЗ «Об объектах культурного наследия (памятниках истории и культуры) народов Российской Федерации» (далее – Закон 73-ФЗ) Покупатель обязан провести работы по сохранению объекта культурного наследия согласно </w:t>
            </w:r>
            <w:r w:rsidRPr="007D617E">
              <w:rPr>
                <w:rFonts w:ascii="PT Astra Serif" w:hAnsi="PT Astra Serif"/>
                <w:bCs/>
                <w:color w:val="000000"/>
                <w:sz w:val="22"/>
                <w:szCs w:val="22"/>
                <w:lang w:eastAsia="en-US"/>
              </w:rPr>
              <w:t>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утвержденное приказом Инспекции Тульской области по государственной охране объектов культурного наследия от 04.12.2023 № 115</w:t>
            </w:r>
            <w:r w:rsidRPr="007D617E">
              <w:rPr>
                <w:rFonts w:ascii="PT Astra Serif" w:hAnsi="PT Astra Serif"/>
                <w:color w:val="000000"/>
                <w:sz w:val="22"/>
                <w:szCs w:val="22"/>
                <w:lang w:eastAsia="en-US"/>
              </w:rPr>
              <w:t xml:space="preserve">,  выполнить установленные требования, указанные в разделе II «План ремонтно-реставрационных работ и благоустройства территории памятника истории и культуры» акта технического состояния памятника истории и культуры и определения плана работ по памятнику и благоустройству его территории от 25.09.2023 </w:t>
            </w:r>
            <w:r w:rsidRPr="007D617E">
              <w:rPr>
                <w:rFonts w:ascii="PT Astra Serif" w:hAnsi="PT Astra Serif"/>
                <w:i/>
                <w:color w:val="000000"/>
                <w:sz w:val="22"/>
                <w:szCs w:val="22"/>
                <w:lang w:eastAsia="en-US"/>
              </w:rPr>
              <w:t>№</w:t>
            </w:r>
            <w:r w:rsidRPr="007D617E">
              <w:rPr>
                <w:rFonts w:ascii="PT Astra Serif" w:hAnsi="PT Astra Serif"/>
                <w:color w:val="000000"/>
                <w:sz w:val="22"/>
                <w:szCs w:val="22"/>
                <w:lang w:eastAsia="en-US"/>
              </w:rPr>
              <w:t xml:space="preserve"> 65-23.</w:t>
            </w:r>
          </w:p>
          <w:p w:rsidR="007D617E" w:rsidRPr="007D617E" w:rsidRDefault="007D617E" w:rsidP="00517703">
            <w:pPr>
              <w:widowControl w:val="0"/>
              <w:autoSpaceDE w:val="0"/>
              <w:autoSpaceDN w:val="0"/>
              <w:ind w:left="28"/>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Состав (перечень) и сроки (периодичность) работ по сохранению объекта культурного наследия являются неотъемлемой частью настоящего договора (приложение </w:t>
            </w:r>
            <w:r w:rsidR="00AF0E0F">
              <w:rPr>
                <w:rFonts w:ascii="PT Astra Serif" w:hAnsi="PT Astra Serif"/>
                <w:color w:val="000000"/>
                <w:sz w:val="22"/>
                <w:szCs w:val="22"/>
                <w:lang w:eastAsia="en-US"/>
              </w:rPr>
              <w:br/>
            </w:r>
            <w:r w:rsidRPr="007D617E">
              <w:rPr>
                <w:rFonts w:ascii="PT Astra Serif" w:hAnsi="PT Astra Serif"/>
                <w:color w:val="000000"/>
                <w:sz w:val="22"/>
                <w:szCs w:val="22"/>
                <w:lang w:eastAsia="en-US"/>
              </w:rPr>
              <w:t>№</w:t>
            </w:r>
            <w:r w:rsidR="00AF0E0F">
              <w:rPr>
                <w:rFonts w:ascii="PT Astra Serif" w:hAnsi="PT Astra Serif"/>
                <w:color w:val="000000"/>
                <w:sz w:val="22"/>
                <w:szCs w:val="22"/>
                <w:lang w:eastAsia="en-US"/>
              </w:rPr>
              <w:t xml:space="preserve"> </w:t>
            </w:r>
            <w:r w:rsidRPr="007D617E">
              <w:rPr>
                <w:rFonts w:ascii="PT Astra Serif" w:hAnsi="PT Astra Serif"/>
                <w:color w:val="000000"/>
                <w:sz w:val="22"/>
                <w:szCs w:val="22"/>
                <w:lang w:eastAsia="en-US"/>
              </w:rPr>
              <w:t xml:space="preserve">1 к охранному обязательству) и определяются соответствующим органом охраны объектов культурного наследия, определенным пунктом 7 статьи 47.6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 xml:space="preserve">73-ФЗ (далее соответствующий орган охраны) культурного наследия (в соответствии со статьями 9, 9.1, 9.2, 9.3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 xml:space="preserve">75-ФЗ) с учетом мнения собственника или иного законного владельца объекта культурного наследия, на основании составленного органом охраны объектов культурного наследия акта технического </w:t>
            </w:r>
            <w:r w:rsidRPr="007D617E">
              <w:rPr>
                <w:rFonts w:ascii="PT Astra Serif" w:hAnsi="PT Astra Serif"/>
                <w:color w:val="000000"/>
                <w:sz w:val="22"/>
                <w:szCs w:val="22"/>
                <w:lang w:eastAsia="en-US"/>
              </w:rPr>
              <w:lastRenderedPageBreak/>
              <w:t>состояния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Лица, указанные в пункте 11 статьи 47.6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73-ФЗ, обязаны обеспечивать финансирование мероприятий для выполнения требований к сохранению объекта культурного наследия.</w:t>
            </w:r>
          </w:p>
          <w:p w:rsidR="007D617E" w:rsidRPr="007D617E" w:rsidRDefault="007D617E" w:rsidP="007D617E">
            <w:pPr>
              <w:widowControl w:val="0"/>
              <w:autoSpaceDE w:val="0"/>
              <w:autoSpaceDN w:val="0"/>
              <w:spacing w:after="120"/>
              <w:ind w:firstLine="709"/>
              <w:jc w:val="both"/>
              <w:rPr>
                <w:rFonts w:ascii="PT Astra Serif" w:hAnsi="PT Astra Serif"/>
                <w:b/>
                <w:color w:val="000000"/>
                <w:sz w:val="22"/>
                <w:szCs w:val="22"/>
                <w:u w:val="single"/>
                <w:lang w:eastAsia="en-US"/>
              </w:rPr>
            </w:pPr>
            <w:r w:rsidRPr="007D617E">
              <w:rPr>
                <w:rFonts w:ascii="PT Astra Serif" w:hAnsi="PT Astra Serif"/>
                <w:b/>
                <w:color w:val="000000"/>
                <w:sz w:val="22"/>
                <w:szCs w:val="22"/>
                <w:u w:val="single"/>
                <w:lang w:eastAsia="en-US"/>
              </w:rPr>
              <w:t>Требования к содержанию и использованию объекта культурного наследия</w:t>
            </w:r>
            <w:r w:rsidR="00985467">
              <w:rPr>
                <w:rFonts w:ascii="PT Astra Serif" w:hAnsi="PT Astra Serif"/>
                <w:b/>
                <w:color w:val="000000"/>
                <w:sz w:val="22"/>
                <w:szCs w:val="22"/>
                <w:u w:val="single"/>
                <w:lang w:eastAsia="en-US"/>
              </w:rPr>
              <w:t>:</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1. В соответствии с пунктом 1 статьи 47.3 Фе</w:t>
            </w:r>
            <w:r w:rsidR="00AE7251">
              <w:rPr>
                <w:rFonts w:ascii="PT Astra Serif" w:hAnsi="PT Astra Serif"/>
                <w:color w:val="000000"/>
                <w:sz w:val="22"/>
                <w:szCs w:val="22"/>
                <w:lang w:eastAsia="en-US"/>
              </w:rPr>
              <w:t>дерального закона от 26.06.2002</w:t>
            </w:r>
            <w:r w:rsidRPr="007D617E">
              <w:rPr>
                <w:rFonts w:ascii="PT Astra Serif" w:hAnsi="PT Astra Serif"/>
                <w:color w:val="000000"/>
                <w:sz w:val="22"/>
                <w:szCs w:val="22"/>
                <w:lang w:eastAsia="en-US"/>
              </w:rPr>
              <w:t xml:space="preserve"> </w:t>
            </w:r>
            <w:r w:rsidRPr="007D617E">
              <w:rPr>
                <w:rFonts w:ascii="PT Astra Serif" w:hAnsi="PT Astra Serif"/>
                <w:i/>
                <w:color w:val="000000"/>
                <w:sz w:val="22"/>
                <w:szCs w:val="22"/>
                <w:lang w:eastAsia="en-US"/>
              </w:rPr>
              <w:t>№ 73-</w:t>
            </w:r>
            <w:r w:rsidRPr="007D617E">
              <w:rPr>
                <w:rFonts w:ascii="PT Astra Serif" w:hAnsi="PT Astra Serif"/>
                <w:color w:val="000000"/>
                <w:sz w:val="22"/>
                <w:szCs w:val="22"/>
                <w:lang w:eastAsia="en-US"/>
              </w:rPr>
              <w:t>ФЗ при содержании и использовании объекта культурного наследия, включенного в реестр,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Федерального закона от 26.06.2002 № 75-ФЗ, лицо, которому принадлежит на праве собственности или ином вещном праве земельный участок, в границах которого располагается объект археологического наследия, , обязан:</w:t>
            </w:r>
          </w:p>
          <w:p w:rsidR="007D617E" w:rsidRPr="007D617E" w:rsidRDefault="007D617E" w:rsidP="007D617E">
            <w:pPr>
              <w:widowControl w:val="0"/>
              <w:numPr>
                <w:ilvl w:val="0"/>
                <w:numId w:val="27"/>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7D617E" w:rsidRPr="007D617E" w:rsidRDefault="007D617E" w:rsidP="007D617E">
            <w:pPr>
              <w:widowControl w:val="0"/>
              <w:numPr>
                <w:ilvl w:val="0"/>
                <w:numId w:val="27"/>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7D617E" w:rsidRPr="007D617E" w:rsidRDefault="007D617E" w:rsidP="007D617E">
            <w:pPr>
              <w:widowControl w:val="0"/>
              <w:numPr>
                <w:ilvl w:val="0"/>
                <w:numId w:val="27"/>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7D617E" w:rsidRPr="007D617E" w:rsidRDefault="007D617E" w:rsidP="007D617E">
            <w:pPr>
              <w:widowControl w:val="0"/>
              <w:numPr>
                <w:ilvl w:val="0"/>
                <w:numId w:val="27"/>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обеспечивать сохранность и неизменность облика выявленного объекта культурного наследия;</w:t>
            </w:r>
          </w:p>
          <w:p w:rsidR="007D617E" w:rsidRPr="007D617E" w:rsidRDefault="007D617E" w:rsidP="007D617E">
            <w:pPr>
              <w:widowControl w:val="0"/>
              <w:numPr>
                <w:ilvl w:val="0"/>
                <w:numId w:val="27"/>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соблюдать установленные статьей 5.1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73 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7D617E" w:rsidRPr="007D617E" w:rsidRDefault="007D617E" w:rsidP="007D617E">
            <w:pPr>
              <w:widowControl w:val="0"/>
              <w:numPr>
                <w:ilvl w:val="0"/>
                <w:numId w:val="27"/>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посещений для хранения предметов религиозного назначения, включая свечи и лампадное масло):</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lastRenderedPageBreak/>
              <w:t>- 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7D617E" w:rsidRPr="007D617E" w:rsidRDefault="007D617E" w:rsidP="007D617E">
            <w:pPr>
              <w:widowControl w:val="0"/>
              <w:numPr>
                <w:ilvl w:val="0"/>
                <w:numId w:val="27"/>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7D617E" w:rsidRPr="007D617E" w:rsidRDefault="007D617E" w:rsidP="007D617E">
            <w:pPr>
              <w:widowControl w:val="0"/>
              <w:numPr>
                <w:ilvl w:val="0"/>
                <w:numId w:val="27"/>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2. В соответствии с пунктом 2 статьи 47.3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73-ФЗ собственник жилого помещения, являющегося объектом культурного наследия,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собственник или иной законный владелец объекта культурного наследия осуществляет действия, предусмотренные подпунктом 2 пункта 3 статьи 47.2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73-ФЗ.</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4. В случае, если содержание или использование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устанавливаются следующие требования:</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к видам хозяйственной деятельности с использованием объекта культурного наследия, либо к видам хозяйственной деятельности, оказывающим воздействие на указанный объект, в том числе ограничения хозяйственной деятельности: на момент утверждения</w:t>
            </w:r>
            <w:r w:rsidRPr="007D617E">
              <w:rPr>
                <w:rFonts w:ascii="PT Astra Serif" w:hAnsi="PT Astra Serif"/>
                <w:color w:val="000000"/>
                <w:sz w:val="22"/>
                <w:szCs w:val="22"/>
                <w:lang w:eastAsia="en-US"/>
              </w:rPr>
              <w:tab/>
              <w:t>настоящего охранного обязательства требования не установлены;</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 к использованию объекта культурного наследия при осуществлении хозяйственной деятельности, предусматривающие, в том числе ограничение технических и </w:t>
            </w:r>
            <w:r w:rsidRPr="007D617E">
              <w:rPr>
                <w:rFonts w:ascii="PT Astra Serif" w:hAnsi="PT Astra Serif"/>
                <w:color w:val="000000"/>
                <w:sz w:val="22"/>
                <w:szCs w:val="22"/>
                <w:lang w:eastAsia="en-US"/>
              </w:rPr>
              <w:lastRenderedPageBreak/>
              <w:t>иных параметров воздействия на объект культурного наследия: на момент утверждения настоящего охранного обязательства требования не установлены.</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 к благоустройству в границах территории объекта культурного наследия: </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на момент утверждения охранного обязательства требования не установлены.</w:t>
            </w:r>
          </w:p>
          <w:p w:rsidR="007D617E" w:rsidRPr="007D617E" w:rsidRDefault="007D617E" w:rsidP="007D617E">
            <w:pPr>
              <w:widowControl w:val="0"/>
              <w:autoSpaceDE w:val="0"/>
              <w:autoSpaceDN w:val="0"/>
              <w:spacing w:after="120"/>
              <w:ind w:firstLine="709"/>
              <w:jc w:val="both"/>
              <w:rPr>
                <w:rFonts w:ascii="PT Astra Serif" w:hAnsi="PT Astra Serif"/>
                <w:b/>
                <w:sz w:val="22"/>
                <w:szCs w:val="22"/>
                <w:u w:val="single"/>
                <w:lang w:eastAsia="en-US"/>
              </w:rPr>
            </w:pPr>
            <w:r w:rsidRPr="007D617E">
              <w:rPr>
                <w:rFonts w:ascii="PT Astra Serif" w:hAnsi="PT Astra Serif"/>
                <w:b/>
                <w:sz w:val="22"/>
                <w:szCs w:val="22"/>
                <w:u w:val="single"/>
                <w:lang w:eastAsia="en-US"/>
              </w:rPr>
              <w:t>Требования к обеспечению доступа граждан Российской Федерации, иностранных граждан и лиц без гражданства к объекту культурного наследия</w:t>
            </w:r>
            <w:r w:rsidR="00985467">
              <w:rPr>
                <w:rFonts w:ascii="PT Astra Serif" w:hAnsi="PT Astra Serif"/>
                <w:b/>
                <w:sz w:val="22"/>
                <w:szCs w:val="22"/>
                <w:u w:val="single"/>
                <w:lang w:eastAsia="en-US"/>
              </w:rPr>
              <w:t>:</w:t>
            </w:r>
          </w:p>
          <w:p w:rsidR="007D617E" w:rsidRPr="007D617E" w:rsidRDefault="007D617E" w:rsidP="007D617E">
            <w:pPr>
              <w:widowControl w:val="0"/>
              <w:numPr>
                <w:ilvl w:val="0"/>
                <w:numId w:val="28"/>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Требования к обеспечению доступа граждан Российской Федерации, иностранных граждан и лиц без гражданства к объекту культурного наследия устанавливаются статьей 47.4 Федерального закона от 26.06.2002 № 73-ФЗ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 (приложение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2 к охранному обязательству).</w:t>
            </w:r>
          </w:p>
          <w:p w:rsidR="007D617E" w:rsidRPr="007D617E" w:rsidRDefault="007D617E" w:rsidP="007D617E">
            <w:pPr>
              <w:widowControl w:val="0"/>
              <w:numPr>
                <w:ilvl w:val="0"/>
                <w:numId w:val="28"/>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Лицо, указанное в пункте 11 статьи 47.6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73-ФЗ, обязано обеспечивать финансирование мероприятий, обеспечивающих выполнение требований к обеспечению доступа граждан Российской Федерации, иностранных граждан и лиц без гражданства к объекту культурного наследия.</w:t>
            </w:r>
          </w:p>
          <w:p w:rsidR="007D617E" w:rsidRPr="007D617E" w:rsidRDefault="007D617E" w:rsidP="007D617E">
            <w:pPr>
              <w:widowControl w:val="0"/>
              <w:autoSpaceDE w:val="0"/>
              <w:autoSpaceDN w:val="0"/>
              <w:spacing w:after="120"/>
              <w:ind w:firstLine="709"/>
              <w:jc w:val="both"/>
              <w:rPr>
                <w:rFonts w:ascii="PT Astra Serif" w:hAnsi="PT Astra Serif"/>
                <w:b/>
                <w:color w:val="000000"/>
                <w:sz w:val="22"/>
                <w:szCs w:val="22"/>
                <w:u w:val="single"/>
                <w:lang w:eastAsia="en-US"/>
              </w:rPr>
            </w:pPr>
            <w:r w:rsidRPr="007D617E">
              <w:rPr>
                <w:rFonts w:ascii="PT Astra Serif" w:hAnsi="PT Astra Serif"/>
                <w:b/>
                <w:color w:val="000000"/>
                <w:sz w:val="22"/>
                <w:szCs w:val="22"/>
                <w:u w:val="single"/>
                <w:lang w:eastAsia="en-US"/>
              </w:rPr>
              <w:t>Требования к размещению наружной рекламы на объектах культурного наследия, их территориях в случае, если их размещение допускается в соответствии с законодательством Российской Федерации</w:t>
            </w:r>
            <w:r w:rsidR="00985467">
              <w:rPr>
                <w:rFonts w:ascii="PT Astra Serif" w:hAnsi="PT Astra Serif"/>
                <w:b/>
                <w:color w:val="000000"/>
                <w:sz w:val="22"/>
                <w:szCs w:val="22"/>
                <w:u w:val="single"/>
                <w:lang w:eastAsia="en-US"/>
              </w:rPr>
              <w:t>:</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Требования к распространению на объектах культурного наследия, их территориях наружной рекламы устанавливаются в соответствии со статьей 35.1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73-ФЗ:</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В соответствии с п. 5 ст. 35.1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73-ФЗ требования пункта 1 данной статьи согласно которому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 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w:t>
            </w:r>
          </w:p>
          <w:p w:rsidR="007D617E" w:rsidRPr="007D617E" w:rsidRDefault="007D617E" w:rsidP="007D617E">
            <w:pPr>
              <w:widowControl w:val="0"/>
              <w:autoSpaceDE w:val="0"/>
              <w:autoSpaceDN w:val="0"/>
              <w:spacing w:after="120"/>
              <w:ind w:firstLine="709"/>
              <w:jc w:val="both"/>
              <w:rPr>
                <w:rFonts w:ascii="PT Astra Serif" w:hAnsi="PT Astra Serif"/>
                <w:b/>
                <w:color w:val="000000"/>
                <w:sz w:val="22"/>
                <w:szCs w:val="22"/>
                <w:u w:val="single"/>
                <w:lang w:eastAsia="en-US"/>
              </w:rPr>
            </w:pPr>
            <w:r w:rsidRPr="007D617E">
              <w:rPr>
                <w:rFonts w:ascii="PT Astra Serif" w:hAnsi="PT Astra Serif"/>
                <w:b/>
                <w:color w:val="000000"/>
                <w:sz w:val="22"/>
                <w:szCs w:val="22"/>
                <w:u w:val="single"/>
                <w:lang w:eastAsia="en-US"/>
              </w:rPr>
              <w:t>Требования к установке информационных надписей и обозначений на объект культурного наследия</w:t>
            </w:r>
            <w:r w:rsidR="00985467">
              <w:rPr>
                <w:rFonts w:ascii="PT Astra Serif" w:hAnsi="PT Astra Serif"/>
                <w:b/>
                <w:color w:val="000000"/>
                <w:sz w:val="22"/>
                <w:szCs w:val="22"/>
                <w:u w:val="single"/>
                <w:lang w:eastAsia="en-US"/>
              </w:rPr>
              <w:t>:</w:t>
            </w:r>
          </w:p>
          <w:p w:rsidR="007D617E" w:rsidRPr="007D617E" w:rsidRDefault="007D617E" w:rsidP="007D617E">
            <w:pPr>
              <w:widowControl w:val="0"/>
              <w:numPr>
                <w:ilvl w:val="0"/>
                <w:numId w:val="29"/>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На объектах культурного наследия должны быть установлены надписи и обозначения, содержащие информацию об объекте культурного наследия, в порядке, определенном пунктом 2 статьи 27 Федерального закона от 26.06.2002 № 73-ФЗ.</w:t>
            </w:r>
          </w:p>
          <w:p w:rsidR="007D617E" w:rsidRPr="007D617E" w:rsidRDefault="007D617E" w:rsidP="007D617E">
            <w:pPr>
              <w:widowControl w:val="0"/>
              <w:numPr>
                <w:ilvl w:val="0"/>
                <w:numId w:val="29"/>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Сведения об информационной надписи и </w:t>
            </w:r>
            <w:r w:rsidRPr="007D617E">
              <w:rPr>
                <w:rFonts w:ascii="PT Astra Serif" w:hAnsi="PT Astra Serif"/>
                <w:color w:val="000000"/>
                <w:sz w:val="22"/>
                <w:szCs w:val="22"/>
                <w:lang w:eastAsia="en-US"/>
              </w:rPr>
              <w:lastRenderedPageBreak/>
              <w:t>обозначениях на объекте культурного наследия: не установлены.</w:t>
            </w:r>
          </w:p>
          <w:p w:rsidR="007D617E" w:rsidRPr="007D617E" w:rsidRDefault="007D617E" w:rsidP="007D617E">
            <w:pPr>
              <w:widowControl w:val="0"/>
              <w:numPr>
                <w:ilvl w:val="0"/>
                <w:numId w:val="29"/>
              </w:numPr>
              <w:autoSpaceDE w:val="0"/>
              <w:autoSpaceDN w:val="0"/>
              <w:spacing w:after="120"/>
              <w:ind w:left="0"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Лицам, указанным в пункте 11 статьи 47.6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 xml:space="preserve">73-ФЗ, необходимо установить соответствующую информационную надпись и обозначение в порядке, определенном постановлением Правительства Российской Федерации от 10.09.2019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1178, и в сроки, указанные в акте технического состояния объекта культурного наследия:</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разработать проект установки и содержания информационных надписей и обозначений - 6 месяцев с даты заключения данного Договора;</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установить информационные надписи и обозначения в соответствии с согласованным органом государственной охраны проектом - 180 календарных дней с момента согласования проекта установки с органом охраны.</w:t>
            </w:r>
          </w:p>
          <w:p w:rsidR="007D617E" w:rsidRPr="007D617E" w:rsidRDefault="007D617E" w:rsidP="007D617E">
            <w:pPr>
              <w:widowControl w:val="0"/>
              <w:autoSpaceDE w:val="0"/>
              <w:autoSpaceDN w:val="0"/>
              <w:spacing w:after="120"/>
              <w:ind w:firstLine="709"/>
              <w:jc w:val="both"/>
              <w:rPr>
                <w:rFonts w:ascii="PT Astra Serif" w:hAnsi="PT Astra Serif"/>
                <w:b/>
                <w:color w:val="000000"/>
                <w:sz w:val="22"/>
                <w:szCs w:val="22"/>
                <w:u w:val="single"/>
                <w:lang w:eastAsia="en-US"/>
              </w:rPr>
            </w:pPr>
            <w:r w:rsidRPr="007D617E">
              <w:rPr>
                <w:rFonts w:ascii="PT Astra Serif" w:hAnsi="PT Astra Serif"/>
                <w:b/>
                <w:color w:val="000000"/>
                <w:sz w:val="22"/>
                <w:szCs w:val="22"/>
                <w:u w:val="single"/>
                <w:lang w:eastAsia="en-US"/>
              </w:rPr>
              <w:t>Дополнительные требования в отношении объекта культурного наследия</w:t>
            </w:r>
            <w:r w:rsidR="00985467">
              <w:rPr>
                <w:rFonts w:ascii="PT Astra Serif" w:hAnsi="PT Astra Serif"/>
                <w:b/>
                <w:color w:val="000000"/>
                <w:sz w:val="22"/>
                <w:szCs w:val="22"/>
                <w:u w:val="single"/>
                <w:lang w:eastAsia="en-US"/>
              </w:rPr>
              <w:t>:</w:t>
            </w:r>
          </w:p>
          <w:p w:rsidR="007D617E" w:rsidRPr="007D617E" w:rsidRDefault="007D617E" w:rsidP="007D617E">
            <w:pPr>
              <w:widowControl w:val="0"/>
              <w:autoSpaceDE w:val="0"/>
              <w:autoSpaceDN w:val="0"/>
              <w:spacing w:after="120"/>
              <w:ind w:left="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Обеспечение условий доступности объекта культурного наследия для инвалидов.</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Лица, указанные в пункте 11 статьи 47.6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73-ФЗ обеспечивают условия доступа объекта культурного наследия для инвалидов, предусмотренные приказом Минкультуры России от 20 ноября 2015 г.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Необходимость проведения оценки воздействия на выдающуюся универсальную ценность объекта всемирного наследия ЮНECКО при проведении крупномасштабных восстановительных или новых строительных работ в границах его территории или его буферной зоны.</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Необходимость проведения работ по консервации и реставрации объектов культурного наследия физическими лицами, аттестованными Минкультуры России,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В соответствии с пунктом 6 статьи 45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 xml:space="preserve">73-ФЗ. Лица, указанные в пункте 11 статьи 47.6 Федерального закона от 26.06.2002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 xml:space="preserve">73-ФЗ обеспечивают проведение работ по консервации и реставрации объектов культурного наследия, включенных в реестр, физическими лицами, аттестованными федеральным органом охраны объектов культурного наследия в порядке, установленном приказом Минкультуры России от 05.05.2012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 xml:space="preserve">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(далее — Приказ от 05.05.2012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 xml:space="preserve">474),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w:t>
            </w:r>
            <w:r w:rsidRPr="007D617E">
              <w:rPr>
                <w:rFonts w:ascii="PT Astra Serif" w:hAnsi="PT Astra Serif"/>
                <w:color w:val="000000"/>
                <w:sz w:val="22"/>
                <w:szCs w:val="22"/>
                <w:lang w:eastAsia="en-US"/>
              </w:rPr>
              <w:lastRenderedPageBreak/>
              <w:t xml:space="preserve">Федерации, а также физическими лицами, аттестованными федеральным органом охраны объектов культурного наследия в порядке, установленном Приказом от 05.05.2012 </w:t>
            </w:r>
            <w:r w:rsidRPr="007D617E">
              <w:rPr>
                <w:rFonts w:ascii="PT Astra Serif" w:hAnsi="PT Astra Serif"/>
                <w:i/>
                <w:color w:val="000000"/>
                <w:sz w:val="22"/>
                <w:szCs w:val="22"/>
                <w:lang w:eastAsia="en-US"/>
              </w:rPr>
              <w:t xml:space="preserve">№ </w:t>
            </w:r>
            <w:r w:rsidRPr="007D617E">
              <w:rPr>
                <w:rFonts w:ascii="PT Astra Serif" w:hAnsi="PT Astra Serif"/>
                <w:color w:val="000000"/>
                <w:sz w:val="22"/>
                <w:szCs w:val="22"/>
                <w:lang w:eastAsia="en-US"/>
              </w:rPr>
              <w:t>474,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rsidR="007D617E" w:rsidRPr="007D617E" w:rsidRDefault="007D617E" w:rsidP="007D617E">
            <w:pPr>
              <w:widowControl w:val="0"/>
              <w:autoSpaceDE w:val="0"/>
              <w:autoSpaceDN w:val="0"/>
              <w:spacing w:after="120"/>
              <w:ind w:firstLine="709"/>
              <w:jc w:val="both"/>
              <w:rPr>
                <w:rFonts w:ascii="PT Astra Serif" w:hAnsi="PT Astra Serif"/>
                <w:b/>
                <w:color w:val="000000"/>
                <w:sz w:val="22"/>
                <w:szCs w:val="22"/>
                <w:u w:val="single"/>
                <w:lang w:eastAsia="en-US"/>
              </w:rPr>
            </w:pPr>
            <w:r w:rsidRPr="007D617E">
              <w:rPr>
                <w:rFonts w:ascii="PT Astra Serif" w:hAnsi="PT Astra Serif"/>
                <w:b/>
                <w:color w:val="000000"/>
                <w:sz w:val="22"/>
                <w:szCs w:val="22"/>
                <w:u w:val="single"/>
                <w:lang w:eastAsia="en-US"/>
              </w:rPr>
              <w:t>Состав (перечень) и сроки (периодичность) работ по сохранению объекта культурного наследия</w:t>
            </w:r>
            <w:r w:rsidR="00985467">
              <w:rPr>
                <w:rFonts w:ascii="PT Astra Serif" w:hAnsi="PT Astra Serif"/>
                <w:b/>
                <w:color w:val="000000"/>
                <w:sz w:val="22"/>
                <w:szCs w:val="22"/>
                <w:u w:val="single"/>
                <w:lang w:eastAsia="en-US"/>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2818"/>
              <w:gridCol w:w="2222"/>
            </w:tblGrid>
            <w:tr w:rsidR="007D617E" w:rsidRPr="007D617E" w:rsidTr="00DE2966">
              <w:tc>
                <w:tcPr>
                  <w:tcW w:w="704" w:type="dxa"/>
                </w:tcPr>
                <w:p w:rsidR="007D617E" w:rsidRPr="007D617E" w:rsidRDefault="007D617E" w:rsidP="007D617E">
                  <w:pPr>
                    <w:widowControl w:val="0"/>
                    <w:autoSpaceDE w:val="0"/>
                    <w:autoSpaceDN w:val="0"/>
                    <w:spacing w:after="120"/>
                    <w:ind w:left="-23" w:firstLine="35"/>
                    <w:jc w:val="center"/>
                    <w:rPr>
                      <w:rFonts w:ascii="PT Astra Serif" w:hAnsi="PT Astra Serif"/>
                      <w:color w:val="000000"/>
                      <w:sz w:val="22"/>
                      <w:szCs w:val="22"/>
                      <w:lang w:val="en-US" w:eastAsia="en-US"/>
                    </w:rPr>
                  </w:pPr>
                  <w:r w:rsidRPr="007D617E">
                    <w:rPr>
                      <w:rFonts w:ascii="PT Astra Serif" w:hAnsi="PT Astra Serif"/>
                      <w:color w:val="000000"/>
                      <w:sz w:val="22"/>
                      <w:szCs w:val="22"/>
                      <w:lang w:val="en-US" w:eastAsia="en-US"/>
                    </w:rPr>
                    <w:t>№ п/п</w:t>
                  </w:r>
                </w:p>
              </w:tc>
              <w:tc>
                <w:tcPr>
                  <w:tcW w:w="5882" w:type="dxa"/>
                </w:tcPr>
                <w:p w:rsidR="007D617E" w:rsidRPr="007D617E" w:rsidRDefault="007D617E" w:rsidP="007D617E">
                  <w:pPr>
                    <w:widowControl w:val="0"/>
                    <w:autoSpaceDE w:val="0"/>
                    <w:autoSpaceDN w:val="0"/>
                    <w:spacing w:after="120"/>
                    <w:ind w:left="-19"/>
                    <w:jc w:val="center"/>
                    <w:rPr>
                      <w:rFonts w:ascii="PT Astra Serif" w:hAnsi="PT Astra Serif"/>
                      <w:color w:val="000000"/>
                      <w:sz w:val="22"/>
                      <w:szCs w:val="22"/>
                      <w:lang w:val="en-US" w:eastAsia="en-US"/>
                    </w:rPr>
                  </w:pPr>
                  <w:proofErr w:type="spellStart"/>
                  <w:r w:rsidRPr="007D617E">
                    <w:rPr>
                      <w:rFonts w:ascii="PT Astra Serif" w:hAnsi="PT Astra Serif"/>
                      <w:color w:val="000000"/>
                      <w:sz w:val="22"/>
                      <w:szCs w:val="22"/>
                      <w:lang w:val="en-US" w:eastAsia="en-US"/>
                    </w:rPr>
                    <w:t>Состав</w:t>
                  </w:r>
                  <w:proofErr w:type="spellEnd"/>
                  <w:r w:rsidRPr="007D617E">
                    <w:rPr>
                      <w:rFonts w:ascii="PT Astra Serif" w:hAnsi="PT Astra Serif"/>
                      <w:color w:val="000000"/>
                      <w:sz w:val="22"/>
                      <w:szCs w:val="22"/>
                      <w:lang w:val="en-US" w:eastAsia="en-US"/>
                    </w:rPr>
                    <w:t xml:space="preserve"> (</w:t>
                  </w:r>
                  <w:proofErr w:type="spellStart"/>
                  <w:r w:rsidRPr="007D617E">
                    <w:rPr>
                      <w:rFonts w:ascii="PT Astra Serif" w:hAnsi="PT Astra Serif"/>
                      <w:color w:val="000000"/>
                      <w:sz w:val="22"/>
                      <w:szCs w:val="22"/>
                      <w:lang w:val="en-US" w:eastAsia="en-US"/>
                    </w:rPr>
                    <w:t>перечень</w:t>
                  </w:r>
                  <w:proofErr w:type="spellEnd"/>
                  <w:r w:rsidRPr="007D617E">
                    <w:rPr>
                      <w:rFonts w:ascii="PT Astra Serif" w:hAnsi="PT Astra Serif"/>
                      <w:color w:val="000000"/>
                      <w:sz w:val="22"/>
                      <w:szCs w:val="22"/>
                      <w:lang w:val="en-US" w:eastAsia="en-US"/>
                    </w:rPr>
                    <w:t xml:space="preserve">) </w:t>
                  </w:r>
                  <w:proofErr w:type="spellStart"/>
                  <w:r w:rsidRPr="007D617E">
                    <w:rPr>
                      <w:rFonts w:ascii="PT Astra Serif" w:hAnsi="PT Astra Serif"/>
                      <w:color w:val="000000"/>
                      <w:sz w:val="22"/>
                      <w:szCs w:val="22"/>
                      <w:lang w:val="en-US" w:eastAsia="en-US"/>
                    </w:rPr>
                    <w:t>видов</w:t>
                  </w:r>
                  <w:proofErr w:type="spellEnd"/>
                  <w:r w:rsidRPr="007D617E">
                    <w:rPr>
                      <w:rFonts w:ascii="PT Astra Serif" w:hAnsi="PT Astra Serif"/>
                      <w:color w:val="000000"/>
                      <w:sz w:val="22"/>
                      <w:szCs w:val="22"/>
                      <w:lang w:val="en-US" w:eastAsia="en-US"/>
                    </w:rPr>
                    <w:t xml:space="preserve"> </w:t>
                  </w:r>
                  <w:proofErr w:type="spellStart"/>
                  <w:r w:rsidRPr="007D617E">
                    <w:rPr>
                      <w:rFonts w:ascii="PT Astra Serif" w:hAnsi="PT Astra Serif"/>
                      <w:color w:val="000000"/>
                      <w:sz w:val="22"/>
                      <w:szCs w:val="22"/>
                      <w:lang w:val="en-US" w:eastAsia="en-US"/>
                    </w:rPr>
                    <w:t>работ</w:t>
                  </w:r>
                  <w:proofErr w:type="spellEnd"/>
                </w:p>
              </w:tc>
              <w:tc>
                <w:tcPr>
                  <w:tcW w:w="3294" w:type="dxa"/>
                </w:tcPr>
                <w:p w:rsidR="007D617E" w:rsidRPr="007D617E" w:rsidRDefault="007D617E" w:rsidP="007D617E">
                  <w:pPr>
                    <w:widowControl w:val="0"/>
                    <w:autoSpaceDE w:val="0"/>
                    <w:autoSpaceDN w:val="0"/>
                    <w:spacing w:after="120"/>
                    <w:ind w:left="127" w:firstLine="124"/>
                    <w:jc w:val="center"/>
                    <w:rPr>
                      <w:rFonts w:ascii="PT Astra Serif" w:hAnsi="PT Astra Serif"/>
                      <w:color w:val="000000"/>
                      <w:sz w:val="22"/>
                      <w:szCs w:val="22"/>
                      <w:lang w:val="en-US" w:eastAsia="en-US"/>
                    </w:rPr>
                  </w:pPr>
                  <w:proofErr w:type="spellStart"/>
                  <w:r w:rsidRPr="007D617E">
                    <w:rPr>
                      <w:rFonts w:ascii="PT Astra Serif" w:hAnsi="PT Astra Serif"/>
                      <w:color w:val="000000"/>
                      <w:sz w:val="22"/>
                      <w:szCs w:val="22"/>
                      <w:lang w:val="en-US" w:eastAsia="en-US"/>
                    </w:rPr>
                    <w:t>Сроки</w:t>
                  </w:r>
                  <w:proofErr w:type="spellEnd"/>
                  <w:r w:rsidRPr="007D617E">
                    <w:rPr>
                      <w:rFonts w:ascii="PT Astra Serif" w:hAnsi="PT Astra Serif"/>
                      <w:color w:val="000000"/>
                      <w:sz w:val="22"/>
                      <w:szCs w:val="22"/>
                      <w:lang w:val="en-US" w:eastAsia="en-US"/>
                    </w:rPr>
                    <w:t xml:space="preserve"> (</w:t>
                  </w:r>
                  <w:proofErr w:type="spellStart"/>
                  <w:r w:rsidRPr="007D617E">
                    <w:rPr>
                      <w:rFonts w:ascii="PT Astra Serif" w:hAnsi="PT Astra Serif"/>
                      <w:color w:val="000000"/>
                      <w:sz w:val="22"/>
                      <w:szCs w:val="22"/>
                      <w:lang w:val="en-US" w:eastAsia="en-US"/>
                    </w:rPr>
                    <w:t>периодичность</w:t>
                  </w:r>
                  <w:proofErr w:type="spellEnd"/>
                  <w:r w:rsidRPr="007D617E">
                    <w:rPr>
                      <w:rFonts w:ascii="PT Astra Serif" w:hAnsi="PT Astra Serif"/>
                      <w:color w:val="000000"/>
                      <w:sz w:val="22"/>
                      <w:szCs w:val="22"/>
                      <w:lang w:val="en-US" w:eastAsia="en-US"/>
                    </w:rPr>
                    <w:t xml:space="preserve">) </w:t>
                  </w:r>
                  <w:proofErr w:type="spellStart"/>
                  <w:r w:rsidRPr="007D617E">
                    <w:rPr>
                      <w:rFonts w:ascii="PT Astra Serif" w:hAnsi="PT Astra Serif"/>
                      <w:color w:val="000000"/>
                      <w:sz w:val="22"/>
                      <w:szCs w:val="22"/>
                      <w:lang w:val="en-US" w:eastAsia="en-US"/>
                    </w:rPr>
                    <w:t>проведения</w:t>
                  </w:r>
                  <w:proofErr w:type="spellEnd"/>
                  <w:r w:rsidRPr="007D617E">
                    <w:rPr>
                      <w:rFonts w:ascii="PT Astra Serif" w:hAnsi="PT Astra Serif"/>
                      <w:color w:val="000000"/>
                      <w:sz w:val="22"/>
                      <w:szCs w:val="22"/>
                      <w:lang w:val="en-US" w:eastAsia="en-US"/>
                    </w:rPr>
                    <w:t xml:space="preserve"> </w:t>
                  </w:r>
                  <w:proofErr w:type="spellStart"/>
                  <w:r w:rsidRPr="007D617E">
                    <w:rPr>
                      <w:rFonts w:ascii="PT Astra Serif" w:hAnsi="PT Astra Serif"/>
                      <w:color w:val="000000"/>
                      <w:sz w:val="22"/>
                      <w:szCs w:val="22"/>
                      <w:lang w:val="en-US" w:eastAsia="en-US"/>
                    </w:rPr>
                    <w:t>работ</w:t>
                  </w:r>
                  <w:proofErr w:type="spellEnd"/>
                </w:p>
              </w:tc>
            </w:tr>
            <w:tr w:rsidR="007D617E" w:rsidRPr="007D617E" w:rsidTr="00DE2966">
              <w:tc>
                <w:tcPr>
                  <w:tcW w:w="704" w:type="dxa"/>
                </w:tcPr>
                <w:p w:rsidR="007D617E" w:rsidRPr="007D617E" w:rsidRDefault="00517703" w:rsidP="007D617E">
                  <w:pPr>
                    <w:widowControl w:val="0"/>
                    <w:autoSpaceDE w:val="0"/>
                    <w:autoSpaceDN w:val="0"/>
                    <w:spacing w:after="120"/>
                    <w:ind w:left="-23" w:firstLine="709"/>
                    <w:jc w:val="center"/>
                    <w:rPr>
                      <w:rFonts w:ascii="PT Astra Serif" w:hAnsi="PT Astra Serif"/>
                      <w:color w:val="000000"/>
                      <w:sz w:val="22"/>
                      <w:szCs w:val="22"/>
                      <w:lang w:val="en-US" w:eastAsia="en-US"/>
                    </w:rPr>
                  </w:pPr>
                  <w:r>
                    <w:rPr>
                      <w:rFonts w:ascii="PT Astra Serif" w:hAnsi="PT Astra Serif"/>
                      <w:color w:val="000000"/>
                      <w:sz w:val="22"/>
                      <w:szCs w:val="22"/>
                      <w:lang w:eastAsia="en-US"/>
                    </w:rPr>
                    <w:t>1</w:t>
                  </w:r>
                  <w:r w:rsidR="007D617E" w:rsidRPr="007D617E">
                    <w:rPr>
                      <w:rFonts w:ascii="PT Astra Serif" w:hAnsi="PT Astra Serif"/>
                      <w:color w:val="000000"/>
                      <w:sz w:val="22"/>
                      <w:szCs w:val="22"/>
                      <w:lang w:val="en-US" w:eastAsia="en-US"/>
                    </w:rPr>
                    <w:t>1</w:t>
                  </w:r>
                </w:p>
              </w:tc>
              <w:tc>
                <w:tcPr>
                  <w:tcW w:w="5882" w:type="dxa"/>
                </w:tcPr>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Разработать научно - проектную</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документацию для проведения работ по</w:t>
                  </w:r>
                </w:p>
                <w:p w:rsidR="007D617E" w:rsidRPr="007D617E" w:rsidRDefault="007D617E" w:rsidP="007D617E">
                  <w:pPr>
                    <w:widowControl w:val="0"/>
                    <w:autoSpaceDE w:val="0"/>
                    <w:autoSpaceDN w:val="0"/>
                    <w:ind w:left="-19" w:right="-72"/>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сохранению (реставрации) объекта</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культурного наследия</w:t>
                  </w:r>
                </w:p>
              </w:tc>
              <w:tc>
                <w:tcPr>
                  <w:tcW w:w="3294" w:type="dxa"/>
                </w:tcPr>
                <w:p w:rsidR="007D617E" w:rsidRPr="007D617E" w:rsidRDefault="007D617E" w:rsidP="007D617E">
                  <w:pPr>
                    <w:widowControl w:val="0"/>
                    <w:autoSpaceDE w:val="0"/>
                    <w:autoSpaceDN w:val="0"/>
                    <w:spacing w:after="120"/>
                    <w:ind w:left="127" w:firstLine="124"/>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до 06.2028</w:t>
                  </w:r>
                </w:p>
              </w:tc>
            </w:tr>
            <w:tr w:rsidR="007D617E" w:rsidRPr="007D617E" w:rsidTr="00DE2966">
              <w:tc>
                <w:tcPr>
                  <w:tcW w:w="704" w:type="dxa"/>
                </w:tcPr>
                <w:p w:rsidR="007D617E" w:rsidRPr="007D617E" w:rsidRDefault="00517703" w:rsidP="007D617E">
                  <w:pPr>
                    <w:widowControl w:val="0"/>
                    <w:autoSpaceDE w:val="0"/>
                    <w:autoSpaceDN w:val="0"/>
                    <w:spacing w:after="120"/>
                    <w:ind w:left="-23" w:firstLine="709"/>
                    <w:jc w:val="center"/>
                    <w:rPr>
                      <w:rFonts w:ascii="PT Astra Serif" w:hAnsi="PT Astra Serif"/>
                      <w:color w:val="000000"/>
                      <w:sz w:val="22"/>
                      <w:szCs w:val="22"/>
                      <w:lang w:val="en-US" w:eastAsia="en-US"/>
                    </w:rPr>
                  </w:pPr>
                  <w:r>
                    <w:rPr>
                      <w:rFonts w:ascii="PT Astra Serif" w:hAnsi="PT Astra Serif"/>
                      <w:color w:val="000000"/>
                      <w:sz w:val="22"/>
                      <w:szCs w:val="22"/>
                      <w:lang w:eastAsia="en-US"/>
                    </w:rPr>
                    <w:t>2</w:t>
                  </w:r>
                  <w:r w:rsidR="007D617E" w:rsidRPr="007D617E">
                    <w:rPr>
                      <w:rFonts w:ascii="PT Astra Serif" w:hAnsi="PT Astra Serif"/>
                      <w:color w:val="000000"/>
                      <w:sz w:val="22"/>
                      <w:szCs w:val="22"/>
                      <w:lang w:val="en-US" w:eastAsia="en-US"/>
                    </w:rPr>
                    <w:t>2</w:t>
                  </w:r>
                </w:p>
              </w:tc>
              <w:tc>
                <w:tcPr>
                  <w:tcW w:w="5882" w:type="dxa"/>
                </w:tcPr>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Выполнить производственные работы по</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реставрации в соответствии с</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согласованной органом государственной</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охраны проектной документацией</w:t>
                  </w:r>
                </w:p>
              </w:tc>
              <w:tc>
                <w:tcPr>
                  <w:tcW w:w="3294" w:type="dxa"/>
                </w:tcPr>
                <w:p w:rsidR="007D617E" w:rsidRPr="007D617E" w:rsidRDefault="007D617E" w:rsidP="007D617E">
                  <w:pPr>
                    <w:widowControl w:val="0"/>
                    <w:autoSpaceDE w:val="0"/>
                    <w:autoSpaceDN w:val="0"/>
                    <w:spacing w:after="120"/>
                    <w:ind w:left="127" w:firstLine="124"/>
                    <w:jc w:val="center"/>
                    <w:rPr>
                      <w:rFonts w:ascii="PT Astra Serif" w:hAnsi="PT Astra Serif"/>
                      <w:color w:val="000000"/>
                      <w:sz w:val="22"/>
                      <w:szCs w:val="22"/>
                      <w:lang w:val="en-US" w:eastAsia="en-US"/>
                    </w:rPr>
                  </w:pPr>
                  <w:proofErr w:type="spellStart"/>
                  <w:r w:rsidRPr="007D617E">
                    <w:rPr>
                      <w:rFonts w:ascii="PT Astra Serif" w:hAnsi="PT Astra Serif"/>
                      <w:color w:val="000000"/>
                      <w:sz w:val="22"/>
                      <w:szCs w:val="22"/>
                      <w:lang w:val="en-US" w:eastAsia="en-US"/>
                    </w:rPr>
                    <w:t>до</w:t>
                  </w:r>
                  <w:proofErr w:type="spellEnd"/>
                  <w:r w:rsidRPr="007D617E">
                    <w:rPr>
                      <w:rFonts w:ascii="PT Astra Serif" w:hAnsi="PT Astra Serif"/>
                      <w:color w:val="000000"/>
                      <w:sz w:val="22"/>
                      <w:szCs w:val="22"/>
                      <w:lang w:val="en-US" w:eastAsia="en-US"/>
                    </w:rPr>
                    <w:t xml:space="preserve"> 06.2028</w:t>
                  </w:r>
                </w:p>
              </w:tc>
            </w:tr>
            <w:tr w:rsidR="007D617E" w:rsidRPr="007D617E" w:rsidTr="00DE2966">
              <w:tc>
                <w:tcPr>
                  <w:tcW w:w="704" w:type="dxa"/>
                </w:tcPr>
                <w:p w:rsidR="007D617E" w:rsidRPr="007D617E" w:rsidRDefault="00517703" w:rsidP="007D617E">
                  <w:pPr>
                    <w:widowControl w:val="0"/>
                    <w:autoSpaceDE w:val="0"/>
                    <w:autoSpaceDN w:val="0"/>
                    <w:spacing w:after="120"/>
                    <w:ind w:left="-23" w:firstLine="709"/>
                    <w:jc w:val="center"/>
                    <w:rPr>
                      <w:rFonts w:ascii="PT Astra Serif" w:hAnsi="PT Astra Serif"/>
                      <w:color w:val="000000"/>
                      <w:sz w:val="22"/>
                      <w:szCs w:val="22"/>
                      <w:lang w:val="en-US" w:eastAsia="en-US"/>
                    </w:rPr>
                  </w:pPr>
                  <w:r>
                    <w:rPr>
                      <w:rFonts w:ascii="PT Astra Serif" w:hAnsi="PT Astra Serif"/>
                      <w:color w:val="000000"/>
                      <w:sz w:val="22"/>
                      <w:szCs w:val="22"/>
                      <w:lang w:eastAsia="en-US"/>
                    </w:rPr>
                    <w:t>3</w:t>
                  </w:r>
                  <w:r w:rsidR="007D617E" w:rsidRPr="007D617E">
                    <w:rPr>
                      <w:rFonts w:ascii="PT Astra Serif" w:hAnsi="PT Astra Serif"/>
                      <w:color w:val="000000"/>
                      <w:sz w:val="22"/>
                      <w:szCs w:val="22"/>
                      <w:lang w:val="en-US" w:eastAsia="en-US"/>
                    </w:rPr>
                    <w:t>3</w:t>
                  </w:r>
                </w:p>
              </w:tc>
              <w:tc>
                <w:tcPr>
                  <w:tcW w:w="5882" w:type="dxa"/>
                </w:tcPr>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Проводить необходимые работы по</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поддержанию объекта культурного</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наследия в надлежащем состоянии</w:t>
                  </w:r>
                </w:p>
              </w:tc>
              <w:tc>
                <w:tcPr>
                  <w:tcW w:w="3294" w:type="dxa"/>
                </w:tcPr>
                <w:p w:rsidR="007D617E" w:rsidRPr="007D617E" w:rsidRDefault="007D617E" w:rsidP="007D617E">
                  <w:pPr>
                    <w:widowControl w:val="0"/>
                    <w:autoSpaceDE w:val="0"/>
                    <w:autoSpaceDN w:val="0"/>
                    <w:ind w:left="127" w:firstLine="124"/>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При наличии (возникновении) дефектов, недостатков, требующих</w:t>
                  </w:r>
                </w:p>
                <w:p w:rsidR="007D617E" w:rsidRPr="007D617E" w:rsidRDefault="007D617E" w:rsidP="007D617E">
                  <w:pPr>
                    <w:widowControl w:val="0"/>
                    <w:autoSpaceDE w:val="0"/>
                    <w:autoSpaceDN w:val="0"/>
                    <w:ind w:left="127" w:firstLine="124"/>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проведения работ по сохранению</w:t>
                  </w:r>
                </w:p>
              </w:tc>
            </w:tr>
            <w:tr w:rsidR="007D617E" w:rsidRPr="007D617E" w:rsidTr="00DE2966">
              <w:tc>
                <w:tcPr>
                  <w:tcW w:w="704" w:type="dxa"/>
                </w:tcPr>
                <w:p w:rsidR="007D617E" w:rsidRPr="007D617E" w:rsidRDefault="00517703" w:rsidP="007D617E">
                  <w:pPr>
                    <w:widowControl w:val="0"/>
                    <w:autoSpaceDE w:val="0"/>
                    <w:autoSpaceDN w:val="0"/>
                    <w:spacing w:after="120"/>
                    <w:ind w:left="-23" w:firstLine="709"/>
                    <w:jc w:val="center"/>
                    <w:rPr>
                      <w:rFonts w:ascii="PT Astra Serif" w:hAnsi="PT Astra Serif"/>
                      <w:color w:val="000000"/>
                      <w:sz w:val="22"/>
                      <w:szCs w:val="22"/>
                      <w:lang w:val="en-US" w:eastAsia="en-US"/>
                    </w:rPr>
                  </w:pPr>
                  <w:r>
                    <w:rPr>
                      <w:rFonts w:ascii="PT Astra Serif" w:hAnsi="PT Astra Serif"/>
                      <w:color w:val="000000"/>
                      <w:sz w:val="22"/>
                      <w:szCs w:val="22"/>
                      <w:lang w:eastAsia="en-US"/>
                    </w:rPr>
                    <w:t>4</w:t>
                  </w:r>
                  <w:r w:rsidR="007D617E" w:rsidRPr="007D617E">
                    <w:rPr>
                      <w:rFonts w:ascii="PT Astra Serif" w:hAnsi="PT Astra Serif"/>
                      <w:color w:val="000000"/>
                      <w:sz w:val="22"/>
                      <w:szCs w:val="22"/>
                      <w:lang w:val="en-US" w:eastAsia="en-US"/>
                    </w:rPr>
                    <w:t>4</w:t>
                  </w:r>
                </w:p>
              </w:tc>
              <w:tc>
                <w:tcPr>
                  <w:tcW w:w="5882" w:type="dxa"/>
                </w:tcPr>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Не допускать ухудшения состояния</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территории объекта культурного</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наследия, поддерживать территорию</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объекта культурного наследия в</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благоустроенном состоянии</w:t>
                  </w:r>
                </w:p>
              </w:tc>
              <w:tc>
                <w:tcPr>
                  <w:tcW w:w="3294" w:type="dxa"/>
                </w:tcPr>
                <w:p w:rsidR="007D617E" w:rsidRPr="007D617E" w:rsidRDefault="007D617E" w:rsidP="007D617E">
                  <w:pPr>
                    <w:widowControl w:val="0"/>
                    <w:autoSpaceDE w:val="0"/>
                    <w:autoSpaceDN w:val="0"/>
                    <w:spacing w:after="120"/>
                    <w:ind w:left="127" w:firstLine="124"/>
                    <w:jc w:val="center"/>
                    <w:rPr>
                      <w:rFonts w:ascii="PT Astra Serif" w:hAnsi="PT Astra Serif"/>
                      <w:color w:val="000000"/>
                      <w:sz w:val="22"/>
                      <w:szCs w:val="22"/>
                      <w:lang w:eastAsia="en-US"/>
                    </w:rPr>
                  </w:pPr>
                </w:p>
                <w:p w:rsidR="007D617E" w:rsidRPr="007D617E" w:rsidRDefault="007D617E" w:rsidP="007D617E">
                  <w:pPr>
                    <w:widowControl w:val="0"/>
                    <w:autoSpaceDE w:val="0"/>
                    <w:autoSpaceDN w:val="0"/>
                    <w:spacing w:after="120"/>
                    <w:ind w:left="127" w:firstLine="124"/>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На постоянной основе</w:t>
                  </w:r>
                </w:p>
              </w:tc>
            </w:tr>
            <w:tr w:rsidR="007D617E" w:rsidRPr="007D617E" w:rsidTr="00DE2966">
              <w:tc>
                <w:tcPr>
                  <w:tcW w:w="704" w:type="dxa"/>
                </w:tcPr>
                <w:p w:rsidR="007D617E" w:rsidRPr="007D617E" w:rsidRDefault="00517703" w:rsidP="007D617E">
                  <w:pPr>
                    <w:widowControl w:val="0"/>
                    <w:autoSpaceDE w:val="0"/>
                    <w:autoSpaceDN w:val="0"/>
                    <w:spacing w:after="120"/>
                    <w:ind w:left="-23" w:firstLine="709"/>
                    <w:jc w:val="center"/>
                    <w:rPr>
                      <w:rFonts w:ascii="PT Astra Serif" w:hAnsi="PT Astra Serif"/>
                      <w:color w:val="000000"/>
                      <w:sz w:val="22"/>
                      <w:szCs w:val="22"/>
                      <w:lang w:eastAsia="en-US"/>
                    </w:rPr>
                  </w:pPr>
                  <w:r>
                    <w:rPr>
                      <w:rFonts w:ascii="PT Astra Serif" w:hAnsi="PT Astra Serif"/>
                      <w:color w:val="000000"/>
                      <w:sz w:val="22"/>
                      <w:szCs w:val="22"/>
                      <w:lang w:eastAsia="en-US"/>
                    </w:rPr>
                    <w:t>5</w:t>
                  </w:r>
                  <w:r w:rsidR="007D617E" w:rsidRPr="007D617E">
                    <w:rPr>
                      <w:rFonts w:ascii="PT Astra Serif" w:hAnsi="PT Astra Serif"/>
                      <w:color w:val="000000"/>
                      <w:sz w:val="22"/>
                      <w:szCs w:val="22"/>
                      <w:lang w:eastAsia="en-US"/>
                    </w:rPr>
                    <w:t>5</w:t>
                  </w:r>
                </w:p>
              </w:tc>
              <w:tc>
                <w:tcPr>
                  <w:tcW w:w="5882" w:type="dxa"/>
                </w:tcPr>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Разработать проект установки и</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содержания информационных надписей и</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обозначений</w:t>
                  </w:r>
                </w:p>
              </w:tc>
              <w:tc>
                <w:tcPr>
                  <w:tcW w:w="3294" w:type="dxa"/>
                </w:tcPr>
                <w:p w:rsidR="007D617E" w:rsidRPr="007D617E" w:rsidRDefault="007D617E" w:rsidP="007D617E">
                  <w:pPr>
                    <w:widowControl w:val="0"/>
                    <w:autoSpaceDE w:val="0"/>
                    <w:autoSpaceDN w:val="0"/>
                    <w:spacing w:after="120"/>
                    <w:ind w:left="127" w:firstLine="124"/>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6 месяцев с даты заключения договора купли-продажи</w:t>
                  </w:r>
                </w:p>
              </w:tc>
            </w:tr>
            <w:tr w:rsidR="007D617E" w:rsidRPr="007D617E" w:rsidTr="00DE2966">
              <w:tc>
                <w:tcPr>
                  <w:tcW w:w="704" w:type="dxa"/>
                </w:tcPr>
                <w:p w:rsidR="007D617E" w:rsidRPr="007D617E" w:rsidRDefault="00517703" w:rsidP="007D617E">
                  <w:pPr>
                    <w:widowControl w:val="0"/>
                    <w:autoSpaceDE w:val="0"/>
                    <w:autoSpaceDN w:val="0"/>
                    <w:spacing w:after="120"/>
                    <w:ind w:left="-23" w:firstLine="709"/>
                    <w:jc w:val="center"/>
                    <w:rPr>
                      <w:rFonts w:ascii="PT Astra Serif" w:hAnsi="PT Astra Serif"/>
                      <w:color w:val="000000"/>
                      <w:sz w:val="22"/>
                      <w:szCs w:val="22"/>
                      <w:lang w:eastAsia="en-US"/>
                    </w:rPr>
                  </w:pPr>
                  <w:r>
                    <w:rPr>
                      <w:rFonts w:ascii="PT Astra Serif" w:hAnsi="PT Astra Serif"/>
                      <w:color w:val="000000"/>
                      <w:sz w:val="22"/>
                      <w:szCs w:val="22"/>
                      <w:lang w:eastAsia="en-US"/>
                    </w:rPr>
                    <w:t>6</w:t>
                  </w:r>
                  <w:r w:rsidR="007D617E" w:rsidRPr="007D617E">
                    <w:rPr>
                      <w:rFonts w:ascii="PT Astra Serif" w:hAnsi="PT Astra Serif"/>
                      <w:color w:val="000000"/>
                      <w:sz w:val="22"/>
                      <w:szCs w:val="22"/>
                      <w:lang w:eastAsia="en-US"/>
                    </w:rPr>
                    <w:t>6</w:t>
                  </w:r>
                </w:p>
              </w:tc>
              <w:tc>
                <w:tcPr>
                  <w:tcW w:w="5882" w:type="dxa"/>
                </w:tcPr>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Установить информационные надписи и</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обозначения в соответствии с</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согласованным органом государственной</w:t>
                  </w:r>
                </w:p>
                <w:p w:rsidR="007D617E" w:rsidRPr="007D617E" w:rsidRDefault="007D617E" w:rsidP="007D617E">
                  <w:pPr>
                    <w:widowControl w:val="0"/>
                    <w:autoSpaceDE w:val="0"/>
                    <w:autoSpaceDN w:val="0"/>
                    <w:ind w:left="-19"/>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охраны проектом</w:t>
                  </w:r>
                </w:p>
              </w:tc>
              <w:tc>
                <w:tcPr>
                  <w:tcW w:w="3294" w:type="dxa"/>
                </w:tcPr>
                <w:p w:rsidR="007D617E" w:rsidRPr="007D617E" w:rsidRDefault="007D617E" w:rsidP="007D617E">
                  <w:pPr>
                    <w:widowControl w:val="0"/>
                    <w:autoSpaceDE w:val="0"/>
                    <w:autoSpaceDN w:val="0"/>
                    <w:ind w:left="127" w:firstLine="124"/>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180 календарных дней с момента</w:t>
                  </w:r>
                </w:p>
                <w:p w:rsidR="007D617E" w:rsidRPr="007D617E" w:rsidRDefault="007D617E" w:rsidP="007D617E">
                  <w:pPr>
                    <w:widowControl w:val="0"/>
                    <w:autoSpaceDE w:val="0"/>
                    <w:autoSpaceDN w:val="0"/>
                    <w:ind w:left="127" w:firstLine="124"/>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согласования проекта установки с</w:t>
                  </w:r>
                </w:p>
                <w:p w:rsidR="007D617E" w:rsidRPr="007D617E" w:rsidRDefault="007D617E" w:rsidP="007D617E">
                  <w:pPr>
                    <w:widowControl w:val="0"/>
                    <w:autoSpaceDE w:val="0"/>
                    <w:autoSpaceDN w:val="0"/>
                    <w:ind w:left="127" w:firstLine="124"/>
                    <w:jc w:val="center"/>
                    <w:rPr>
                      <w:rFonts w:ascii="PT Astra Serif" w:hAnsi="PT Astra Serif"/>
                      <w:color w:val="000000"/>
                      <w:sz w:val="22"/>
                      <w:szCs w:val="22"/>
                      <w:lang w:eastAsia="en-US"/>
                    </w:rPr>
                  </w:pPr>
                  <w:r w:rsidRPr="007D617E">
                    <w:rPr>
                      <w:rFonts w:ascii="PT Astra Serif" w:hAnsi="PT Astra Serif"/>
                      <w:color w:val="000000"/>
                      <w:sz w:val="22"/>
                      <w:szCs w:val="22"/>
                      <w:lang w:eastAsia="en-US"/>
                    </w:rPr>
                    <w:t>органом охраны</w:t>
                  </w:r>
                </w:p>
              </w:tc>
            </w:tr>
          </w:tbl>
          <w:p w:rsidR="007D617E" w:rsidRPr="007D617E" w:rsidRDefault="007D617E" w:rsidP="007D617E">
            <w:pPr>
              <w:widowControl w:val="0"/>
              <w:autoSpaceDE w:val="0"/>
              <w:autoSpaceDN w:val="0"/>
              <w:spacing w:after="120"/>
              <w:ind w:firstLine="708"/>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xml:space="preserve">(примечание: Акт технического состояния от 25.09.2023 </w:t>
            </w:r>
            <w:r w:rsidRPr="007D617E">
              <w:rPr>
                <w:rFonts w:ascii="PT Astra Serif" w:hAnsi="PT Astra Serif"/>
                <w:color w:val="000000"/>
                <w:sz w:val="22"/>
                <w:szCs w:val="22"/>
                <w:lang w:eastAsia="en-US"/>
              </w:rPr>
              <w:lastRenderedPageBreak/>
              <w:t xml:space="preserve">№ 65-23; Письмо инспекции Тульской области по государственной охране объектов культурного наследия от 22.08.2025 № 47-17/2230; Письмо собственника или иного законного владельца от 15.08.2025 № </w:t>
            </w:r>
            <w:proofErr w:type="spellStart"/>
            <w:r w:rsidRPr="007D617E">
              <w:rPr>
                <w:rFonts w:ascii="PT Astra Serif" w:hAnsi="PT Astra Serif"/>
                <w:color w:val="000000"/>
                <w:sz w:val="22"/>
                <w:szCs w:val="22"/>
                <w:lang w:eastAsia="en-US"/>
              </w:rPr>
              <w:t>КИиЗО</w:t>
            </w:r>
            <w:proofErr w:type="spellEnd"/>
            <w:r w:rsidRPr="007D617E">
              <w:rPr>
                <w:rFonts w:ascii="PT Astra Serif" w:hAnsi="PT Astra Serif"/>
                <w:color w:val="000000"/>
                <w:sz w:val="22"/>
                <w:szCs w:val="22"/>
                <w:lang w:eastAsia="en-US"/>
              </w:rPr>
              <w:t>/И-16881).</w:t>
            </w:r>
          </w:p>
          <w:p w:rsidR="007D617E" w:rsidRPr="007D617E" w:rsidRDefault="007D617E" w:rsidP="007D617E">
            <w:pPr>
              <w:widowControl w:val="0"/>
              <w:autoSpaceDE w:val="0"/>
              <w:autoSpaceDN w:val="0"/>
              <w:spacing w:after="120"/>
              <w:ind w:firstLine="709"/>
              <w:jc w:val="both"/>
              <w:rPr>
                <w:rFonts w:ascii="PT Astra Serif" w:hAnsi="PT Astra Serif"/>
                <w:b/>
                <w:color w:val="000000"/>
                <w:sz w:val="22"/>
                <w:szCs w:val="22"/>
                <w:u w:val="single"/>
                <w:lang w:eastAsia="en-US"/>
              </w:rPr>
            </w:pPr>
            <w:r w:rsidRPr="007D617E">
              <w:rPr>
                <w:rFonts w:ascii="PT Astra Serif" w:hAnsi="PT Astra Serif"/>
                <w:b/>
                <w:color w:val="000000"/>
                <w:sz w:val="22"/>
                <w:szCs w:val="22"/>
                <w:u w:val="single"/>
                <w:lang w:eastAsia="en-US"/>
              </w:rPr>
              <w:t xml:space="preserve">Требования к обеспечению доступа граждан Российской Федерации, иностранных  граждан  и лиц без гражданства  к объекту  культурного наследия устанавливаются статьей 47.4 Федерального закона от 25.06.2002 </w:t>
            </w:r>
            <w:r w:rsidRPr="007D617E">
              <w:rPr>
                <w:rFonts w:ascii="PT Astra Serif" w:hAnsi="PT Astra Serif"/>
                <w:b/>
                <w:i/>
                <w:color w:val="000000"/>
                <w:sz w:val="22"/>
                <w:szCs w:val="22"/>
                <w:u w:val="single"/>
                <w:lang w:eastAsia="en-US"/>
              </w:rPr>
              <w:t xml:space="preserve">№ </w:t>
            </w:r>
            <w:r w:rsidRPr="007D617E">
              <w:rPr>
                <w:rFonts w:ascii="PT Astra Serif" w:hAnsi="PT Astra Serif"/>
                <w:b/>
                <w:color w:val="000000"/>
                <w:sz w:val="22"/>
                <w:szCs w:val="22"/>
                <w:u w:val="single"/>
                <w:lang w:eastAsia="en-US"/>
              </w:rPr>
              <w:t>73-ФЗ «Об объектах культурного наследия (памятниках истории и культуры) народов Российской Федерации»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r w:rsidR="00985467">
              <w:rPr>
                <w:rFonts w:ascii="PT Astra Serif" w:hAnsi="PT Astra Serif"/>
                <w:b/>
                <w:color w:val="000000"/>
                <w:sz w:val="22"/>
                <w:szCs w:val="22"/>
                <w:u w:val="single"/>
                <w:lang w:eastAsia="en-US"/>
              </w:rPr>
              <w:t>:</w:t>
            </w:r>
          </w:p>
          <w:p w:rsidR="007D617E" w:rsidRPr="007D617E" w:rsidRDefault="007D617E" w:rsidP="00985467">
            <w:pPr>
              <w:widowControl w:val="0"/>
              <w:autoSpaceDE w:val="0"/>
              <w:autoSpaceDN w:val="0"/>
              <w:spacing w:after="120"/>
              <w:ind w:firstLine="709"/>
              <w:jc w:val="both"/>
              <w:rPr>
                <w:rFonts w:ascii="PT Astra Serif" w:hAnsi="PT Astra Serif"/>
                <w:color w:val="000000"/>
                <w:sz w:val="22"/>
                <w:szCs w:val="22"/>
                <w:u w:val="single"/>
                <w:lang w:eastAsia="en-US"/>
              </w:rPr>
            </w:pPr>
            <w:r w:rsidRPr="007D617E">
              <w:rPr>
                <w:rFonts w:ascii="PT Astra Serif" w:hAnsi="PT Astra Serif"/>
                <w:color w:val="000000"/>
                <w:sz w:val="22"/>
                <w:szCs w:val="22"/>
                <w:u w:val="single"/>
                <w:lang w:eastAsia="en-US"/>
              </w:rPr>
              <w:t>Условия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w:t>
            </w:r>
          </w:p>
          <w:p w:rsidR="007D617E" w:rsidRPr="007D617E" w:rsidRDefault="007D617E" w:rsidP="00985467">
            <w:pPr>
              <w:widowControl w:val="0"/>
              <w:autoSpaceDE w:val="0"/>
              <w:autoSpaceDN w:val="0"/>
              <w:spacing w:after="120"/>
              <w:ind w:firstLine="709"/>
              <w:jc w:val="both"/>
              <w:rPr>
                <w:rFonts w:ascii="PT Astra Serif" w:hAnsi="PT Astra Serif"/>
                <w:color w:val="000000"/>
                <w:sz w:val="22"/>
                <w:szCs w:val="22"/>
                <w:u w:val="single"/>
                <w:lang w:eastAsia="en-US"/>
              </w:rPr>
            </w:pPr>
            <w:r w:rsidRPr="007D617E">
              <w:rPr>
                <w:rFonts w:ascii="PT Astra Serif" w:hAnsi="PT Astra Serif"/>
                <w:color w:val="000000"/>
                <w:sz w:val="22"/>
                <w:szCs w:val="22"/>
                <w:u w:val="single"/>
                <w:lang w:eastAsia="en-US"/>
              </w:rPr>
              <w:t>- Условия доступа к объекту культурного наследия – внешний осмотр без ограничений.</w:t>
            </w:r>
          </w:p>
          <w:p w:rsidR="007D617E" w:rsidRPr="007D617E" w:rsidRDefault="00985467" w:rsidP="00985467">
            <w:pPr>
              <w:widowControl w:val="0"/>
              <w:autoSpaceDE w:val="0"/>
              <w:autoSpaceDN w:val="0"/>
              <w:spacing w:after="120"/>
              <w:ind w:firstLine="709"/>
              <w:jc w:val="both"/>
              <w:rPr>
                <w:rFonts w:ascii="PT Astra Serif" w:hAnsi="PT Astra Serif"/>
                <w:color w:val="000000"/>
                <w:sz w:val="22"/>
                <w:szCs w:val="22"/>
                <w:u w:val="single"/>
                <w:lang w:eastAsia="en-US"/>
              </w:rPr>
            </w:pPr>
            <w:r>
              <w:rPr>
                <w:rFonts w:ascii="PT Astra Serif" w:hAnsi="PT Astra Serif"/>
                <w:color w:val="000000"/>
                <w:sz w:val="22"/>
                <w:szCs w:val="22"/>
                <w:u w:val="single"/>
                <w:lang w:eastAsia="en-US"/>
              </w:rPr>
              <w:t xml:space="preserve">- </w:t>
            </w:r>
            <w:r w:rsidR="007D617E" w:rsidRPr="007D617E">
              <w:rPr>
                <w:rFonts w:ascii="PT Astra Serif" w:hAnsi="PT Astra Serif"/>
                <w:color w:val="000000"/>
                <w:sz w:val="22"/>
                <w:szCs w:val="22"/>
                <w:u w:val="single"/>
                <w:lang w:eastAsia="en-US"/>
              </w:rPr>
              <w:t>Условия комиссии по контролю за выполнением охранных обязательств объекта культурного наследия для проведения проверки фактического выполнения условий охранных обязательств, формы и сроки их выполнения, порядок подтверждения Покупателем выполнения условий охранных обязательств, порядок осуществления контроля за выполнением Покупателем условий охранных обязательств:</w:t>
            </w:r>
          </w:p>
          <w:p w:rsidR="007D617E" w:rsidRPr="007D617E" w:rsidRDefault="00985467" w:rsidP="00985467">
            <w:pPr>
              <w:widowControl w:val="0"/>
              <w:autoSpaceDE w:val="0"/>
              <w:autoSpaceDN w:val="0"/>
              <w:spacing w:after="120"/>
              <w:ind w:firstLine="709"/>
              <w:jc w:val="both"/>
              <w:rPr>
                <w:rFonts w:ascii="PT Astra Serif" w:hAnsi="PT Astra Serif"/>
                <w:sz w:val="22"/>
                <w:szCs w:val="22"/>
                <w:u w:val="single"/>
                <w:lang w:eastAsia="en-US"/>
              </w:rPr>
            </w:pPr>
            <w:r>
              <w:rPr>
                <w:rFonts w:ascii="PT Astra Serif" w:hAnsi="PT Astra Serif"/>
                <w:sz w:val="22"/>
                <w:szCs w:val="22"/>
                <w:u w:val="single"/>
                <w:lang w:eastAsia="en-US"/>
              </w:rPr>
              <w:t xml:space="preserve">- </w:t>
            </w:r>
            <w:r w:rsidR="007D617E" w:rsidRPr="007D617E">
              <w:rPr>
                <w:rFonts w:ascii="PT Astra Serif" w:hAnsi="PT Astra Serif"/>
                <w:sz w:val="22"/>
                <w:szCs w:val="22"/>
                <w:u w:val="single"/>
                <w:lang w:eastAsia="en-US"/>
              </w:rPr>
              <w:t>Покупатель обязан направлять Продавцу ежеквартально, не позднее 10 числа месяца, следующего за последним месяцем квартала, отчетные документы, подтверждающие выполнение работ, предусмотренных актом технического состояния и охранным обязательством (в том числе проектно-сметную документацию, акты приемки выполненных работ, иную документацию), в соответствии с условиями настоящего Договора.</w:t>
            </w:r>
          </w:p>
          <w:p w:rsidR="007D617E" w:rsidRPr="007D617E" w:rsidRDefault="00985467" w:rsidP="007D617E">
            <w:pPr>
              <w:widowControl w:val="0"/>
              <w:autoSpaceDE w:val="0"/>
              <w:autoSpaceDN w:val="0"/>
              <w:spacing w:after="120"/>
              <w:ind w:firstLine="709"/>
              <w:jc w:val="both"/>
              <w:rPr>
                <w:rFonts w:ascii="PT Astra Serif" w:hAnsi="PT Astra Serif"/>
                <w:color w:val="000000"/>
                <w:sz w:val="22"/>
                <w:szCs w:val="22"/>
                <w:u w:val="single"/>
                <w:lang w:eastAsia="en-US"/>
              </w:rPr>
            </w:pPr>
            <w:r>
              <w:rPr>
                <w:rFonts w:ascii="PT Astra Serif" w:hAnsi="PT Astra Serif"/>
                <w:color w:val="000000"/>
                <w:sz w:val="22"/>
                <w:szCs w:val="22"/>
                <w:u w:val="single"/>
                <w:lang w:eastAsia="en-US"/>
              </w:rPr>
              <w:t xml:space="preserve">- </w:t>
            </w:r>
            <w:r w:rsidR="007D617E" w:rsidRPr="007D617E">
              <w:rPr>
                <w:rFonts w:ascii="PT Astra Serif" w:hAnsi="PT Astra Serif"/>
                <w:color w:val="000000"/>
                <w:sz w:val="22"/>
                <w:szCs w:val="22"/>
                <w:u w:val="single"/>
                <w:lang w:eastAsia="en-US"/>
              </w:rPr>
              <w:t>Специально созданная Продавцом комиссия по контролю за выполнением условий охранного обязательства проводит проверку представленных документов, в том числе проверку фактического исполнения условий охранного обязательства в месте расположения проверяемого объекта, в течение 30 (тридцати) дней после предоставления Покупателем отчетных документов.</w:t>
            </w:r>
          </w:p>
          <w:p w:rsidR="007D617E" w:rsidRPr="007D617E" w:rsidRDefault="00985467" w:rsidP="007D617E">
            <w:pPr>
              <w:widowControl w:val="0"/>
              <w:autoSpaceDE w:val="0"/>
              <w:autoSpaceDN w:val="0"/>
              <w:spacing w:after="120"/>
              <w:ind w:firstLine="709"/>
              <w:jc w:val="both"/>
              <w:rPr>
                <w:rFonts w:ascii="PT Astra Serif" w:hAnsi="PT Astra Serif"/>
                <w:color w:val="000000"/>
                <w:sz w:val="22"/>
                <w:szCs w:val="22"/>
                <w:u w:val="single"/>
                <w:lang w:eastAsia="en-US"/>
              </w:rPr>
            </w:pPr>
            <w:r>
              <w:rPr>
                <w:rFonts w:ascii="PT Astra Serif" w:hAnsi="PT Astra Serif"/>
                <w:color w:val="000000"/>
                <w:sz w:val="22"/>
                <w:szCs w:val="22"/>
                <w:u w:val="single"/>
                <w:lang w:eastAsia="en-US"/>
              </w:rPr>
              <w:t xml:space="preserve">- </w:t>
            </w:r>
            <w:r w:rsidR="007D617E" w:rsidRPr="007D617E">
              <w:rPr>
                <w:rFonts w:ascii="PT Astra Serif" w:hAnsi="PT Astra Serif"/>
                <w:color w:val="000000"/>
                <w:sz w:val="22"/>
                <w:szCs w:val="22"/>
                <w:u w:val="single"/>
                <w:lang w:eastAsia="en-US"/>
              </w:rPr>
              <w:t>Покупатель обязан устранить выявленные комиссией нарушения выполнения условий охранного обязательства в сроки, определенные по результатам проверки.</w:t>
            </w:r>
          </w:p>
          <w:p w:rsidR="007D617E" w:rsidRPr="007D617E" w:rsidRDefault="00985467" w:rsidP="007D617E">
            <w:pPr>
              <w:widowControl w:val="0"/>
              <w:autoSpaceDE w:val="0"/>
              <w:autoSpaceDN w:val="0"/>
              <w:spacing w:after="120"/>
              <w:ind w:firstLine="709"/>
              <w:jc w:val="both"/>
              <w:rPr>
                <w:rFonts w:ascii="PT Astra Serif" w:hAnsi="PT Astra Serif"/>
                <w:color w:val="000000"/>
                <w:sz w:val="22"/>
                <w:szCs w:val="22"/>
                <w:u w:val="single"/>
                <w:lang w:eastAsia="en-US"/>
              </w:rPr>
            </w:pPr>
            <w:r>
              <w:rPr>
                <w:rFonts w:ascii="PT Astra Serif" w:hAnsi="PT Astra Serif"/>
                <w:color w:val="000000"/>
                <w:sz w:val="22"/>
                <w:szCs w:val="22"/>
                <w:u w:val="single"/>
                <w:lang w:eastAsia="en-US"/>
              </w:rPr>
              <w:t xml:space="preserve">- </w:t>
            </w:r>
            <w:r w:rsidR="007D617E" w:rsidRPr="007D617E">
              <w:rPr>
                <w:rFonts w:ascii="PT Astra Serif" w:hAnsi="PT Astra Serif"/>
                <w:color w:val="000000"/>
                <w:sz w:val="22"/>
                <w:szCs w:val="22"/>
                <w:u w:val="single"/>
                <w:lang w:eastAsia="en-US"/>
              </w:rPr>
              <w:t>В течение 10 рабочих дней с даты истечения срока выполнения условий охранного обязательства Покупатель направляет в Продавцу сводный (итоговый) отчет о выполнении им условий охранного обязательства с приложением обосновывающих документов.</w:t>
            </w:r>
          </w:p>
          <w:p w:rsidR="007D617E" w:rsidRPr="007D617E" w:rsidRDefault="00985467" w:rsidP="007D617E">
            <w:pPr>
              <w:widowControl w:val="0"/>
              <w:autoSpaceDE w:val="0"/>
              <w:autoSpaceDN w:val="0"/>
              <w:spacing w:after="120"/>
              <w:ind w:firstLine="709"/>
              <w:jc w:val="both"/>
              <w:rPr>
                <w:rFonts w:ascii="PT Astra Serif" w:hAnsi="PT Astra Serif"/>
                <w:color w:val="000000"/>
                <w:sz w:val="22"/>
                <w:szCs w:val="22"/>
                <w:u w:val="single"/>
                <w:lang w:eastAsia="en-US"/>
              </w:rPr>
            </w:pPr>
            <w:r>
              <w:rPr>
                <w:rFonts w:ascii="PT Astra Serif" w:hAnsi="PT Astra Serif"/>
                <w:color w:val="000000"/>
                <w:sz w:val="22"/>
                <w:szCs w:val="22"/>
                <w:u w:val="single"/>
                <w:lang w:eastAsia="en-US"/>
              </w:rPr>
              <w:t xml:space="preserve">- </w:t>
            </w:r>
            <w:r w:rsidR="007D617E" w:rsidRPr="007D617E">
              <w:rPr>
                <w:rFonts w:ascii="PT Astra Serif" w:hAnsi="PT Astra Serif"/>
                <w:color w:val="000000"/>
                <w:sz w:val="22"/>
                <w:szCs w:val="22"/>
                <w:u w:val="single"/>
                <w:lang w:eastAsia="en-US"/>
              </w:rPr>
              <w:t xml:space="preserve">В течение двух месяцев со дня получения сводного (итогового) отчета о выполнении условий охранного обязательства Продавец обязан осуществить проверку фактического выполнения условий охранного обязательства на </w:t>
            </w:r>
            <w:r w:rsidR="007D617E" w:rsidRPr="007D617E">
              <w:rPr>
                <w:rFonts w:ascii="PT Astra Serif" w:hAnsi="PT Astra Serif"/>
                <w:color w:val="000000"/>
                <w:sz w:val="22"/>
                <w:szCs w:val="22"/>
                <w:u w:val="single"/>
                <w:lang w:eastAsia="en-US"/>
              </w:rPr>
              <w:lastRenderedPageBreak/>
              <w:t>основании представленного Покупателем сводного (итогового) отчета.</w:t>
            </w:r>
          </w:p>
          <w:p w:rsidR="007D617E" w:rsidRPr="007D617E" w:rsidRDefault="00985467" w:rsidP="007D617E">
            <w:pPr>
              <w:widowControl w:val="0"/>
              <w:autoSpaceDE w:val="0"/>
              <w:autoSpaceDN w:val="0"/>
              <w:spacing w:after="120"/>
              <w:ind w:firstLine="709"/>
              <w:jc w:val="both"/>
              <w:rPr>
                <w:rFonts w:ascii="PT Astra Serif" w:hAnsi="PT Astra Serif"/>
                <w:color w:val="000000"/>
                <w:sz w:val="22"/>
                <w:szCs w:val="22"/>
                <w:u w:val="single"/>
                <w:lang w:eastAsia="en-US"/>
              </w:rPr>
            </w:pPr>
            <w:r>
              <w:rPr>
                <w:rFonts w:ascii="PT Astra Serif" w:hAnsi="PT Astra Serif"/>
                <w:color w:val="000000"/>
                <w:sz w:val="22"/>
                <w:szCs w:val="22"/>
                <w:u w:val="single"/>
                <w:lang w:eastAsia="en-US"/>
              </w:rPr>
              <w:t xml:space="preserve">- </w:t>
            </w:r>
            <w:r w:rsidR="007D617E" w:rsidRPr="007D617E">
              <w:rPr>
                <w:rFonts w:ascii="PT Astra Serif" w:hAnsi="PT Astra Serif"/>
                <w:color w:val="000000"/>
                <w:sz w:val="22"/>
                <w:szCs w:val="22"/>
                <w:u w:val="single"/>
                <w:lang w:eastAsia="en-US"/>
              </w:rPr>
              <w:t>По результатам рассмотрения сводного (итогового) отчета о выполнении условий охранного обязательства комиссия по контролю за выполнением условий охранного обязательства составляет отчёт (акт) о выполнения условий охранного обязательства (Приложение 3 к договору). Отчёт подписывается всеми членами комиссии по контролю за выполнением условий охранного обязательства, принявшими участие в работе по проверке данных сводного (итогового) отчета.</w:t>
            </w:r>
          </w:p>
          <w:p w:rsidR="007D617E" w:rsidRPr="007D617E" w:rsidRDefault="00985467" w:rsidP="007D617E">
            <w:pPr>
              <w:widowControl w:val="0"/>
              <w:autoSpaceDE w:val="0"/>
              <w:autoSpaceDN w:val="0"/>
              <w:spacing w:after="120"/>
              <w:ind w:firstLine="709"/>
              <w:jc w:val="both"/>
              <w:rPr>
                <w:rFonts w:ascii="PT Astra Serif" w:hAnsi="PT Astra Serif"/>
                <w:color w:val="000000"/>
                <w:sz w:val="22"/>
                <w:szCs w:val="22"/>
                <w:u w:val="single"/>
                <w:lang w:eastAsia="en-US"/>
              </w:rPr>
            </w:pPr>
            <w:r>
              <w:rPr>
                <w:rFonts w:ascii="PT Astra Serif" w:hAnsi="PT Astra Serif"/>
                <w:color w:val="000000"/>
                <w:sz w:val="22"/>
                <w:szCs w:val="22"/>
                <w:u w:val="single"/>
                <w:lang w:eastAsia="en-US"/>
              </w:rPr>
              <w:t xml:space="preserve">- </w:t>
            </w:r>
            <w:r w:rsidR="007D617E" w:rsidRPr="007D617E">
              <w:rPr>
                <w:rFonts w:ascii="PT Astra Serif" w:hAnsi="PT Astra Serif"/>
                <w:color w:val="000000"/>
                <w:sz w:val="22"/>
                <w:szCs w:val="22"/>
                <w:u w:val="single"/>
                <w:lang w:eastAsia="en-US"/>
              </w:rPr>
              <w:t>Обязательства Покупателя по выполнению условий охранного обязательства считаются выполненными в полном объеме с даты утверждения Продавцом отчёта выполнения условий охранного обязательства (Приложение 3 к договору), подписанного членами комиссии по контролю за выполнением условий охранного обязательства.</w:t>
            </w:r>
          </w:p>
          <w:p w:rsidR="007D617E" w:rsidRPr="007D617E" w:rsidRDefault="00985467" w:rsidP="007D617E">
            <w:pPr>
              <w:widowControl w:val="0"/>
              <w:autoSpaceDE w:val="0"/>
              <w:autoSpaceDN w:val="0"/>
              <w:spacing w:after="120"/>
              <w:ind w:firstLine="709"/>
              <w:jc w:val="both"/>
              <w:rPr>
                <w:rFonts w:ascii="PT Astra Serif" w:hAnsi="PT Astra Serif"/>
                <w:color w:val="000000"/>
                <w:sz w:val="22"/>
                <w:szCs w:val="22"/>
                <w:u w:val="single"/>
                <w:lang w:eastAsia="en-US"/>
              </w:rPr>
            </w:pPr>
            <w:r>
              <w:rPr>
                <w:rFonts w:ascii="PT Astra Serif" w:hAnsi="PT Astra Serif"/>
                <w:color w:val="000000"/>
                <w:sz w:val="22"/>
                <w:szCs w:val="22"/>
                <w:u w:val="single"/>
                <w:lang w:eastAsia="en-US"/>
              </w:rPr>
              <w:t xml:space="preserve">- </w:t>
            </w:r>
            <w:r w:rsidR="007D617E" w:rsidRPr="007D617E">
              <w:rPr>
                <w:rFonts w:ascii="PT Astra Serif" w:hAnsi="PT Astra Serif"/>
                <w:color w:val="000000"/>
                <w:sz w:val="22"/>
                <w:szCs w:val="22"/>
                <w:u w:val="single"/>
                <w:lang w:eastAsia="en-US"/>
              </w:rPr>
              <w:t>Внесение изменений и дополнений в условия охранного обязательства не допускается, за исключением случаев, предусмотренных статьей 451 Гражданского кодекса Российской Федерации.</w:t>
            </w:r>
          </w:p>
          <w:p w:rsidR="007D617E" w:rsidRPr="00985467" w:rsidRDefault="007D617E" w:rsidP="007D617E">
            <w:pPr>
              <w:widowControl w:val="0"/>
              <w:autoSpaceDE w:val="0"/>
              <w:autoSpaceDN w:val="0"/>
              <w:spacing w:after="120"/>
              <w:ind w:firstLine="709"/>
              <w:jc w:val="both"/>
              <w:rPr>
                <w:rFonts w:ascii="PT Astra Serif" w:hAnsi="PT Astra Serif"/>
                <w:b/>
                <w:color w:val="000000"/>
                <w:sz w:val="22"/>
                <w:szCs w:val="22"/>
                <w:u w:val="single"/>
                <w:lang w:eastAsia="en-US"/>
              </w:rPr>
            </w:pPr>
            <w:r w:rsidRPr="00985467">
              <w:rPr>
                <w:rFonts w:ascii="PT Astra Serif" w:hAnsi="PT Astra Serif"/>
                <w:b/>
                <w:color w:val="000000"/>
                <w:sz w:val="22"/>
                <w:szCs w:val="22"/>
                <w:u w:val="single"/>
                <w:lang w:eastAsia="en-US"/>
              </w:rPr>
              <w:t xml:space="preserve">Обременения: </w:t>
            </w:r>
          </w:p>
          <w:p w:rsidR="007D617E" w:rsidRPr="007D617E" w:rsidRDefault="007D617E" w:rsidP="007D617E">
            <w:pPr>
              <w:widowControl w:val="0"/>
              <w:autoSpaceDE w:val="0"/>
              <w:autoSpaceDN w:val="0"/>
              <w:spacing w:after="120"/>
              <w:ind w:left="283"/>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Обязанности по выполнению требований, установленных Федеральным законом от 25.06.2002 № 73-ФЗ «Об объектах культурного наследия (памятниках истории и культуры) народов Российской Федерации».</w:t>
            </w:r>
          </w:p>
          <w:p w:rsidR="007D617E" w:rsidRPr="007D617E" w:rsidRDefault="007D617E" w:rsidP="007D617E">
            <w:pPr>
              <w:widowControl w:val="0"/>
              <w:autoSpaceDE w:val="0"/>
              <w:autoSpaceDN w:val="0"/>
              <w:spacing w:after="120"/>
              <w:ind w:left="283"/>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Существующие ограничения прав и обременения, требующие выполнения условий раздела 5 Договора - копия акта технического состояния памятника истории и культуры и определения плана работ по памятнику и благоустройству его территории от 25.09.2023 № 65-23.</w:t>
            </w:r>
          </w:p>
          <w:p w:rsidR="007D617E" w:rsidRPr="007D617E" w:rsidRDefault="007D617E" w:rsidP="007D617E">
            <w:pPr>
              <w:widowControl w:val="0"/>
              <w:autoSpaceDE w:val="0"/>
              <w:autoSpaceDN w:val="0"/>
              <w:spacing w:after="120"/>
              <w:ind w:left="283"/>
              <w:jc w:val="both"/>
              <w:rPr>
                <w:rFonts w:ascii="PT Astra Serif" w:hAnsi="PT Astra Serif"/>
                <w:color w:val="000000"/>
                <w:sz w:val="22"/>
                <w:szCs w:val="22"/>
                <w:lang w:eastAsia="en-US"/>
              </w:rPr>
            </w:pPr>
            <w:r w:rsidRPr="007D617E">
              <w:rPr>
                <w:rFonts w:ascii="PT Astra Serif" w:hAnsi="PT Astra Serif"/>
                <w:color w:val="000000"/>
                <w:sz w:val="22"/>
                <w:szCs w:val="22"/>
                <w:lang w:eastAsia="en-US"/>
              </w:rPr>
              <w:t>- Обязанность по выполнению требований, установленных охранным обязательством собственника на объект культурного наследия, утвержденного приказом инспекции Тульской области по государственной охране объектов культурного наследия от 04.12.2023 № 115.</w:t>
            </w:r>
          </w:p>
          <w:p w:rsidR="007D617E" w:rsidRPr="007D617E" w:rsidRDefault="007D617E" w:rsidP="007D617E">
            <w:pPr>
              <w:widowControl w:val="0"/>
              <w:autoSpaceDE w:val="0"/>
              <w:autoSpaceDN w:val="0"/>
              <w:spacing w:after="120"/>
              <w:ind w:firstLine="709"/>
              <w:jc w:val="both"/>
              <w:rPr>
                <w:rFonts w:ascii="PT Astra Serif" w:hAnsi="PT Astra Serif"/>
                <w:color w:val="000000"/>
                <w:sz w:val="22"/>
                <w:szCs w:val="22"/>
                <w:lang w:eastAsia="en-US"/>
              </w:rPr>
            </w:pPr>
          </w:p>
          <w:p w:rsidR="007D617E" w:rsidRPr="007D617E" w:rsidRDefault="007D617E" w:rsidP="007D617E">
            <w:pPr>
              <w:widowControl w:val="0"/>
              <w:autoSpaceDE w:val="0"/>
              <w:autoSpaceDN w:val="0"/>
              <w:spacing w:after="120"/>
              <w:ind w:left="28"/>
              <w:rPr>
                <w:rFonts w:ascii="PT Astra Serif" w:hAnsi="PT Astra Serif"/>
                <w:color w:val="000000"/>
                <w:sz w:val="22"/>
                <w:szCs w:val="22"/>
                <w:lang w:eastAsia="en-US"/>
              </w:rPr>
            </w:pPr>
          </w:p>
          <w:p w:rsidR="007D617E" w:rsidRPr="007D617E" w:rsidRDefault="007D617E" w:rsidP="007D617E">
            <w:pPr>
              <w:widowControl w:val="0"/>
              <w:autoSpaceDE w:val="0"/>
              <w:autoSpaceDN w:val="0"/>
              <w:spacing w:after="120"/>
              <w:ind w:left="28"/>
              <w:rPr>
                <w:rFonts w:ascii="PT Astra Serif" w:hAnsi="PT Astra Serif"/>
                <w:color w:val="000000"/>
                <w:sz w:val="22"/>
                <w:szCs w:val="22"/>
                <w:lang w:eastAsia="en-US"/>
              </w:rPr>
            </w:pPr>
          </w:p>
          <w:p w:rsidR="00D2524D" w:rsidRPr="007D617E" w:rsidRDefault="00D2524D" w:rsidP="00F51417">
            <w:pPr>
              <w:pStyle w:val="a8"/>
              <w:spacing w:after="0"/>
              <w:ind w:left="0"/>
              <w:rPr>
                <w:rFonts w:ascii="PT Astra Serif" w:hAnsi="PT Astra Serif"/>
                <w:color w:val="FF0000"/>
                <w:sz w:val="22"/>
                <w:szCs w:val="22"/>
                <w:u w:val="single"/>
              </w:rPr>
            </w:pPr>
          </w:p>
        </w:tc>
      </w:tr>
    </w:tbl>
    <w:p w:rsidR="006C3994" w:rsidRPr="00972009" w:rsidRDefault="006C3994" w:rsidP="001B5EA5">
      <w:pPr>
        <w:jc w:val="both"/>
        <w:rPr>
          <w:rFonts w:ascii="PT Astra Serif" w:hAnsi="PT Astra Serif"/>
          <w:sz w:val="24"/>
          <w:szCs w:val="24"/>
        </w:rPr>
      </w:pPr>
    </w:p>
    <w:p w:rsidR="006D60C4" w:rsidRPr="00247927" w:rsidRDefault="006D60C4" w:rsidP="006D60C4">
      <w:pPr>
        <w:numPr>
          <w:ilvl w:val="0"/>
          <w:numId w:val="21"/>
        </w:numPr>
        <w:ind w:left="0" w:firstLine="0"/>
        <w:jc w:val="center"/>
        <w:rPr>
          <w:rFonts w:ascii="PT Astra Serif" w:hAnsi="PT Astra Serif"/>
          <w:sz w:val="24"/>
          <w:szCs w:val="24"/>
        </w:rPr>
      </w:pPr>
      <w:r w:rsidRPr="00247927">
        <w:rPr>
          <w:rFonts w:ascii="PT Astra Serif" w:hAnsi="PT Astra Serif"/>
          <w:sz w:val="24"/>
          <w:szCs w:val="24"/>
          <w:u w:val="single"/>
        </w:rPr>
        <w:t>Способ приватизации муниципального имущества</w:t>
      </w:r>
      <w:r w:rsidRPr="00247927">
        <w:rPr>
          <w:rFonts w:ascii="PT Astra Serif" w:hAnsi="PT Astra Serif"/>
          <w:sz w:val="24"/>
          <w:szCs w:val="24"/>
        </w:rPr>
        <w:t>.</w:t>
      </w:r>
    </w:p>
    <w:p w:rsidR="006D60C4" w:rsidRPr="00247927" w:rsidRDefault="006D60C4" w:rsidP="006D60C4">
      <w:pPr>
        <w:widowControl w:val="0"/>
        <w:tabs>
          <w:tab w:val="left" w:pos="567"/>
          <w:tab w:val="left" w:pos="3600"/>
        </w:tabs>
        <w:ind w:firstLine="709"/>
        <w:jc w:val="both"/>
        <w:rPr>
          <w:rFonts w:ascii="PT Astra Serif" w:hAnsi="PT Astra Serif"/>
          <w:sz w:val="24"/>
          <w:szCs w:val="24"/>
        </w:rPr>
      </w:pPr>
      <w:r w:rsidRPr="00247927">
        <w:rPr>
          <w:rFonts w:ascii="PT Astra Serif" w:hAnsi="PT Astra Serif"/>
          <w:sz w:val="24"/>
          <w:szCs w:val="24"/>
        </w:rPr>
        <w:t>Открытый аукцион в электронной форме.</w:t>
      </w:r>
    </w:p>
    <w:p w:rsidR="006D60C4" w:rsidRPr="00247927" w:rsidRDefault="006D60C4" w:rsidP="006D60C4">
      <w:pPr>
        <w:widowControl w:val="0"/>
        <w:jc w:val="both"/>
        <w:rPr>
          <w:rFonts w:ascii="PT Astra Serif" w:hAnsi="PT Astra Serif"/>
          <w:sz w:val="24"/>
          <w:szCs w:val="24"/>
        </w:rPr>
      </w:pPr>
    </w:p>
    <w:p w:rsidR="006D60C4" w:rsidRPr="00247927" w:rsidRDefault="006D60C4" w:rsidP="006D60C4">
      <w:pPr>
        <w:widowControl w:val="0"/>
        <w:numPr>
          <w:ilvl w:val="0"/>
          <w:numId w:val="21"/>
        </w:numPr>
        <w:ind w:left="0" w:firstLine="0"/>
        <w:jc w:val="center"/>
        <w:rPr>
          <w:rFonts w:ascii="PT Astra Serif" w:hAnsi="PT Astra Serif"/>
          <w:sz w:val="24"/>
          <w:szCs w:val="24"/>
        </w:rPr>
      </w:pPr>
      <w:r w:rsidRPr="00247927">
        <w:rPr>
          <w:rFonts w:ascii="PT Astra Serif" w:hAnsi="PT Astra Serif"/>
          <w:sz w:val="24"/>
          <w:szCs w:val="24"/>
          <w:u w:val="single"/>
        </w:rPr>
        <w:t>Начальная цена продажи муниципального имущества.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Указана с учетом НДС по лоту в таблице «Перечень выставляемых на электронный аукцион объектов муниципального имущества».</w:t>
      </w:r>
    </w:p>
    <w:p w:rsidR="006D60C4" w:rsidRPr="00247927" w:rsidRDefault="006D60C4" w:rsidP="006D60C4">
      <w:pPr>
        <w:widowControl w:val="0"/>
        <w:tabs>
          <w:tab w:val="num" w:pos="0"/>
        </w:tabs>
        <w:jc w:val="both"/>
        <w:rPr>
          <w:rFonts w:ascii="PT Astra Serif" w:hAnsi="PT Astra Serif"/>
          <w:sz w:val="24"/>
          <w:szCs w:val="24"/>
        </w:rPr>
      </w:pPr>
    </w:p>
    <w:p w:rsidR="006D60C4" w:rsidRPr="00247927" w:rsidRDefault="006D60C4" w:rsidP="006D60C4">
      <w:pPr>
        <w:widowControl w:val="0"/>
        <w:numPr>
          <w:ilvl w:val="0"/>
          <w:numId w:val="21"/>
        </w:numPr>
        <w:ind w:left="0" w:firstLine="0"/>
        <w:jc w:val="center"/>
        <w:rPr>
          <w:rFonts w:ascii="PT Astra Serif" w:hAnsi="PT Astra Serif"/>
          <w:sz w:val="24"/>
          <w:szCs w:val="24"/>
          <w:u w:val="single"/>
        </w:rPr>
      </w:pPr>
      <w:r w:rsidRPr="00247927">
        <w:rPr>
          <w:rFonts w:ascii="PT Astra Serif" w:hAnsi="PT Astra Serif"/>
          <w:sz w:val="24"/>
          <w:szCs w:val="24"/>
          <w:u w:val="single"/>
        </w:rPr>
        <w:t>Форма подачи предложений о цене муниципального имущества.</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Аукцион является открытым по составу участников. 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Подача предложений о цене проводится в день и время, указанные в информационном сообщении о проведении торгов на электронной площадке – универсальная торговая </w:t>
      </w:r>
      <w:r w:rsidRPr="00247927">
        <w:rPr>
          <w:rFonts w:ascii="PT Astra Serif" w:hAnsi="PT Astra Serif"/>
          <w:sz w:val="24"/>
          <w:szCs w:val="24"/>
        </w:rPr>
        <w:lastRenderedPageBreak/>
        <w:t xml:space="preserve">платформа АО «Сбербанк-АСТ», размещенная на сайте </w:t>
      </w:r>
      <w:hyperlink r:id="rId12" w:history="1">
        <w:r w:rsidRPr="00247927">
          <w:rPr>
            <w:rStyle w:val="ad"/>
            <w:rFonts w:ascii="PT Astra Serif" w:hAnsi="PT Astra Serif"/>
            <w:color w:val="auto"/>
            <w:sz w:val="24"/>
            <w:szCs w:val="24"/>
          </w:rPr>
          <w:t>http</w:t>
        </w:r>
        <w:r w:rsidRPr="00247927">
          <w:rPr>
            <w:rStyle w:val="ad"/>
            <w:rFonts w:ascii="PT Astra Serif" w:hAnsi="PT Astra Serif"/>
            <w:color w:val="auto"/>
            <w:sz w:val="24"/>
            <w:szCs w:val="24"/>
            <w:lang w:val="en-US"/>
          </w:rPr>
          <w:t>s</w:t>
        </w:r>
        <w:r w:rsidRPr="00247927">
          <w:rPr>
            <w:rStyle w:val="ad"/>
            <w:rFonts w:ascii="PT Astra Serif" w:hAnsi="PT Astra Serif"/>
            <w:color w:val="auto"/>
            <w:sz w:val="24"/>
            <w:szCs w:val="24"/>
          </w:rPr>
          <w:t>://utp.sberbank-ast.ru</w:t>
        </w:r>
      </w:hyperlink>
      <w:r w:rsidRPr="00247927">
        <w:rPr>
          <w:rFonts w:ascii="PT Astra Serif" w:hAnsi="PT Astra Serif"/>
          <w:sz w:val="24"/>
          <w:szCs w:val="24"/>
        </w:rPr>
        <w:t xml:space="preserve"> в сети Интернет.</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 посредством штатного интерфейса.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 xml:space="preserve">Подача предложений о цене для </w:t>
      </w:r>
      <w:proofErr w:type="spellStart"/>
      <w:r w:rsidRPr="00247927">
        <w:rPr>
          <w:rFonts w:ascii="PT Astra Serif" w:hAnsi="PT Astra Serif"/>
          <w:sz w:val="24"/>
          <w:szCs w:val="24"/>
        </w:rPr>
        <w:t>многолотовых</w:t>
      </w:r>
      <w:proofErr w:type="spellEnd"/>
      <w:r w:rsidRPr="00247927">
        <w:rPr>
          <w:rFonts w:ascii="PT Astra Serif" w:hAnsi="PT Astra Serif"/>
          <w:sz w:val="24"/>
          <w:szCs w:val="24"/>
        </w:rPr>
        <w:t xml:space="preserve"> процедур осуществляется отдельно по каждому лоту. Срок (дата и время) и место проведения всех лотов устанавливаются единые. </w:t>
      </w:r>
    </w:p>
    <w:p w:rsidR="006D60C4" w:rsidRPr="00247927" w:rsidRDefault="006D60C4" w:rsidP="006D60C4">
      <w:pPr>
        <w:widowControl w:val="0"/>
        <w:jc w:val="both"/>
        <w:rPr>
          <w:rFonts w:ascii="PT Astra Serif" w:hAnsi="PT Astra Serif"/>
          <w:sz w:val="24"/>
          <w:szCs w:val="24"/>
        </w:rPr>
      </w:pPr>
    </w:p>
    <w:p w:rsidR="006D60C4" w:rsidRPr="00247927" w:rsidRDefault="006D60C4" w:rsidP="006D60C4">
      <w:pPr>
        <w:widowControl w:val="0"/>
        <w:numPr>
          <w:ilvl w:val="0"/>
          <w:numId w:val="21"/>
        </w:numPr>
        <w:ind w:left="0" w:firstLine="0"/>
        <w:jc w:val="center"/>
        <w:rPr>
          <w:rFonts w:ascii="PT Astra Serif" w:hAnsi="PT Astra Serif"/>
          <w:sz w:val="24"/>
          <w:szCs w:val="24"/>
          <w:u w:val="single"/>
        </w:rPr>
      </w:pPr>
      <w:r w:rsidRPr="00247927">
        <w:rPr>
          <w:rFonts w:ascii="PT Astra Serif" w:hAnsi="PT Astra Serif"/>
          <w:sz w:val="24"/>
          <w:szCs w:val="24"/>
          <w:u w:val="single"/>
        </w:rPr>
        <w:t>Условия и сроки платежа, реквизиты счетов</w:t>
      </w:r>
    </w:p>
    <w:p w:rsidR="006D60C4" w:rsidRPr="00247927" w:rsidRDefault="006D60C4" w:rsidP="006D60C4">
      <w:pPr>
        <w:widowControl w:val="0"/>
        <w:jc w:val="center"/>
        <w:rPr>
          <w:rFonts w:ascii="PT Astra Serif" w:hAnsi="PT Astra Serif"/>
          <w:sz w:val="24"/>
          <w:szCs w:val="24"/>
          <w:u w:val="single"/>
        </w:rPr>
      </w:pPr>
      <w:r w:rsidRPr="00247927">
        <w:rPr>
          <w:rFonts w:ascii="PT Astra Serif" w:hAnsi="PT Astra Serif"/>
          <w:sz w:val="24"/>
          <w:szCs w:val="24"/>
          <w:u w:val="single"/>
        </w:rPr>
        <w:t>для оплаты по договору купли-продажи.</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Оплата приобретаемого на электронном аукционе имущества в соответствии с договором купли-продажи производится в течение 30 (Тридцати) рабочих дней после дня заключения договора купли-продажи. Внесенный победителем продажи задаток засчитывается в счет оплаты приобретаемого имущества.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 xml:space="preserve">Оплата производится путем безналичного перечисления средств Покупателем </w:t>
      </w:r>
      <w:r w:rsidRPr="00247927">
        <w:rPr>
          <w:rFonts w:ascii="PT Astra Serif" w:hAnsi="PT Astra Serif"/>
          <w:sz w:val="24"/>
          <w:szCs w:val="24"/>
          <w:u w:val="single"/>
        </w:rPr>
        <w:t>на следующие реквизиты</w:t>
      </w:r>
      <w:r w:rsidRPr="00247927">
        <w:rPr>
          <w:rFonts w:ascii="PT Astra Serif" w:hAnsi="PT Astra Serif"/>
          <w:sz w:val="24"/>
          <w:szCs w:val="24"/>
        </w:rPr>
        <w:t>:</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Получатель: УФК по Тульской области (Комитет имущественных и земельных отношений администрации города Тулы), ИНН 7102005410; КПП 710601001;</w:t>
      </w:r>
    </w:p>
    <w:p w:rsidR="006D60C4" w:rsidRPr="00547F5E" w:rsidRDefault="006D60C4" w:rsidP="00547F5E">
      <w:pPr>
        <w:ind w:firstLine="540"/>
        <w:jc w:val="both"/>
        <w:rPr>
          <w:rFonts w:ascii="PT Astra Serif" w:hAnsi="PT Astra Serif"/>
          <w:color w:val="FF0000"/>
          <w:sz w:val="26"/>
          <w:szCs w:val="26"/>
        </w:rPr>
      </w:pPr>
      <w:r w:rsidRPr="00247927">
        <w:rPr>
          <w:rFonts w:ascii="PT Astra Serif" w:hAnsi="PT Astra Serif"/>
          <w:sz w:val="24"/>
          <w:szCs w:val="24"/>
        </w:rPr>
        <w:t xml:space="preserve">Банк </w:t>
      </w:r>
      <w:r w:rsidR="00547F5E">
        <w:rPr>
          <w:rFonts w:ascii="PT Astra Serif" w:hAnsi="PT Astra Serif"/>
          <w:sz w:val="24"/>
          <w:szCs w:val="24"/>
        </w:rPr>
        <w:t xml:space="preserve">Получателя: </w:t>
      </w:r>
      <w:r w:rsidR="00547F5E" w:rsidRPr="00547F5E">
        <w:rPr>
          <w:rFonts w:ascii="PT Astra Serif" w:hAnsi="PT Astra Serif"/>
          <w:sz w:val="26"/>
          <w:szCs w:val="26"/>
        </w:rPr>
        <w:t>ОКЦ № 7 ГУ Банка России по Центральному федеральному округу//УФК по Тульской области г. Тула</w:t>
      </w:r>
      <w:r w:rsidRPr="00247927">
        <w:rPr>
          <w:rFonts w:ascii="PT Astra Serif" w:hAnsi="PT Astra Serif"/>
          <w:sz w:val="24"/>
          <w:szCs w:val="24"/>
        </w:rPr>
        <w:t xml:space="preserve">; Р/счет </w:t>
      </w:r>
      <w:r w:rsidR="004E4BC3">
        <w:rPr>
          <w:rFonts w:ascii="PT Astra Serif" w:hAnsi="PT Astra Serif"/>
          <w:sz w:val="24"/>
          <w:szCs w:val="24"/>
        </w:rPr>
        <w:br/>
      </w:r>
      <w:r w:rsidRPr="00247927">
        <w:rPr>
          <w:rFonts w:ascii="PT Astra Serif" w:hAnsi="PT Astra Serif"/>
          <w:sz w:val="24"/>
          <w:szCs w:val="24"/>
        </w:rPr>
        <w:t>№ 03100643000000016600; к/с 40102810445370000059, БИК 017003983; КБК 86011402043040000410, ОКТМО 70701000.</w:t>
      </w:r>
    </w:p>
    <w:p w:rsidR="006D60C4" w:rsidRPr="003C7885" w:rsidRDefault="006D60C4" w:rsidP="006D60C4">
      <w:pPr>
        <w:widowControl w:val="0"/>
        <w:ind w:firstLine="709"/>
        <w:jc w:val="both"/>
        <w:rPr>
          <w:rFonts w:ascii="PT Astra Serif" w:hAnsi="PT Astra Serif"/>
          <w:snapToGrid w:val="0"/>
          <w:sz w:val="24"/>
          <w:szCs w:val="24"/>
        </w:rPr>
      </w:pPr>
      <w:r w:rsidRPr="00247927">
        <w:rPr>
          <w:rFonts w:ascii="PT Astra Serif" w:hAnsi="PT Astra Serif"/>
          <w:snapToGrid w:val="0"/>
          <w:sz w:val="24"/>
          <w:szCs w:val="24"/>
        </w:rPr>
        <w:t xml:space="preserve">В назначении платежа указывается: </w:t>
      </w:r>
      <w:r w:rsidRPr="003C7885">
        <w:rPr>
          <w:rFonts w:ascii="PT Astra Serif" w:hAnsi="PT Astra Serif"/>
          <w:snapToGrid w:val="0"/>
          <w:sz w:val="24"/>
          <w:szCs w:val="24"/>
        </w:rPr>
        <w:t xml:space="preserve">«Оплата по договору купли-продажи </w:t>
      </w:r>
      <w:r w:rsidR="003C7885" w:rsidRPr="003C7885">
        <w:rPr>
          <w:rFonts w:ascii="PT Astra Serif" w:hAnsi="PT Astra Serif"/>
          <w:snapToGrid w:val="0"/>
          <w:sz w:val="24"/>
          <w:szCs w:val="24"/>
        </w:rPr>
        <w:t xml:space="preserve">недвижимого </w:t>
      </w:r>
      <w:r w:rsidRPr="003C7885">
        <w:rPr>
          <w:rFonts w:ascii="PT Astra Serif" w:hAnsi="PT Astra Serif"/>
          <w:snapToGrid w:val="0"/>
          <w:sz w:val="24"/>
          <w:szCs w:val="24"/>
        </w:rPr>
        <w:t>муниципального имущества № _______ от _______».</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НДС входит в цену продажи объекта, указанную в договоре купли-продажи, и уплачивается Покупателем самостоятельно в порядке и сроки, установленные действующим законодательством, на расчетный счет отделения Федерального казначейства по месту регистрации Покупателя.</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u w:val="single"/>
        </w:rPr>
        <w:t>Для физических лиц:</w:t>
      </w:r>
      <w:r w:rsidRPr="00247927">
        <w:rPr>
          <w:rFonts w:ascii="PT Astra Serif" w:hAnsi="PT Astra Serif"/>
          <w:sz w:val="24"/>
          <w:szCs w:val="24"/>
        </w:rPr>
        <w:t xml:space="preserve"> размер НДС, указанный в договоре купли-продажи, перечисляется на следующие реквизиты:</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 xml:space="preserve">Получатель: УФК по Тульской области (Комитет имущественных и земельных отношений администрации города Тулы, л/с 05663011200), ИНН 7102005410; </w:t>
      </w:r>
      <w:r w:rsidRPr="00247927">
        <w:rPr>
          <w:rFonts w:ascii="PT Astra Serif" w:hAnsi="PT Astra Serif"/>
          <w:sz w:val="24"/>
          <w:szCs w:val="24"/>
        </w:rPr>
        <w:br/>
        <w:t>КПП 710601001;</w:t>
      </w:r>
    </w:p>
    <w:p w:rsidR="00A3599E" w:rsidRPr="00A3599E" w:rsidRDefault="006D60C4" w:rsidP="00A3599E">
      <w:pPr>
        <w:ind w:firstLine="540"/>
        <w:jc w:val="both"/>
        <w:rPr>
          <w:rFonts w:ascii="PT Astra Serif" w:hAnsi="PT Astra Serif"/>
          <w:color w:val="FF0000"/>
          <w:sz w:val="26"/>
          <w:szCs w:val="26"/>
        </w:rPr>
      </w:pPr>
      <w:r w:rsidRPr="00247927">
        <w:rPr>
          <w:rFonts w:ascii="PT Astra Serif" w:hAnsi="PT Astra Serif"/>
          <w:sz w:val="24"/>
          <w:szCs w:val="24"/>
        </w:rPr>
        <w:t xml:space="preserve">Банк Получателя: </w:t>
      </w:r>
      <w:r w:rsidR="00A3599E" w:rsidRPr="00A3599E">
        <w:rPr>
          <w:rFonts w:ascii="PT Astra Serif" w:hAnsi="PT Astra Serif"/>
          <w:sz w:val="26"/>
          <w:szCs w:val="26"/>
        </w:rPr>
        <w:t>ОКЦ № 7 ГУ Банка России по Центральному федеральному округу//УФК по Тульской области г. Тула</w:t>
      </w:r>
      <w:r w:rsidR="00A3599E">
        <w:rPr>
          <w:rFonts w:ascii="PT Astra Serif" w:hAnsi="PT Astra Serif"/>
          <w:sz w:val="26"/>
          <w:szCs w:val="26"/>
        </w:rPr>
        <w:t>;</w:t>
      </w:r>
      <w:r w:rsidR="00A3599E" w:rsidRPr="00A3599E">
        <w:rPr>
          <w:rFonts w:ascii="PT Astra Serif" w:hAnsi="PT Astra Serif"/>
          <w:sz w:val="26"/>
          <w:szCs w:val="26"/>
        </w:rPr>
        <w:t xml:space="preserve"> </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Р/счет № 03232643707010006600; к/с 40102810445370000059; БИК 017003983; ОКТМО 70701000, КБК 86000000000000000000.</w:t>
      </w:r>
    </w:p>
    <w:p w:rsidR="006D60C4" w:rsidRPr="00247927" w:rsidRDefault="006D60C4" w:rsidP="006D60C4">
      <w:pPr>
        <w:widowControl w:val="0"/>
        <w:jc w:val="center"/>
        <w:rPr>
          <w:rFonts w:ascii="PT Astra Serif" w:hAnsi="PT Astra Serif"/>
          <w:sz w:val="24"/>
          <w:szCs w:val="24"/>
        </w:rPr>
      </w:pPr>
    </w:p>
    <w:p w:rsidR="006D60C4" w:rsidRPr="00247927" w:rsidRDefault="006D60C4" w:rsidP="006D60C4">
      <w:pPr>
        <w:widowControl w:val="0"/>
        <w:numPr>
          <w:ilvl w:val="0"/>
          <w:numId w:val="17"/>
        </w:numPr>
        <w:ind w:left="0" w:firstLine="0"/>
        <w:jc w:val="center"/>
        <w:rPr>
          <w:rFonts w:ascii="PT Astra Serif" w:hAnsi="PT Astra Serif"/>
          <w:snapToGrid w:val="0"/>
          <w:sz w:val="24"/>
          <w:szCs w:val="24"/>
          <w:u w:val="single"/>
        </w:rPr>
      </w:pPr>
      <w:r w:rsidRPr="00247927">
        <w:rPr>
          <w:rFonts w:ascii="PT Astra Serif" w:hAnsi="PT Astra Serif"/>
          <w:snapToGrid w:val="0"/>
          <w:sz w:val="24"/>
          <w:szCs w:val="24"/>
          <w:u w:val="single"/>
        </w:rPr>
        <w:t>Размер задатка, срок и порядок его внесения,</w:t>
      </w:r>
    </w:p>
    <w:p w:rsidR="006D60C4" w:rsidRPr="00247927" w:rsidRDefault="006D60C4" w:rsidP="006D60C4">
      <w:pPr>
        <w:widowControl w:val="0"/>
        <w:jc w:val="center"/>
        <w:rPr>
          <w:rFonts w:ascii="PT Astra Serif" w:hAnsi="PT Astra Serif"/>
          <w:snapToGrid w:val="0"/>
          <w:sz w:val="24"/>
          <w:szCs w:val="24"/>
          <w:u w:val="single"/>
        </w:rPr>
      </w:pPr>
      <w:r w:rsidRPr="00247927">
        <w:rPr>
          <w:rFonts w:ascii="PT Astra Serif" w:hAnsi="PT Astra Serif"/>
          <w:snapToGrid w:val="0"/>
          <w:sz w:val="24"/>
          <w:szCs w:val="24"/>
          <w:u w:val="single"/>
        </w:rPr>
        <w:t>необходимые реквизиты счетов и порядок возврата задатка.</w:t>
      </w:r>
    </w:p>
    <w:p w:rsidR="006D60C4" w:rsidRPr="00247927" w:rsidRDefault="006D60C4" w:rsidP="006D60C4">
      <w:pPr>
        <w:widowControl w:val="0"/>
        <w:ind w:firstLine="709"/>
        <w:jc w:val="both"/>
        <w:rPr>
          <w:rFonts w:ascii="PT Astra Serif" w:hAnsi="PT Astra Serif"/>
          <w:snapToGrid w:val="0"/>
          <w:sz w:val="24"/>
          <w:szCs w:val="24"/>
        </w:rPr>
      </w:pPr>
      <w:r w:rsidRPr="00247927">
        <w:rPr>
          <w:rFonts w:ascii="PT Astra Serif" w:hAnsi="PT Astra Serif"/>
          <w:snapToGrid w:val="0"/>
          <w:sz w:val="24"/>
          <w:szCs w:val="24"/>
        </w:rPr>
        <w:t>Для участия в аукционе претендент вносит задаток в размере 10 процентов начальной цены, указанной в информационном сообщении о продаже муниципального имущества.</w:t>
      </w:r>
    </w:p>
    <w:p w:rsidR="006D60C4" w:rsidRPr="00247927" w:rsidRDefault="006D60C4" w:rsidP="006D60C4">
      <w:pPr>
        <w:widowControl w:val="0"/>
        <w:ind w:firstLine="709"/>
        <w:jc w:val="both"/>
        <w:rPr>
          <w:rFonts w:ascii="PT Astra Serif" w:hAnsi="PT Astra Serif"/>
          <w:snapToGrid w:val="0"/>
          <w:sz w:val="24"/>
          <w:szCs w:val="24"/>
        </w:rPr>
      </w:pPr>
      <w:r w:rsidRPr="00247927">
        <w:rPr>
          <w:rFonts w:ascii="PT Astra Serif" w:hAnsi="PT Astra Serif"/>
          <w:snapToGrid w:val="0"/>
          <w:sz w:val="24"/>
          <w:szCs w:val="24"/>
        </w:rPr>
        <w:t>Размер задатка указан по лоту в таблице «Перечень выставляемых на электронный аукцион объектов муниципального имущества».</w:t>
      </w:r>
    </w:p>
    <w:p w:rsidR="006D60C4" w:rsidRPr="00247927" w:rsidRDefault="006D60C4" w:rsidP="006D60C4">
      <w:pPr>
        <w:autoSpaceDE w:val="0"/>
        <w:autoSpaceDN w:val="0"/>
        <w:adjustRightInd w:val="0"/>
        <w:ind w:firstLine="709"/>
        <w:jc w:val="both"/>
        <w:rPr>
          <w:rFonts w:ascii="PT Astra Serif" w:eastAsia="Calibri" w:hAnsi="PT Astra Serif"/>
          <w:bCs/>
          <w:sz w:val="24"/>
          <w:szCs w:val="24"/>
        </w:rPr>
      </w:pPr>
      <w:r w:rsidRPr="00247927">
        <w:rPr>
          <w:rFonts w:ascii="PT Astra Serif" w:eastAsia="Calibri" w:hAnsi="PT Astra Serif"/>
          <w:bCs/>
          <w:sz w:val="24"/>
          <w:szCs w:val="24"/>
        </w:rPr>
        <w:t>Претендент для участия в торгах осуществляет перечисление денежных средств на банковские реквизиты Оператора, размещенные в открытой части УТП и торговой секции.</w:t>
      </w:r>
    </w:p>
    <w:p w:rsidR="006D60C4" w:rsidRPr="00247927" w:rsidRDefault="006D60C4" w:rsidP="006D60C4">
      <w:pPr>
        <w:autoSpaceDE w:val="0"/>
        <w:autoSpaceDN w:val="0"/>
        <w:adjustRightInd w:val="0"/>
        <w:ind w:firstLine="709"/>
        <w:jc w:val="both"/>
        <w:rPr>
          <w:rFonts w:ascii="PT Astra Serif" w:eastAsia="Calibri" w:hAnsi="PT Astra Serif"/>
          <w:bCs/>
          <w:sz w:val="24"/>
          <w:szCs w:val="24"/>
        </w:rPr>
      </w:pPr>
      <w:r w:rsidRPr="00247927">
        <w:rPr>
          <w:rFonts w:ascii="PT Astra Serif" w:eastAsia="Calibri" w:hAnsi="PT Astra Serif"/>
          <w:bCs/>
          <w:sz w:val="24"/>
          <w:szCs w:val="24"/>
        </w:rPr>
        <w:t>Сумма задатка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6D60C4" w:rsidRPr="00247927" w:rsidRDefault="006D60C4" w:rsidP="006D60C4">
      <w:pPr>
        <w:autoSpaceDE w:val="0"/>
        <w:autoSpaceDN w:val="0"/>
        <w:adjustRightInd w:val="0"/>
        <w:ind w:firstLine="709"/>
        <w:jc w:val="both"/>
        <w:rPr>
          <w:rFonts w:ascii="PT Astra Serif" w:eastAsia="Calibri" w:hAnsi="PT Astra Serif"/>
          <w:bCs/>
          <w:sz w:val="24"/>
          <w:szCs w:val="24"/>
        </w:rPr>
      </w:pPr>
      <w:r w:rsidRPr="00247927">
        <w:rPr>
          <w:rFonts w:ascii="PT Astra Serif" w:eastAsia="Calibri" w:hAnsi="PT Astra Serif"/>
          <w:bCs/>
          <w:sz w:val="24"/>
          <w:szCs w:val="24"/>
        </w:rPr>
        <w:t xml:space="preserve">Банковские реквизиты счета для перечисления задатка: </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69"/>
      </w:tblGrid>
      <w:tr w:rsidR="006D60C4" w:rsidRPr="00247927" w:rsidTr="00E84F88">
        <w:trPr>
          <w:trHeight w:val="358"/>
        </w:trPr>
        <w:tc>
          <w:tcPr>
            <w:tcW w:w="3256" w:type="dxa"/>
            <w:hideMark/>
          </w:tcPr>
          <w:p w:rsidR="006D60C4" w:rsidRPr="00247927" w:rsidRDefault="006D60C4" w:rsidP="00E84F88">
            <w:pPr>
              <w:keepNext/>
              <w:textAlignment w:val="top"/>
              <w:outlineLvl w:val="2"/>
              <w:rPr>
                <w:rFonts w:ascii="PT Astra Serif" w:hAnsi="PT Astra Serif"/>
                <w:bCs/>
                <w:sz w:val="24"/>
                <w:szCs w:val="24"/>
              </w:rPr>
            </w:pPr>
            <w:r w:rsidRPr="00247927">
              <w:rPr>
                <w:rFonts w:ascii="PT Astra Serif" w:hAnsi="PT Astra Serif"/>
                <w:bCs/>
                <w:sz w:val="24"/>
                <w:szCs w:val="24"/>
              </w:rPr>
              <w:lastRenderedPageBreak/>
              <w:t>Получатель</w:t>
            </w:r>
          </w:p>
        </w:tc>
        <w:tc>
          <w:tcPr>
            <w:tcW w:w="3969"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 </w:t>
            </w:r>
          </w:p>
        </w:tc>
      </w:tr>
      <w:tr w:rsidR="006D60C4" w:rsidRPr="00247927" w:rsidTr="00E84F88">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Наименование</w:t>
            </w:r>
          </w:p>
        </w:tc>
        <w:tc>
          <w:tcPr>
            <w:tcW w:w="3969"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АО «Сбербанк-АСТ»</w:t>
            </w:r>
          </w:p>
        </w:tc>
      </w:tr>
      <w:tr w:rsidR="006D60C4" w:rsidRPr="00247927" w:rsidTr="00E84F88">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ИНН:</w:t>
            </w:r>
          </w:p>
        </w:tc>
        <w:tc>
          <w:tcPr>
            <w:tcW w:w="3969"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7707308480</w:t>
            </w:r>
          </w:p>
        </w:tc>
      </w:tr>
      <w:tr w:rsidR="006D60C4" w:rsidRPr="00247927" w:rsidTr="00E84F88">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КПП:</w:t>
            </w:r>
          </w:p>
        </w:tc>
        <w:tc>
          <w:tcPr>
            <w:tcW w:w="3969"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770401001</w:t>
            </w:r>
          </w:p>
        </w:tc>
      </w:tr>
      <w:tr w:rsidR="006D60C4" w:rsidRPr="00247927" w:rsidTr="00E84F88">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Расчетный счет:</w:t>
            </w:r>
          </w:p>
        </w:tc>
        <w:tc>
          <w:tcPr>
            <w:tcW w:w="3969"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40702810300020038047</w:t>
            </w:r>
          </w:p>
        </w:tc>
      </w:tr>
      <w:tr w:rsidR="006D60C4" w:rsidRPr="00247927" w:rsidTr="00E84F88">
        <w:tc>
          <w:tcPr>
            <w:tcW w:w="3256" w:type="dxa"/>
            <w:hideMark/>
          </w:tcPr>
          <w:p w:rsidR="006D60C4" w:rsidRPr="00247927" w:rsidRDefault="006D60C4" w:rsidP="00E84F88">
            <w:pPr>
              <w:keepNext/>
              <w:textAlignment w:val="top"/>
              <w:outlineLvl w:val="2"/>
              <w:rPr>
                <w:rFonts w:ascii="PT Astra Serif" w:hAnsi="PT Astra Serif"/>
                <w:bCs/>
                <w:sz w:val="24"/>
                <w:szCs w:val="24"/>
              </w:rPr>
            </w:pPr>
            <w:r w:rsidRPr="00247927">
              <w:rPr>
                <w:rFonts w:ascii="PT Astra Serif" w:hAnsi="PT Astra Serif"/>
                <w:bCs/>
                <w:sz w:val="24"/>
                <w:szCs w:val="24"/>
              </w:rPr>
              <w:t>Банк получателя</w:t>
            </w:r>
          </w:p>
        </w:tc>
        <w:tc>
          <w:tcPr>
            <w:tcW w:w="3969"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 </w:t>
            </w:r>
          </w:p>
        </w:tc>
      </w:tr>
      <w:tr w:rsidR="006D60C4" w:rsidRPr="00247927" w:rsidTr="00E84F88">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Наименование банка:</w:t>
            </w:r>
          </w:p>
        </w:tc>
        <w:tc>
          <w:tcPr>
            <w:tcW w:w="3969"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 xml:space="preserve">ПАО «СБЕРБАНК РОССИИ» </w:t>
            </w:r>
            <w:r w:rsidRPr="00247927">
              <w:rPr>
                <w:rFonts w:ascii="PT Astra Serif" w:hAnsi="PT Astra Serif"/>
                <w:sz w:val="24"/>
                <w:szCs w:val="24"/>
              </w:rPr>
              <w:br/>
              <w:t>г. МОСКВА</w:t>
            </w:r>
          </w:p>
        </w:tc>
      </w:tr>
      <w:tr w:rsidR="006D60C4" w:rsidRPr="00247927" w:rsidTr="00E84F88">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БИК:</w:t>
            </w:r>
          </w:p>
        </w:tc>
        <w:tc>
          <w:tcPr>
            <w:tcW w:w="3969"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044525225</w:t>
            </w:r>
          </w:p>
        </w:tc>
      </w:tr>
      <w:tr w:rsidR="006D60C4" w:rsidRPr="00247927" w:rsidTr="00E84F88">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Корреспондентский счет:</w:t>
            </w:r>
          </w:p>
        </w:tc>
        <w:tc>
          <w:tcPr>
            <w:tcW w:w="3969"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30101810400000000225</w:t>
            </w:r>
          </w:p>
        </w:tc>
      </w:tr>
    </w:tbl>
    <w:p w:rsidR="006D60C4" w:rsidRPr="00247927" w:rsidRDefault="006D60C4" w:rsidP="006D60C4">
      <w:pPr>
        <w:widowControl w:val="0"/>
        <w:ind w:firstLine="709"/>
        <w:jc w:val="both"/>
        <w:rPr>
          <w:rFonts w:ascii="PT Astra Serif" w:hAnsi="PT Astra Serif"/>
          <w:bCs/>
          <w:snapToGrid w:val="0"/>
          <w:sz w:val="24"/>
          <w:szCs w:val="24"/>
        </w:rPr>
      </w:pPr>
      <w:r w:rsidRPr="00247927">
        <w:rPr>
          <w:rFonts w:ascii="PT Astra Serif" w:hAnsi="PT Astra Serif"/>
          <w:bCs/>
          <w:snapToGrid w:val="0"/>
          <w:sz w:val="24"/>
          <w:szCs w:val="24"/>
        </w:rPr>
        <w:t>В назначении платежа необходимо указание ИНН плательщика.</w:t>
      </w:r>
    </w:p>
    <w:p w:rsidR="006D60C4" w:rsidRPr="00247927" w:rsidRDefault="006D60C4" w:rsidP="006D60C4">
      <w:pPr>
        <w:ind w:firstLine="709"/>
        <w:jc w:val="both"/>
        <w:rPr>
          <w:rFonts w:ascii="PT Astra Serif" w:hAnsi="PT Astra Serif"/>
          <w:bCs/>
          <w:sz w:val="24"/>
          <w:szCs w:val="24"/>
        </w:rPr>
      </w:pPr>
      <w:r w:rsidRPr="00247927">
        <w:rPr>
          <w:rFonts w:ascii="PT Astra Serif" w:hAnsi="PT Astra Serif"/>
          <w:bCs/>
          <w:sz w:val="24"/>
          <w:szCs w:val="24"/>
        </w:rPr>
        <w:t>Денежные средства, перечисленные за Участника третьим лицом, не зачисляются на счет такого Участника на УТП.</w:t>
      </w:r>
    </w:p>
    <w:p w:rsidR="006D60C4" w:rsidRPr="00247927" w:rsidRDefault="006D60C4" w:rsidP="006D60C4">
      <w:pPr>
        <w:autoSpaceDE w:val="0"/>
        <w:autoSpaceDN w:val="0"/>
        <w:adjustRightInd w:val="0"/>
        <w:ind w:firstLine="709"/>
        <w:jc w:val="both"/>
        <w:rPr>
          <w:rFonts w:ascii="PT Astra Serif" w:hAnsi="PT Astra Serif"/>
          <w:sz w:val="24"/>
          <w:szCs w:val="24"/>
          <w:u w:val="single"/>
          <w:lang w:eastAsia="en-US"/>
        </w:rPr>
      </w:pPr>
      <w:r w:rsidRPr="00247927">
        <w:rPr>
          <w:rFonts w:ascii="PT Astra Serif" w:hAnsi="PT Astra Serif"/>
          <w:sz w:val="24"/>
          <w:szCs w:val="24"/>
          <w:lang w:eastAsia="en-US"/>
        </w:rPr>
        <w:t xml:space="preserve">Образец платежного поручения приведен на электронной площадке по адресу: </w:t>
      </w:r>
      <w:hyperlink r:id="rId13" w:history="1">
        <w:r w:rsidRPr="00247927">
          <w:rPr>
            <w:rFonts w:ascii="PT Astra Serif" w:hAnsi="PT Astra Serif"/>
            <w:sz w:val="24"/>
            <w:szCs w:val="24"/>
            <w:u w:val="single"/>
            <w:lang w:eastAsia="en-US"/>
          </w:rPr>
          <w:t>http</w:t>
        </w:r>
        <w:r w:rsidRPr="00247927">
          <w:rPr>
            <w:rFonts w:ascii="PT Astra Serif" w:hAnsi="PT Astra Serif"/>
            <w:sz w:val="24"/>
            <w:szCs w:val="24"/>
            <w:u w:val="single"/>
            <w:lang w:val="en-US" w:eastAsia="en-US"/>
          </w:rPr>
          <w:t>s</w:t>
        </w:r>
        <w:r w:rsidRPr="00247927">
          <w:rPr>
            <w:rFonts w:ascii="PT Astra Serif" w:hAnsi="PT Astra Serif"/>
            <w:sz w:val="24"/>
            <w:szCs w:val="24"/>
            <w:u w:val="single"/>
            <w:lang w:eastAsia="en-US"/>
          </w:rPr>
          <w:t>://utp.sberbank-ast.ru/AP/</w:t>
        </w:r>
        <w:proofErr w:type="spellStart"/>
        <w:r w:rsidRPr="00247927">
          <w:rPr>
            <w:rFonts w:ascii="PT Astra Serif" w:hAnsi="PT Astra Serif"/>
            <w:sz w:val="24"/>
            <w:szCs w:val="24"/>
            <w:u w:val="single"/>
            <w:lang w:eastAsia="en-US"/>
          </w:rPr>
          <w:t>Notice</w:t>
        </w:r>
        <w:proofErr w:type="spellEnd"/>
        <w:r w:rsidRPr="00247927">
          <w:rPr>
            <w:rFonts w:ascii="PT Astra Serif" w:hAnsi="PT Astra Serif"/>
            <w:sz w:val="24"/>
            <w:szCs w:val="24"/>
            <w:u w:val="single"/>
            <w:lang w:eastAsia="en-US"/>
          </w:rPr>
          <w:t>/653/</w:t>
        </w:r>
        <w:proofErr w:type="spellStart"/>
        <w:r w:rsidRPr="00247927">
          <w:rPr>
            <w:rFonts w:ascii="PT Astra Serif" w:hAnsi="PT Astra Serif"/>
            <w:sz w:val="24"/>
            <w:szCs w:val="24"/>
            <w:u w:val="single"/>
            <w:lang w:eastAsia="en-US"/>
          </w:rPr>
          <w:t>Requisites</w:t>
        </w:r>
        <w:proofErr w:type="spellEnd"/>
      </w:hyperlink>
      <w:r w:rsidRPr="00247927">
        <w:rPr>
          <w:rFonts w:ascii="PT Astra Serif" w:hAnsi="PT Astra Serif"/>
          <w:sz w:val="24"/>
          <w:szCs w:val="24"/>
          <w:u w:val="single"/>
          <w:lang w:eastAsia="en-US"/>
        </w:rPr>
        <w:t>.</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В случае подачи заявки на участие в торгах, проводимых в соответствии с Законом о приватизации и Постановлением Правительства РФ от 27.08.2012 </w:t>
      </w:r>
      <w:r w:rsidRPr="00247927">
        <w:rPr>
          <w:rFonts w:ascii="PT Astra Serif" w:hAnsi="PT Astra Serif"/>
          <w:sz w:val="24"/>
          <w:szCs w:val="24"/>
        </w:rPr>
        <w:br/>
        <w:t>№ 860, в форме аукциона, денежные средства в сумме задатка должны быть</w:t>
      </w:r>
      <w:r w:rsidRPr="00247927">
        <w:rPr>
          <w:rFonts w:ascii="PT Astra Serif" w:hAnsi="PT Astra Serif"/>
          <w:color w:val="FF0000"/>
          <w:sz w:val="24"/>
          <w:szCs w:val="24"/>
        </w:rPr>
        <w:t xml:space="preserve"> </w:t>
      </w:r>
      <w:r w:rsidRPr="00247927">
        <w:rPr>
          <w:rFonts w:ascii="PT Astra Serif" w:hAnsi="PT Astra Serif"/>
          <w:sz w:val="24"/>
          <w:szCs w:val="24"/>
        </w:rPr>
        <w:t>зачислены на лицевой счет Претендента на УТП не позднее 00 часов 00 минут (время московское) дня определения участников торгов, указанного в информационном сообщении.</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В случае, если на момент подачи заявки на участие в аукционе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аукциона,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для определения участников, указанного в информационном сообщении, блокирование</w:t>
      </w:r>
      <w:r w:rsidRPr="00247927">
        <w:rPr>
          <w:rFonts w:ascii="PT Astra Serif" w:hAnsi="PT Astra Serif"/>
          <w:color w:val="FF0000"/>
          <w:sz w:val="24"/>
          <w:szCs w:val="24"/>
        </w:rPr>
        <w:t xml:space="preserve"> </w:t>
      </w:r>
      <w:r w:rsidRPr="00247927">
        <w:rPr>
          <w:rFonts w:ascii="PT Astra Serif" w:hAnsi="PT Astra Serif"/>
          <w:sz w:val="24"/>
          <w:szCs w:val="24"/>
        </w:rPr>
        <w:t>задатка осуществляет Оператор.</w:t>
      </w:r>
    </w:p>
    <w:p w:rsidR="006D60C4" w:rsidRPr="00247927" w:rsidRDefault="006D60C4" w:rsidP="006D60C4">
      <w:pPr>
        <w:autoSpaceDE w:val="0"/>
        <w:autoSpaceDN w:val="0"/>
        <w:adjustRightInd w:val="0"/>
        <w:ind w:firstLine="709"/>
        <w:jc w:val="both"/>
        <w:rPr>
          <w:rFonts w:ascii="PT Astra Serif" w:eastAsia="Calibri" w:hAnsi="PT Astra Serif"/>
          <w:bCs/>
          <w:sz w:val="24"/>
          <w:szCs w:val="24"/>
        </w:rPr>
      </w:pPr>
      <w:r w:rsidRPr="00247927">
        <w:rPr>
          <w:rFonts w:ascii="PT Astra Serif" w:hAnsi="PT Astra Serif"/>
          <w:sz w:val="24"/>
          <w:szCs w:val="24"/>
        </w:rPr>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Pr="00247927">
        <w:rPr>
          <w:rFonts w:ascii="PT Astra Serif" w:hAnsi="PT Astra Serif"/>
          <w:sz w:val="24"/>
          <w:szCs w:val="24"/>
        </w:rPr>
        <w:t>непоступлении</w:t>
      </w:r>
      <w:proofErr w:type="spellEnd"/>
      <w:r w:rsidRPr="00247927">
        <w:rPr>
          <w:rFonts w:ascii="PT Astra Serif" w:hAnsi="PT Astra Serif"/>
          <w:sz w:val="24"/>
          <w:szCs w:val="24"/>
        </w:rPr>
        <w:t xml:space="preserve"> Оператору задатка от такого Претендента.</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Данное информационное сообщение является публичной офертой для заключения договора о задатке в соответствии со </w:t>
      </w:r>
      <w:hyperlink r:id="rId14" w:history="1">
        <w:r w:rsidRPr="00247927">
          <w:rPr>
            <w:rFonts w:ascii="PT Astra Serif" w:hAnsi="PT Astra Serif"/>
            <w:sz w:val="24"/>
            <w:szCs w:val="24"/>
          </w:rPr>
          <w:t>статьей 437</w:t>
        </w:r>
      </w:hyperlink>
      <w:r w:rsidRPr="00247927">
        <w:rPr>
          <w:rFonts w:ascii="PT Astra Serif" w:hAnsi="PT Astra Serif"/>
          <w:sz w:val="24"/>
          <w:szCs w:val="24"/>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Задаток, перечисленный победителем аукциона, либо лицом, признанным единственным участником аукциона, в случае, установленном в абзаце втором пункта 3 статьи 18 </w:t>
      </w:r>
      <w:r w:rsidRPr="00247927">
        <w:rPr>
          <w:rFonts w:ascii="PT Astra Serif" w:hAnsi="PT Astra Serif" w:cs="Arial"/>
          <w:sz w:val="24"/>
          <w:szCs w:val="24"/>
        </w:rPr>
        <w:t>Закона о приватизации</w:t>
      </w:r>
      <w:r w:rsidRPr="00247927">
        <w:rPr>
          <w:rFonts w:ascii="PT Astra Serif" w:hAnsi="PT Astra Serif"/>
          <w:sz w:val="24"/>
          <w:szCs w:val="24"/>
        </w:rPr>
        <w:t xml:space="preserve"> засчитывается в сумму платежа по договору купли-продажи.</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В случае расторжения договора купли-продажи по вине Покупателя, либо лица, признанного единственным участником аукциона, в случае, установленном в абзаце втором пункта 3 статьи 18 </w:t>
      </w:r>
      <w:r w:rsidRPr="00247927">
        <w:rPr>
          <w:rFonts w:ascii="PT Astra Serif" w:hAnsi="PT Astra Serif" w:cs="Arial"/>
          <w:sz w:val="24"/>
          <w:szCs w:val="24"/>
        </w:rPr>
        <w:t>Закона о приватизации</w:t>
      </w:r>
      <w:r w:rsidRPr="00247927">
        <w:rPr>
          <w:rFonts w:ascii="PT Astra Serif" w:hAnsi="PT Astra Serif"/>
          <w:sz w:val="24"/>
          <w:szCs w:val="24"/>
        </w:rPr>
        <w:t>, задаток не возвращается и остается у Продавца.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Лицам, перечислившим задаток для участия в аукционе, денежные средства возвращаются в следующем порядке:</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 xml:space="preserve">а)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статьи 18 </w:t>
      </w:r>
      <w:r w:rsidRPr="00247927">
        <w:rPr>
          <w:rFonts w:ascii="PT Astra Serif" w:hAnsi="PT Astra Serif"/>
          <w:sz w:val="24"/>
          <w:szCs w:val="24"/>
        </w:rPr>
        <w:t>Закона о приватизации -</w:t>
      </w:r>
      <w:r w:rsidRPr="00247927">
        <w:rPr>
          <w:rFonts w:ascii="PT Astra Serif" w:eastAsia="Calibri" w:hAnsi="PT Astra Serif"/>
          <w:sz w:val="24"/>
          <w:szCs w:val="24"/>
        </w:rPr>
        <w:t xml:space="preserve"> в течение 5 дней с даты подведения итогов аукциона;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lastRenderedPageBreak/>
        <w:t xml:space="preserve">б) претендентам, не допущенным к участию в аукционе, - в течение </w:t>
      </w:r>
      <w:r w:rsidRPr="00247927">
        <w:rPr>
          <w:rFonts w:ascii="PT Astra Serif" w:eastAsia="Calibri" w:hAnsi="PT Astra Serif"/>
          <w:sz w:val="24"/>
          <w:szCs w:val="24"/>
        </w:rPr>
        <w:br/>
        <w:t>5 календарных дней со дня подписания протокола об итогах приема заявок и определении участников аукциона.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xml:space="preserve">При уклонении или отказе победителя, </w:t>
      </w:r>
      <w:r w:rsidRPr="00247927">
        <w:rPr>
          <w:rFonts w:ascii="PT Astra Serif" w:hAnsi="PT Astra Serif"/>
          <w:sz w:val="24"/>
          <w:szCs w:val="24"/>
        </w:rPr>
        <w:t xml:space="preserve">либо лица, признанного единственным участником аукциона, в случае, установленном в абзаце втором пункта 3 статьи 18 Закона о приватизации, </w:t>
      </w:r>
      <w:r w:rsidRPr="00247927">
        <w:rPr>
          <w:rFonts w:ascii="PT Astra Serif" w:eastAsia="Calibri" w:hAnsi="PT Astra Serif"/>
          <w:sz w:val="24"/>
          <w:szCs w:val="24"/>
        </w:rPr>
        <w:t xml:space="preserve">от заключения в установленный срок договора купли-продажи имущества аукцион признается несостоявшимся, а выставленное на аукционе имущество может быть приватизировано любым из способов, предусмотренных законодательством Российской Федерации о приватизации. Победитель </w:t>
      </w:r>
      <w:r w:rsidRPr="00247927">
        <w:rPr>
          <w:rFonts w:ascii="PT Astra Serif" w:hAnsi="PT Astra Serif"/>
          <w:sz w:val="24"/>
          <w:szCs w:val="24"/>
        </w:rPr>
        <w:t xml:space="preserve">либо лицо, признанное единственным участником аукциона, в случае, установленном в абзаце втором пункта 3 статьи 18 Закона о приватизации, </w:t>
      </w:r>
      <w:r w:rsidRPr="00247927">
        <w:rPr>
          <w:rFonts w:ascii="PT Astra Serif" w:eastAsia="Calibri" w:hAnsi="PT Astra Serif"/>
          <w:sz w:val="24"/>
          <w:szCs w:val="24"/>
        </w:rPr>
        <w:t xml:space="preserve">утрачивает право на заключение указанного договора, задаток ему не возвращается. </w:t>
      </w:r>
    </w:p>
    <w:p w:rsidR="006D60C4" w:rsidRPr="00247927" w:rsidRDefault="006D60C4" w:rsidP="006D60C4">
      <w:pPr>
        <w:widowControl w:val="0"/>
        <w:jc w:val="both"/>
        <w:rPr>
          <w:rFonts w:ascii="PT Astra Serif" w:hAnsi="PT Astra Serif"/>
          <w:sz w:val="24"/>
          <w:szCs w:val="24"/>
        </w:rPr>
      </w:pPr>
    </w:p>
    <w:p w:rsidR="006D60C4" w:rsidRPr="00247927" w:rsidRDefault="006D60C4" w:rsidP="006D60C4">
      <w:pPr>
        <w:widowControl w:val="0"/>
        <w:numPr>
          <w:ilvl w:val="0"/>
          <w:numId w:val="17"/>
        </w:numPr>
        <w:tabs>
          <w:tab w:val="left" w:pos="567"/>
          <w:tab w:val="left" w:pos="3600"/>
        </w:tabs>
        <w:ind w:left="0" w:firstLine="0"/>
        <w:jc w:val="center"/>
        <w:rPr>
          <w:rFonts w:ascii="PT Astra Serif" w:hAnsi="PT Astra Serif"/>
          <w:sz w:val="24"/>
          <w:szCs w:val="24"/>
          <w:u w:val="single"/>
        </w:rPr>
      </w:pPr>
      <w:r w:rsidRPr="00247927">
        <w:rPr>
          <w:rFonts w:ascii="PT Astra Serif" w:hAnsi="PT Astra Serif"/>
          <w:sz w:val="24"/>
          <w:szCs w:val="24"/>
          <w:u w:val="single"/>
        </w:rPr>
        <w:t xml:space="preserve">Порядок, место, даты начала и окончания подачи заявок, </w:t>
      </w:r>
      <w:r w:rsidRPr="00247927">
        <w:rPr>
          <w:rFonts w:ascii="PT Astra Serif" w:hAnsi="PT Astra Serif"/>
          <w:sz w:val="24"/>
          <w:szCs w:val="24"/>
          <w:u w:val="single"/>
        </w:rPr>
        <w:br/>
        <w:t>место и срок подведения итогов продажи.</w:t>
      </w:r>
    </w:p>
    <w:p w:rsidR="006D60C4" w:rsidRPr="00247927" w:rsidRDefault="006D60C4" w:rsidP="006D60C4">
      <w:pPr>
        <w:ind w:firstLine="709"/>
        <w:jc w:val="both"/>
        <w:rPr>
          <w:rFonts w:ascii="PT Astra Serif" w:hAnsi="PT Astra Serif"/>
          <w:bCs/>
          <w:sz w:val="24"/>
          <w:szCs w:val="24"/>
        </w:rPr>
      </w:pPr>
      <w:r w:rsidRPr="00247927">
        <w:rPr>
          <w:rFonts w:ascii="PT Astra Serif" w:hAnsi="PT Astra Serif"/>
          <w:bCs/>
          <w:sz w:val="24"/>
          <w:szCs w:val="24"/>
        </w:rPr>
        <w:t>Указанное в настоящем информационном сообщении время – московское.</w:t>
      </w:r>
    </w:p>
    <w:p w:rsidR="006D60C4" w:rsidRPr="00247927" w:rsidRDefault="006D60C4" w:rsidP="006D60C4">
      <w:pPr>
        <w:ind w:firstLine="709"/>
        <w:jc w:val="both"/>
        <w:rPr>
          <w:rFonts w:ascii="PT Astra Serif" w:hAnsi="PT Astra Serif"/>
          <w:bCs/>
          <w:sz w:val="24"/>
          <w:szCs w:val="24"/>
        </w:rPr>
      </w:pPr>
      <w:r w:rsidRPr="00247927">
        <w:rPr>
          <w:rFonts w:ascii="PT Astra Serif" w:hAnsi="PT Astra Serif"/>
          <w:bCs/>
          <w:sz w:val="24"/>
          <w:szCs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6D60C4" w:rsidRPr="0068274C"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b/>
          <w:sz w:val="24"/>
          <w:szCs w:val="24"/>
        </w:rPr>
      </w:pPr>
      <w:r w:rsidRPr="00247927">
        <w:rPr>
          <w:rFonts w:ascii="PT Astra Serif" w:hAnsi="PT Astra Serif"/>
          <w:sz w:val="24"/>
          <w:szCs w:val="24"/>
          <w:u w:val="single"/>
        </w:rPr>
        <w:t>Дата начала приема заявок</w:t>
      </w:r>
      <w:r w:rsidRPr="00247927">
        <w:rPr>
          <w:rFonts w:ascii="PT Astra Serif" w:hAnsi="PT Astra Serif"/>
          <w:sz w:val="24"/>
          <w:szCs w:val="24"/>
        </w:rPr>
        <w:t xml:space="preserve"> на участие в аукционе: </w:t>
      </w:r>
      <w:r w:rsidR="007221CA" w:rsidRPr="0068274C">
        <w:rPr>
          <w:rFonts w:ascii="PT Astra Serif" w:hAnsi="PT Astra Serif"/>
          <w:b/>
          <w:sz w:val="24"/>
          <w:szCs w:val="24"/>
        </w:rPr>
        <w:t>30</w:t>
      </w:r>
      <w:r w:rsidR="002F1274" w:rsidRPr="0068274C">
        <w:rPr>
          <w:rFonts w:ascii="PT Astra Serif" w:hAnsi="PT Astra Serif"/>
          <w:b/>
          <w:sz w:val="24"/>
          <w:szCs w:val="24"/>
        </w:rPr>
        <w:t>.10.2025 с 9-00 час.</w:t>
      </w:r>
    </w:p>
    <w:p w:rsidR="006D60C4" w:rsidRPr="0068274C" w:rsidRDefault="006D60C4" w:rsidP="006D60C4">
      <w:pPr>
        <w:autoSpaceDE w:val="0"/>
        <w:autoSpaceDN w:val="0"/>
        <w:adjustRightInd w:val="0"/>
        <w:ind w:firstLine="709"/>
        <w:jc w:val="both"/>
        <w:rPr>
          <w:rFonts w:ascii="PT Astra Serif" w:hAnsi="PT Astra Serif"/>
          <w:sz w:val="24"/>
          <w:szCs w:val="24"/>
        </w:rPr>
      </w:pPr>
      <w:r w:rsidRPr="0068274C">
        <w:rPr>
          <w:rFonts w:ascii="PT Astra Serif" w:hAnsi="PT Astra Serif"/>
          <w:sz w:val="24"/>
          <w:szCs w:val="24"/>
          <w:u w:val="single"/>
        </w:rPr>
        <w:t>Дата окончания приема заявок</w:t>
      </w:r>
      <w:r w:rsidRPr="0068274C">
        <w:rPr>
          <w:rFonts w:ascii="PT Astra Serif" w:hAnsi="PT Astra Serif"/>
          <w:sz w:val="24"/>
          <w:szCs w:val="24"/>
        </w:rPr>
        <w:t xml:space="preserve"> на участие в аукционе:</w:t>
      </w:r>
      <w:r w:rsidR="002F1274" w:rsidRPr="0068274C">
        <w:rPr>
          <w:rFonts w:ascii="PT Astra Serif" w:hAnsi="PT Astra Serif"/>
          <w:sz w:val="24"/>
          <w:szCs w:val="24"/>
        </w:rPr>
        <w:t xml:space="preserve"> </w:t>
      </w:r>
      <w:r w:rsidR="00A55B66" w:rsidRPr="0068274C">
        <w:rPr>
          <w:rFonts w:ascii="PT Astra Serif" w:hAnsi="PT Astra Serif"/>
          <w:b/>
          <w:sz w:val="24"/>
          <w:szCs w:val="24"/>
        </w:rPr>
        <w:t>01.12</w:t>
      </w:r>
      <w:r w:rsidR="002F1274" w:rsidRPr="0068274C">
        <w:rPr>
          <w:rFonts w:ascii="PT Astra Serif" w:hAnsi="PT Astra Serif"/>
          <w:b/>
          <w:sz w:val="24"/>
          <w:szCs w:val="24"/>
        </w:rPr>
        <w:t>.2025 в 13-00 час.</w:t>
      </w:r>
    </w:p>
    <w:p w:rsidR="006D60C4" w:rsidRPr="0068274C" w:rsidRDefault="006D60C4" w:rsidP="006D60C4">
      <w:pPr>
        <w:autoSpaceDE w:val="0"/>
        <w:autoSpaceDN w:val="0"/>
        <w:adjustRightInd w:val="0"/>
        <w:ind w:firstLine="709"/>
        <w:jc w:val="both"/>
        <w:rPr>
          <w:rFonts w:ascii="PT Astra Serif" w:hAnsi="PT Astra Serif"/>
          <w:sz w:val="24"/>
          <w:szCs w:val="24"/>
        </w:rPr>
      </w:pPr>
      <w:r w:rsidRPr="0068274C">
        <w:rPr>
          <w:rFonts w:ascii="PT Astra Serif" w:hAnsi="PT Astra Serif"/>
          <w:sz w:val="24"/>
          <w:szCs w:val="24"/>
          <w:u w:val="single"/>
        </w:rPr>
        <w:t>Дата определения участников</w:t>
      </w:r>
      <w:r w:rsidRPr="0068274C">
        <w:rPr>
          <w:rFonts w:ascii="PT Astra Serif" w:hAnsi="PT Astra Serif"/>
          <w:sz w:val="24"/>
          <w:szCs w:val="24"/>
        </w:rPr>
        <w:t>:</w:t>
      </w:r>
      <w:r w:rsidR="00A55B66" w:rsidRPr="0068274C">
        <w:rPr>
          <w:rFonts w:ascii="PT Astra Serif" w:hAnsi="PT Astra Serif"/>
          <w:b/>
          <w:sz w:val="24"/>
          <w:szCs w:val="24"/>
        </w:rPr>
        <w:t xml:space="preserve"> 03</w:t>
      </w:r>
      <w:r w:rsidR="002F1274" w:rsidRPr="0068274C">
        <w:rPr>
          <w:rFonts w:ascii="PT Astra Serif" w:hAnsi="PT Astra Serif"/>
          <w:b/>
          <w:sz w:val="24"/>
          <w:szCs w:val="24"/>
        </w:rPr>
        <w:t>.12.2025</w:t>
      </w:r>
      <w:r w:rsidRPr="0068274C">
        <w:rPr>
          <w:rFonts w:ascii="PT Astra Serif" w:hAnsi="PT Astra Serif"/>
          <w:b/>
          <w:sz w:val="24"/>
          <w:szCs w:val="24"/>
        </w:rPr>
        <w:t>.</w:t>
      </w:r>
    </w:p>
    <w:p w:rsidR="006D60C4" w:rsidRPr="0068274C" w:rsidRDefault="006D60C4" w:rsidP="006D60C4">
      <w:pPr>
        <w:autoSpaceDE w:val="0"/>
        <w:autoSpaceDN w:val="0"/>
        <w:adjustRightInd w:val="0"/>
        <w:ind w:firstLine="709"/>
        <w:jc w:val="both"/>
        <w:rPr>
          <w:rFonts w:ascii="PT Astra Serif" w:hAnsi="PT Astra Serif"/>
          <w:b/>
          <w:sz w:val="24"/>
          <w:szCs w:val="24"/>
        </w:rPr>
      </w:pPr>
      <w:r w:rsidRPr="0068274C">
        <w:rPr>
          <w:rFonts w:ascii="PT Astra Serif" w:hAnsi="PT Astra Serif"/>
          <w:sz w:val="24"/>
          <w:szCs w:val="24"/>
          <w:u w:val="single"/>
        </w:rPr>
        <w:t>Электронный аукцион состоится:</w:t>
      </w:r>
      <w:r w:rsidR="008771C6" w:rsidRPr="0068274C">
        <w:rPr>
          <w:rFonts w:ascii="PT Astra Serif" w:hAnsi="PT Astra Serif"/>
          <w:sz w:val="24"/>
          <w:szCs w:val="24"/>
          <w:u w:val="single"/>
        </w:rPr>
        <w:t xml:space="preserve"> </w:t>
      </w:r>
      <w:r w:rsidR="00A55B66" w:rsidRPr="0068274C">
        <w:rPr>
          <w:rFonts w:ascii="PT Astra Serif" w:hAnsi="PT Astra Serif"/>
          <w:b/>
          <w:sz w:val="24"/>
          <w:szCs w:val="24"/>
        </w:rPr>
        <w:t>05</w:t>
      </w:r>
      <w:r w:rsidR="008771C6" w:rsidRPr="0068274C">
        <w:rPr>
          <w:rFonts w:ascii="PT Astra Serif" w:hAnsi="PT Astra Serif"/>
          <w:b/>
          <w:sz w:val="24"/>
          <w:szCs w:val="24"/>
        </w:rPr>
        <w:t>.12.2025</w:t>
      </w:r>
      <w:r w:rsidR="00C929BA" w:rsidRPr="0068274C">
        <w:rPr>
          <w:rFonts w:ascii="PT Astra Serif" w:hAnsi="PT Astra Serif"/>
          <w:b/>
          <w:sz w:val="24"/>
          <w:szCs w:val="24"/>
        </w:rPr>
        <w:t xml:space="preserve"> </w:t>
      </w:r>
      <w:r w:rsidR="008771C6" w:rsidRPr="0068274C">
        <w:rPr>
          <w:rFonts w:ascii="PT Astra Serif" w:hAnsi="PT Astra Serif"/>
          <w:b/>
          <w:sz w:val="24"/>
          <w:szCs w:val="24"/>
        </w:rPr>
        <w:t>в 10-00 час</w:t>
      </w:r>
      <w:r w:rsidRPr="0068274C">
        <w:rPr>
          <w:rFonts w:ascii="PT Astra Serif" w:hAnsi="PT Astra Serif"/>
          <w:b/>
          <w:sz w:val="24"/>
          <w:szCs w:val="24"/>
        </w:rPr>
        <w:t>.</w:t>
      </w:r>
    </w:p>
    <w:p w:rsidR="006D60C4" w:rsidRPr="0068274C"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b/>
          <w:sz w:val="24"/>
          <w:szCs w:val="24"/>
        </w:rPr>
      </w:pPr>
      <w:r w:rsidRPr="0068274C">
        <w:rPr>
          <w:rFonts w:ascii="PT Astra Serif" w:hAnsi="PT Astra Serif"/>
          <w:b/>
          <w:sz w:val="24"/>
          <w:szCs w:val="24"/>
          <w:u w:val="single"/>
        </w:rPr>
        <w:t xml:space="preserve">Место подведения итогов продажи муниципального имущества: </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247927">
        <w:rPr>
          <w:rFonts w:ascii="PT Astra Serif" w:hAnsi="PT Astra Serif"/>
          <w:sz w:val="24"/>
          <w:szCs w:val="24"/>
        </w:rPr>
        <w:t xml:space="preserve">- электронная площадка – универсальная торговая платформа АО «Сбербанк-АСТ», размещенная на сайте </w:t>
      </w:r>
      <w:hyperlink r:id="rId15" w:history="1">
        <w:r w:rsidRPr="00247927">
          <w:rPr>
            <w:rStyle w:val="ad"/>
            <w:rFonts w:ascii="PT Astra Serif" w:hAnsi="PT Astra Serif"/>
            <w:color w:val="auto"/>
            <w:sz w:val="24"/>
            <w:szCs w:val="24"/>
          </w:rPr>
          <w:t>http</w:t>
        </w:r>
        <w:r w:rsidRPr="00247927">
          <w:rPr>
            <w:rStyle w:val="ad"/>
            <w:rFonts w:ascii="PT Astra Serif" w:hAnsi="PT Astra Serif"/>
            <w:color w:val="auto"/>
            <w:sz w:val="24"/>
            <w:szCs w:val="24"/>
            <w:lang w:val="en-US"/>
          </w:rPr>
          <w:t>s</w:t>
        </w:r>
        <w:r w:rsidRPr="00247927">
          <w:rPr>
            <w:rStyle w:val="ad"/>
            <w:rFonts w:ascii="PT Astra Serif" w:hAnsi="PT Astra Serif"/>
            <w:color w:val="auto"/>
            <w:sz w:val="24"/>
            <w:szCs w:val="24"/>
          </w:rPr>
          <w:t>://utp.sberbank-ast.ru</w:t>
        </w:r>
      </w:hyperlink>
      <w:r w:rsidRPr="00247927">
        <w:rPr>
          <w:rFonts w:ascii="PT Astra Serif" w:hAnsi="PT Astra Serif"/>
          <w:sz w:val="24"/>
          <w:szCs w:val="24"/>
        </w:rPr>
        <w:t xml:space="preserve"> в сети Интернет (торговая секция «Приватизация, аренда и продажа прав»).</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b/>
          <w:sz w:val="24"/>
          <w:szCs w:val="24"/>
        </w:rPr>
      </w:pPr>
      <w:r w:rsidRPr="00247927">
        <w:rPr>
          <w:rFonts w:ascii="PT Astra Serif" w:hAnsi="PT Astra Serif"/>
          <w:b/>
          <w:bCs/>
          <w:sz w:val="24"/>
          <w:szCs w:val="24"/>
          <w:u w:val="single"/>
        </w:rPr>
        <w:t>Срок подведения итогов продажи муниципального имущества:</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247927">
        <w:rPr>
          <w:rFonts w:ascii="PT Astra Serif" w:hAnsi="PT Astra Serif"/>
          <w:sz w:val="24"/>
          <w:szCs w:val="24"/>
        </w:rPr>
        <w:t xml:space="preserve">- в течение одного часа с момента получения электронного журнала, но не позднее рабочего дня, следующего за днем подведения итогов аукциона; </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247927">
        <w:rPr>
          <w:rFonts w:ascii="PT Astra Serif" w:hAnsi="PT Astra Serif"/>
          <w:sz w:val="24"/>
          <w:szCs w:val="24"/>
        </w:rPr>
        <w:t>- не позднее рабочего дня, следующего за днем подведения итогов аукциона, если заявку на участие подало только одно лицо, признанное единственным участником аукциона.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b/>
          <w:sz w:val="24"/>
          <w:szCs w:val="24"/>
          <w:u w:val="single"/>
        </w:rPr>
        <w:t>Место проведения электронного аукциона:</w:t>
      </w:r>
      <w:r w:rsidRPr="00247927">
        <w:rPr>
          <w:rFonts w:ascii="PT Astra Serif" w:hAnsi="PT Astra Serif"/>
          <w:sz w:val="24"/>
          <w:szCs w:val="24"/>
        </w:rPr>
        <w:t xml:space="preserve"> электронная площадка – универсальная торговая платформа АО «Сбербанк-АСТ», размещенная на сайте </w:t>
      </w:r>
      <w:hyperlink r:id="rId16" w:history="1">
        <w:r w:rsidRPr="00247927">
          <w:rPr>
            <w:rStyle w:val="ad"/>
            <w:rFonts w:ascii="PT Astra Serif" w:hAnsi="PT Astra Serif"/>
            <w:color w:val="auto"/>
            <w:sz w:val="24"/>
            <w:szCs w:val="24"/>
          </w:rPr>
          <w:t>http</w:t>
        </w:r>
        <w:r w:rsidRPr="00247927">
          <w:rPr>
            <w:rStyle w:val="ad"/>
            <w:rFonts w:ascii="PT Astra Serif" w:hAnsi="PT Astra Serif"/>
            <w:color w:val="auto"/>
            <w:sz w:val="24"/>
            <w:szCs w:val="24"/>
            <w:lang w:val="en-US"/>
          </w:rPr>
          <w:t>s</w:t>
        </w:r>
        <w:r w:rsidRPr="00247927">
          <w:rPr>
            <w:rStyle w:val="ad"/>
            <w:rFonts w:ascii="PT Astra Serif" w:hAnsi="PT Astra Serif"/>
            <w:color w:val="auto"/>
            <w:sz w:val="24"/>
            <w:szCs w:val="24"/>
          </w:rPr>
          <w:t>://utp.sberbank-ast.ru</w:t>
        </w:r>
      </w:hyperlink>
      <w:r w:rsidRPr="00247927">
        <w:rPr>
          <w:rFonts w:ascii="PT Astra Serif" w:hAnsi="PT Astra Serif"/>
          <w:sz w:val="24"/>
          <w:szCs w:val="24"/>
        </w:rPr>
        <w:t xml:space="preserve"> в сети Интернет (торговая секция «Приватизация, аренда и продажа прав»).</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Cs/>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 или на и</w:t>
      </w:r>
      <w:r w:rsidRPr="00247927">
        <w:rPr>
          <w:rFonts w:ascii="PT Astra Serif" w:hAnsi="PT Astra Serif"/>
          <w:sz w:val="24"/>
          <w:szCs w:val="24"/>
        </w:rPr>
        <w:t xml:space="preserve">нформационном ресурсе государственной информационной системы «Официальный </w:t>
      </w:r>
      <w:r w:rsidRPr="00247927">
        <w:rPr>
          <w:rFonts w:ascii="PT Astra Serif" w:hAnsi="PT Astra Serif"/>
          <w:sz w:val="24"/>
          <w:szCs w:val="24"/>
        </w:rPr>
        <w:lastRenderedPageBreak/>
        <w:t>сайт Российской Федерации в информационно-телекоммуникационной сети «Интернет» www.torgi.gov.ru (далее – </w:t>
      </w:r>
      <w:r w:rsidRPr="00247927">
        <w:rPr>
          <w:rFonts w:ascii="PT Astra Serif" w:hAnsi="PT Astra Serif"/>
          <w:bCs/>
          <w:sz w:val="24"/>
          <w:szCs w:val="24"/>
        </w:rPr>
        <w:t>ГИС Торги</w:t>
      </w:r>
      <w:r w:rsidRPr="00247927">
        <w:rPr>
          <w:rFonts w:ascii="PT Astra Serif" w:hAnsi="PT Astra Serif"/>
          <w:sz w:val="24"/>
          <w:szCs w:val="24"/>
        </w:rPr>
        <w:t>)</w:t>
      </w:r>
      <w:r w:rsidRPr="00247927">
        <w:rPr>
          <w:rFonts w:ascii="PT Astra Serif" w:hAnsi="PT Astra Serif"/>
          <w:bCs/>
          <w:sz w:val="24"/>
          <w:szCs w:val="24"/>
        </w:rPr>
        <w:t>.</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
          <w:bCs/>
          <w:sz w:val="24"/>
          <w:szCs w:val="24"/>
          <w:u w:val="single"/>
        </w:rPr>
        <w:t>Регистрация на электронной площадке</w:t>
      </w:r>
      <w:r w:rsidRPr="00247927">
        <w:rPr>
          <w:rFonts w:ascii="PT Astra Serif" w:hAnsi="PT Astra Serif"/>
          <w:bCs/>
          <w:sz w:val="24"/>
          <w:szCs w:val="24"/>
        </w:rPr>
        <w:t xml:space="preserve"> проводится в соответствии с Регламентом электронной площадки (</w:t>
      </w:r>
      <w:hyperlink r:id="rId17" w:history="1">
        <w:r w:rsidRPr="00247927">
          <w:rPr>
            <w:rStyle w:val="ad"/>
            <w:rFonts w:ascii="PT Astra Serif" w:hAnsi="PT Astra Serif"/>
            <w:bCs/>
            <w:color w:val="auto"/>
            <w:sz w:val="24"/>
            <w:szCs w:val="24"/>
          </w:rPr>
          <w:t>https://utp.sberbank-</w:t>
        </w:r>
        <w:r w:rsidRPr="00247927">
          <w:rPr>
            <w:rStyle w:val="ad"/>
            <w:rFonts w:ascii="PT Astra Serif" w:hAnsi="PT Astra Serif"/>
            <w:bCs/>
            <w:color w:val="auto"/>
            <w:sz w:val="24"/>
            <w:szCs w:val="24"/>
            <w:lang w:val="en-US"/>
          </w:rPr>
          <w:t>a</w:t>
        </w:r>
        <w:r w:rsidRPr="00247927">
          <w:rPr>
            <w:rStyle w:val="ad"/>
            <w:rFonts w:ascii="PT Astra Serif" w:hAnsi="PT Astra Serif"/>
            <w:bCs/>
            <w:color w:val="auto"/>
            <w:sz w:val="24"/>
            <w:szCs w:val="24"/>
          </w:rPr>
          <w:t>st.ru/</w:t>
        </w:r>
        <w:proofErr w:type="spellStart"/>
        <w:r w:rsidRPr="00247927">
          <w:rPr>
            <w:rStyle w:val="ad"/>
            <w:rFonts w:ascii="PT Astra Serif" w:hAnsi="PT Astra Serif"/>
            <w:bCs/>
            <w:color w:val="auto"/>
            <w:sz w:val="24"/>
            <w:szCs w:val="24"/>
          </w:rPr>
          <w:t>Bankruptcy</w:t>
        </w:r>
        <w:proofErr w:type="spellEnd"/>
        <w:r w:rsidRPr="00247927">
          <w:rPr>
            <w:rStyle w:val="ad"/>
            <w:rFonts w:ascii="PT Astra Serif" w:hAnsi="PT Astra Serif"/>
            <w:bCs/>
            <w:color w:val="auto"/>
            <w:sz w:val="24"/>
            <w:szCs w:val="24"/>
          </w:rPr>
          <w:t xml:space="preserve">/ </w:t>
        </w:r>
        <w:proofErr w:type="spellStart"/>
        <w:r w:rsidRPr="00247927">
          <w:rPr>
            <w:rStyle w:val="ad"/>
            <w:rFonts w:ascii="PT Astra Serif" w:hAnsi="PT Astra Serif"/>
            <w:bCs/>
            <w:color w:val="auto"/>
            <w:sz w:val="24"/>
            <w:szCs w:val="24"/>
          </w:rPr>
          <w:t>Notice</w:t>
        </w:r>
        <w:proofErr w:type="spellEnd"/>
        <w:r w:rsidRPr="00247927">
          <w:rPr>
            <w:rStyle w:val="ad"/>
            <w:rFonts w:ascii="PT Astra Serif" w:hAnsi="PT Astra Serif"/>
            <w:bCs/>
            <w:color w:val="auto"/>
            <w:sz w:val="24"/>
            <w:szCs w:val="24"/>
          </w:rPr>
          <w:t>/1086/</w:t>
        </w:r>
        <w:proofErr w:type="spellStart"/>
      </w:hyperlink>
      <w:r w:rsidRPr="00247927">
        <w:rPr>
          <w:rStyle w:val="ad"/>
          <w:rFonts w:ascii="PT Astra Serif" w:hAnsi="PT Astra Serif"/>
          <w:color w:val="auto"/>
          <w:sz w:val="24"/>
          <w:szCs w:val="24"/>
        </w:rPr>
        <w:t>Instructions</w:t>
      </w:r>
      <w:proofErr w:type="spellEnd"/>
      <w:r w:rsidRPr="00247927">
        <w:rPr>
          <w:rFonts w:ascii="PT Astra Serif" w:hAnsi="PT Astra Serif"/>
          <w:bCs/>
          <w:sz w:val="24"/>
          <w:szCs w:val="24"/>
        </w:rPr>
        <w:t>).</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Для получения регистрации на электронной площадке претенденты представляют оператору электронной площадки: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 заявление об их регистрации на электронной площадке по форме, установленной оператором электронной площадки (далее - заявление);</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 адрес электронной почты этого претендента для направления оператором электронной площадки уведомлений и иной информации.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 xml:space="preserve">Оператор электронной площадки не должен требовать от претендента </w:t>
      </w:r>
      <w:proofErr w:type="gramStart"/>
      <w:r w:rsidRPr="00247927">
        <w:rPr>
          <w:rFonts w:ascii="PT Astra Serif" w:hAnsi="PT Astra Serif"/>
          <w:sz w:val="24"/>
          <w:szCs w:val="24"/>
        </w:rPr>
        <w:t>иные  документы</w:t>
      </w:r>
      <w:proofErr w:type="gramEnd"/>
      <w:r w:rsidRPr="00247927">
        <w:rPr>
          <w:rFonts w:ascii="PT Astra Serif" w:hAnsi="PT Astra Serif"/>
          <w:sz w:val="24"/>
          <w:szCs w:val="24"/>
        </w:rPr>
        <w:t xml:space="preserve"> и информацию.</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При принятии оператором электронной площадки решения об отказе в регистрации претендента уведомление должно содержать основания отказа. Этот претендент вправе вновь представить заявление и информацию, необходимые для получения регистрации на электронной площадке.</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sz w:val="24"/>
          <w:szCs w:val="24"/>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Cs/>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247927">
        <w:rPr>
          <w:rFonts w:ascii="PT Astra Serif" w:hAnsi="PT Astra Serif"/>
          <w:sz w:val="24"/>
          <w:szCs w:val="24"/>
        </w:rPr>
        <w:t>Приватизация, аренда и продажа прав</w:t>
      </w:r>
      <w:r w:rsidRPr="00247927">
        <w:rPr>
          <w:rFonts w:ascii="PT Astra Serif" w:hAnsi="PT Astra Serif"/>
          <w:bCs/>
          <w:sz w:val="24"/>
          <w:szCs w:val="24"/>
        </w:rPr>
        <w:t xml:space="preserve">» из личного кабинета претендента </w:t>
      </w:r>
      <w:r w:rsidRPr="00247927">
        <w:rPr>
          <w:rFonts w:ascii="PT Astra Serif" w:hAnsi="PT Astra Serif"/>
          <w:sz w:val="24"/>
          <w:szCs w:val="24"/>
        </w:rPr>
        <w:t>(образец заявки приведен в приложении 3 к настоящему информационному сообщению)</w:t>
      </w:r>
      <w:r w:rsidRPr="00247927">
        <w:rPr>
          <w:rFonts w:ascii="PT Astra Serif" w:hAnsi="PT Astra Serif"/>
          <w:bCs/>
          <w:sz w:val="24"/>
          <w:szCs w:val="24"/>
        </w:rPr>
        <w:t>.</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Cs/>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8" w:history="1">
        <w:r w:rsidRPr="00247927">
          <w:rPr>
            <w:rFonts w:ascii="PT Astra Serif" w:hAnsi="PT Astra Serif"/>
            <w:bCs/>
            <w:sz w:val="24"/>
            <w:szCs w:val="24"/>
            <w:u w:val="single"/>
          </w:rPr>
          <w:t>https://utp.sberbank-ast.ru/Bankruptcy/Notice/1640/Instructions</w:t>
        </w:r>
      </w:hyperlink>
      <w:r w:rsidRPr="00247927">
        <w:rPr>
          <w:rFonts w:ascii="PT Astra Serif" w:hAnsi="PT Astra Serif"/>
          <w:bCs/>
          <w:sz w:val="24"/>
          <w:szCs w:val="24"/>
          <w:u w:val="single"/>
        </w:rPr>
        <w:t>.</w:t>
      </w:r>
    </w:p>
    <w:p w:rsidR="006D60C4" w:rsidRPr="00247927" w:rsidRDefault="006D60C4" w:rsidP="006D60C4">
      <w:pPr>
        <w:widowControl w:val="0"/>
        <w:ind w:firstLine="709"/>
        <w:jc w:val="both"/>
        <w:rPr>
          <w:rFonts w:ascii="PT Astra Serif" w:hAnsi="PT Astra Serif"/>
          <w:bCs/>
          <w:sz w:val="24"/>
          <w:szCs w:val="24"/>
          <w:u w:val="single"/>
        </w:rPr>
      </w:pPr>
      <w:r w:rsidRPr="00247927">
        <w:rPr>
          <w:rFonts w:ascii="PT Astra Serif" w:hAnsi="PT Astra Serif"/>
          <w:bCs/>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9" w:history="1">
        <w:r w:rsidRPr="00247927">
          <w:rPr>
            <w:rFonts w:ascii="PT Astra Serif" w:hAnsi="PT Astra Serif"/>
            <w:bCs/>
            <w:sz w:val="24"/>
            <w:szCs w:val="24"/>
            <w:u w:val="single"/>
          </w:rPr>
          <w:t>http</w:t>
        </w:r>
        <w:r w:rsidRPr="00247927">
          <w:rPr>
            <w:rFonts w:ascii="PT Astra Serif" w:hAnsi="PT Astra Serif"/>
            <w:bCs/>
            <w:sz w:val="24"/>
            <w:szCs w:val="24"/>
            <w:u w:val="single"/>
            <w:lang w:val="en-US"/>
          </w:rPr>
          <w:t>s</w:t>
        </w:r>
        <w:r w:rsidRPr="00247927">
          <w:rPr>
            <w:rFonts w:ascii="PT Astra Serif" w:hAnsi="PT Astra Serif"/>
            <w:bCs/>
            <w:sz w:val="24"/>
            <w:szCs w:val="24"/>
            <w:u w:val="single"/>
          </w:rPr>
          <w:t>://www.sberbank-ast.ru/CAList.aspx</w:t>
        </w:r>
      </w:hyperlink>
      <w:r w:rsidRPr="00247927">
        <w:rPr>
          <w:rFonts w:ascii="PT Astra Serif" w:hAnsi="PT Astra Serif"/>
          <w:bCs/>
          <w:sz w:val="24"/>
          <w:szCs w:val="24"/>
          <w:u w:val="single"/>
        </w:rPr>
        <w:t>.</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b/>
          <w:bCs/>
          <w:sz w:val="24"/>
          <w:szCs w:val="24"/>
          <w:u w:val="single"/>
        </w:rPr>
        <w:t>Регистрация на и</w:t>
      </w:r>
      <w:r w:rsidRPr="00247927">
        <w:rPr>
          <w:rFonts w:ascii="PT Astra Serif" w:hAnsi="PT Astra Serif"/>
          <w:b/>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0" w:history="1">
        <w:r w:rsidRPr="00247927">
          <w:rPr>
            <w:rFonts w:ascii="PT Astra Serif" w:hAnsi="PT Astra Serif"/>
            <w:b/>
            <w:sz w:val="24"/>
            <w:szCs w:val="24"/>
            <w:u w:val="single"/>
          </w:rPr>
          <w:t>www.torgi.gov.ru</w:t>
        </w:r>
      </w:hyperlink>
      <w:r w:rsidRPr="00247927">
        <w:rPr>
          <w:rFonts w:ascii="PT Astra Serif" w:hAnsi="PT Astra Serif"/>
          <w:bCs/>
          <w:sz w:val="24"/>
          <w:szCs w:val="24"/>
        </w:rPr>
        <w:t xml:space="preserve">. </w:t>
      </w:r>
      <w:r w:rsidRPr="00247927">
        <w:rPr>
          <w:rFonts w:ascii="PT Astra Serif" w:hAnsi="PT Astra Serif"/>
          <w:sz w:val="24"/>
          <w:szCs w:val="24"/>
        </w:rPr>
        <w:t>Для участия в торгах по реализации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 xml:space="preserve">Перед началом регистрации в ГИС Торги необходимо получить квалифицированную электронную подпись в удостоверяющем центре, </w:t>
      </w:r>
      <w:r w:rsidRPr="00247927">
        <w:rPr>
          <w:rFonts w:ascii="PT Astra Serif" w:hAnsi="PT Astra Serif"/>
          <w:sz w:val="24"/>
          <w:szCs w:val="24"/>
        </w:rPr>
        <w:lastRenderedPageBreak/>
        <w:t xml:space="preserve">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 </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 xml:space="preserve">Пройти регистрацию на </w:t>
      </w:r>
      <w:proofErr w:type="spellStart"/>
      <w:r w:rsidRPr="00247927">
        <w:rPr>
          <w:rFonts w:ascii="PT Astra Serif" w:hAnsi="PT Astra Serif"/>
          <w:sz w:val="24"/>
          <w:szCs w:val="24"/>
        </w:rPr>
        <w:t>Госуслугах</w:t>
      </w:r>
      <w:proofErr w:type="spellEnd"/>
      <w:r w:rsidRPr="00247927">
        <w:rPr>
          <w:rFonts w:ascii="PT Astra Serif" w:hAnsi="PT Astra Serif"/>
          <w:sz w:val="24"/>
          <w:szCs w:val="24"/>
        </w:rPr>
        <w:t xml:space="preserve"> (ЕСИА). Если пользователь уже зарегистрирован на </w:t>
      </w:r>
      <w:proofErr w:type="spellStart"/>
      <w:r w:rsidRPr="00247927">
        <w:rPr>
          <w:rFonts w:ascii="PT Astra Serif" w:hAnsi="PT Astra Serif"/>
          <w:sz w:val="24"/>
          <w:szCs w:val="24"/>
        </w:rPr>
        <w:t>Госуслугах</w:t>
      </w:r>
      <w:proofErr w:type="spellEnd"/>
      <w:r w:rsidRPr="00247927">
        <w:rPr>
          <w:rFonts w:ascii="PT Astra Serif" w:hAnsi="PT Astra Serif"/>
          <w:sz w:val="24"/>
          <w:szCs w:val="24"/>
        </w:rPr>
        <w:t xml:space="preserve"> (ЕСИА), достаточно воспользоваться имеющейся подтвержденной учетной записью. Далее необходимо прейти на сайт </w:t>
      </w:r>
      <w:hyperlink r:id="rId21" w:history="1">
        <w:r w:rsidRPr="00247927">
          <w:rPr>
            <w:rFonts w:ascii="PT Astra Serif" w:hAnsi="PT Astra Serif"/>
            <w:sz w:val="24"/>
            <w:szCs w:val="24"/>
            <w:u w:val="single"/>
          </w:rPr>
          <w:t>www.torgi.gov.ru</w:t>
        </w:r>
      </w:hyperlink>
      <w:r w:rsidRPr="00247927">
        <w:rPr>
          <w:rFonts w:ascii="PT Astra Serif" w:hAnsi="PT Astra Serif"/>
          <w:sz w:val="24"/>
          <w:szCs w:val="24"/>
        </w:rPr>
        <w:t xml:space="preserve">,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 </w:t>
      </w:r>
      <w:r w:rsidRPr="00247927">
        <w:rPr>
          <w:rFonts w:ascii="PT Astra Serif" w:hAnsi="PT Astra Serif"/>
          <w:bCs/>
          <w:sz w:val="24"/>
          <w:szCs w:val="24"/>
        </w:rPr>
        <w:t>«Подписать и отправить»</w:t>
      </w:r>
      <w:r w:rsidRPr="00247927">
        <w:rPr>
          <w:rFonts w:ascii="PT Astra Serif" w:hAnsi="PT Astra Serif"/>
          <w:sz w:val="24"/>
          <w:szCs w:val="24"/>
        </w:rPr>
        <w:t>. После чего участник будет зарегистрирован в ГИС Торги.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bCs/>
          <w:sz w:val="24"/>
          <w:szCs w:val="24"/>
        </w:rPr>
        <w:t xml:space="preserve">По дополнительным вопросам по регистрации, необходимо перейти </w:t>
      </w:r>
      <w:r w:rsidRPr="00247927">
        <w:rPr>
          <w:rFonts w:ascii="PT Astra Serif" w:hAnsi="PT Astra Serif"/>
          <w:bCs/>
          <w:sz w:val="24"/>
          <w:szCs w:val="24"/>
        </w:rPr>
        <w:br/>
        <w:t>в раздел «Служба поддержки» (</w:t>
      </w:r>
      <w:hyperlink r:id="rId22" w:history="1">
        <w:r w:rsidRPr="00247927">
          <w:rPr>
            <w:rFonts w:ascii="PT Astra Serif" w:hAnsi="PT Astra Serif"/>
            <w:bCs/>
            <w:sz w:val="24"/>
            <w:szCs w:val="24"/>
            <w:u w:val="single"/>
          </w:rPr>
          <w:t>https://torgi.gov.ru/new/cabinet/support/center</w:t>
        </w:r>
      </w:hyperlink>
      <w:r w:rsidRPr="00247927">
        <w:rPr>
          <w:rFonts w:ascii="PT Astra Serif" w:hAnsi="PT Astra Serif"/>
          <w:bCs/>
          <w:sz w:val="24"/>
          <w:szCs w:val="24"/>
        </w:rPr>
        <w:t xml:space="preserve">) </w:t>
      </w:r>
      <w:r w:rsidRPr="00247927">
        <w:rPr>
          <w:rFonts w:ascii="PT Astra Serif" w:hAnsi="PT Astra Serif"/>
          <w:bCs/>
          <w:sz w:val="24"/>
          <w:szCs w:val="24"/>
        </w:rPr>
        <w:br/>
        <w:t>для ознакомления с </w:t>
      </w:r>
      <w:hyperlink r:id="rId23" w:tgtFrame="_blank" w:history="1">
        <w:r w:rsidRPr="00247927">
          <w:rPr>
            <w:rFonts w:ascii="PT Astra Serif" w:hAnsi="PT Astra Serif"/>
            <w:bCs/>
            <w:sz w:val="24"/>
            <w:szCs w:val="24"/>
            <w:u w:val="single"/>
          </w:rPr>
          <w:t>Информационными материалами</w:t>
        </w:r>
      </w:hyperlink>
      <w:r w:rsidRPr="00247927">
        <w:rPr>
          <w:rFonts w:ascii="PT Astra Serif" w:hAnsi="PT Astra Serif"/>
          <w:bCs/>
          <w:sz w:val="24"/>
          <w:szCs w:val="24"/>
        </w:rPr>
        <w:t>, либо направить обращение в Службу поддержки.</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b/>
          <w:bCs/>
          <w:sz w:val="24"/>
          <w:szCs w:val="24"/>
          <w:u w:val="single"/>
        </w:rPr>
        <w:t>Документооборот между претендентами, участниками, оператором электронной площадки и продавцом осуществляется через электронную площадку</w:t>
      </w:r>
      <w:r w:rsidRPr="00247927">
        <w:rPr>
          <w:rFonts w:ascii="PT Astra Serif" w:hAnsi="PT Astra Serif"/>
          <w:bCs/>
          <w:sz w:val="24"/>
          <w:szCs w:val="24"/>
        </w:rPr>
        <w:t xml:space="preserve">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bCs/>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bCs/>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6D60C4" w:rsidRPr="00247927" w:rsidRDefault="006D60C4" w:rsidP="006D60C4">
      <w:pPr>
        <w:shd w:val="clear" w:color="auto" w:fill="FFFFFF"/>
        <w:ind w:firstLine="709"/>
        <w:jc w:val="both"/>
        <w:rPr>
          <w:rFonts w:ascii="PT Astra Serif" w:hAnsi="PT Astra Serif"/>
          <w:bCs/>
          <w:sz w:val="24"/>
          <w:szCs w:val="24"/>
        </w:rPr>
      </w:pPr>
    </w:p>
    <w:p w:rsidR="006D60C4" w:rsidRPr="00247927" w:rsidRDefault="006D60C4" w:rsidP="006D60C4">
      <w:pPr>
        <w:widowControl w:val="0"/>
        <w:numPr>
          <w:ilvl w:val="0"/>
          <w:numId w:val="17"/>
        </w:numPr>
        <w:ind w:left="0" w:firstLine="0"/>
        <w:jc w:val="center"/>
        <w:rPr>
          <w:rFonts w:ascii="PT Astra Serif" w:hAnsi="PT Astra Serif"/>
          <w:bCs/>
          <w:sz w:val="24"/>
          <w:szCs w:val="24"/>
        </w:rPr>
      </w:pPr>
      <w:r w:rsidRPr="00247927">
        <w:rPr>
          <w:rFonts w:ascii="PT Astra Serif" w:hAnsi="PT Astra Serif"/>
          <w:bCs/>
          <w:sz w:val="24"/>
          <w:szCs w:val="24"/>
          <w:u w:val="single"/>
        </w:rPr>
        <w:t>Исчерпывающий перечень, представляемых участниками</w:t>
      </w:r>
    </w:p>
    <w:p w:rsidR="006D60C4" w:rsidRPr="00247927" w:rsidRDefault="006D60C4" w:rsidP="006D60C4">
      <w:pPr>
        <w:widowControl w:val="0"/>
        <w:jc w:val="center"/>
        <w:rPr>
          <w:rFonts w:ascii="PT Astra Serif" w:hAnsi="PT Astra Serif"/>
          <w:bCs/>
          <w:sz w:val="24"/>
          <w:szCs w:val="24"/>
          <w:u w:val="single"/>
        </w:rPr>
      </w:pPr>
      <w:r w:rsidRPr="00247927">
        <w:rPr>
          <w:rFonts w:ascii="PT Astra Serif" w:hAnsi="PT Astra Serif"/>
          <w:bCs/>
          <w:sz w:val="24"/>
          <w:szCs w:val="24"/>
          <w:u w:val="single"/>
        </w:rPr>
        <w:t>торгов документов, и требования к их оформлению</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Cs/>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Pr="00247927">
        <w:rPr>
          <w:rFonts w:ascii="PT Astra Serif" w:hAnsi="PT Astra Serif"/>
          <w:b/>
          <w:bCs/>
          <w:sz w:val="24"/>
          <w:szCs w:val="24"/>
          <w:u w:val="single"/>
        </w:rPr>
        <w:t>заявка на участие в электронном аукционе по утвержденной Продавцом форме и приложения к ней на бумажном носителе</w:t>
      </w:r>
      <w:r w:rsidRPr="00247927">
        <w:rPr>
          <w:rFonts w:ascii="PT Astra Serif" w:hAnsi="PT Astra Serif"/>
          <w:bCs/>
          <w:sz w:val="24"/>
          <w:szCs w:val="24"/>
          <w:u w:val="single"/>
        </w:rPr>
        <w:t>,</w:t>
      </w:r>
      <w:r w:rsidRPr="00247927">
        <w:rPr>
          <w:rFonts w:ascii="PT Astra Serif" w:hAnsi="PT Astra Serif"/>
          <w:bCs/>
          <w:sz w:val="24"/>
          <w:szCs w:val="24"/>
        </w:rPr>
        <w:t xml:space="preserve"> </w:t>
      </w:r>
      <w:r w:rsidRPr="00247927">
        <w:rPr>
          <w:rFonts w:ascii="PT Astra Serif" w:hAnsi="PT Astra Serif"/>
          <w:b/>
          <w:bCs/>
          <w:sz w:val="24"/>
          <w:szCs w:val="24"/>
          <w:u w:val="single"/>
        </w:rPr>
        <w:t>преобразованные в электронно-цифровую форму путем сканирования с сохранением их реквизитов</w:t>
      </w:r>
      <w:r w:rsidRPr="00247927">
        <w:rPr>
          <w:rFonts w:ascii="PT Astra Serif" w:hAnsi="PT Astra Serif"/>
          <w:bCs/>
          <w:sz w:val="24"/>
          <w:szCs w:val="24"/>
        </w:rPr>
        <w:t>), заверенных электронной подписью Претендента либо лица, имеющего право действовать от имени Претендента:</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i/>
          <w:sz w:val="24"/>
          <w:szCs w:val="24"/>
        </w:rPr>
        <w:t>физические лица</w:t>
      </w:r>
      <w:r w:rsidRPr="00247927">
        <w:rPr>
          <w:rFonts w:ascii="PT Astra Serif" w:eastAsia="Calibri" w:hAnsi="PT Astra Serif"/>
          <w:sz w:val="24"/>
          <w:szCs w:val="24"/>
        </w:rPr>
        <w:t>:</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копию всех листов документа, удостоверяющего личность;</w:t>
      </w:r>
    </w:p>
    <w:p w:rsidR="006D60C4" w:rsidRPr="00247927" w:rsidRDefault="006D60C4" w:rsidP="006D60C4">
      <w:pPr>
        <w:ind w:firstLine="709"/>
        <w:jc w:val="both"/>
        <w:rPr>
          <w:rFonts w:ascii="PT Astra Serif" w:eastAsia="Calibri" w:hAnsi="PT Astra Serif"/>
          <w:bCs/>
          <w:i/>
          <w:sz w:val="24"/>
          <w:szCs w:val="24"/>
        </w:rPr>
      </w:pPr>
      <w:r w:rsidRPr="00247927">
        <w:rPr>
          <w:rFonts w:ascii="PT Astra Serif" w:eastAsia="Calibri" w:hAnsi="PT Astra Serif"/>
          <w:bCs/>
          <w:i/>
          <w:sz w:val="24"/>
          <w:szCs w:val="24"/>
          <w:lang w:val="x-none"/>
        </w:rPr>
        <w:t>юридические лица</w:t>
      </w:r>
      <w:r w:rsidRPr="00247927">
        <w:rPr>
          <w:rFonts w:ascii="PT Astra Serif" w:eastAsia="Calibri" w:hAnsi="PT Astra Serif"/>
          <w:bCs/>
          <w:i/>
          <w:sz w:val="24"/>
          <w:szCs w:val="24"/>
        </w:rPr>
        <w:t>:</w:t>
      </w:r>
    </w:p>
    <w:p w:rsidR="006D60C4" w:rsidRPr="00247927" w:rsidRDefault="006D60C4" w:rsidP="006D60C4">
      <w:pPr>
        <w:ind w:firstLine="709"/>
        <w:jc w:val="both"/>
        <w:rPr>
          <w:rFonts w:ascii="PT Astra Serif" w:eastAsia="Calibri" w:hAnsi="PT Astra Serif"/>
          <w:bCs/>
          <w:sz w:val="24"/>
          <w:szCs w:val="24"/>
        </w:rPr>
      </w:pPr>
      <w:r w:rsidRPr="00247927">
        <w:rPr>
          <w:rFonts w:ascii="PT Astra Serif" w:eastAsia="Calibri" w:hAnsi="PT Astra Serif"/>
          <w:bCs/>
          <w:i/>
          <w:sz w:val="24"/>
          <w:szCs w:val="24"/>
        </w:rPr>
        <w:t>-</w:t>
      </w:r>
      <w:r w:rsidRPr="00247927">
        <w:rPr>
          <w:rFonts w:ascii="PT Astra Serif" w:eastAsia="Calibri" w:hAnsi="PT Astra Serif"/>
          <w:bCs/>
          <w:sz w:val="24"/>
          <w:szCs w:val="24"/>
          <w:lang w:val="x-none"/>
        </w:rPr>
        <w:t xml:space="preserve"> копии учредительных документов;</w:t>
      </w:r>
      <w:r w:rsidRPr="00247927">
        <w:rPr>
          <w:rFonts w:ascii="PT Astra Serif" w:eastAsia="Calibri" w:hAnsi="PT Astra Serif"/>
          <w:bCs/>
          <w:sz w:val="24"/>
          <w:szCs w:val="24"/>
        </w:rPr>
        <w:t xml:space="preserve"> </w:t>
      </w:r>
    </w:p>
    <w:p w:rsidR="006D60C4" w:rsidRPr="00247927" w:rsidRDefault="006D60C4" w:rsidP="006D60C4">
      <w:pPr>
        <w:ind w:firstLine="709"/>
        <w:jc w:val="both"/>
        <w:rPr>
          <w:rFonts w:ascii="PT Astra Serif" w:eastAsia="Calibri" w:hAnsi="PT Astra Serif"/>
          <w:bCs/>
          <w:sz w:val="24"/>
          <w:szCs w:val="24"/>
        </w:rPr>
      </w:pPr>
      <w:r w:rsidRPr="00247927">
        <w:rPr>
          <w:rFonts w:ascii="PT Astra Serif" w:eastAsia="Calibri" w:hAnsi="PT Astra Serif"/>
          <w:bCs/>
          <w:sz w:val="24"/>
          <w:szCs w:val="24"/>
        </w:rPr>
        <w:lastRenderedPageBreak/>
        <w:t xml:space="preserve">- </w:t>
      </w:r>
      <w:r w:rsidRPr="00247927">
        <w:rPr>
          <w:rFonts w:ascii="PT Astra Serif" w:eastAsia="Calibri" w:hAnsi="PT Astra Serif"/>
          <w:bCs/>
          <w:sz w:val="24"/>
          <w:szCs w:val="24"/>
          <w:lang w:val="x-none"/>
        </w:rPr>
        <w:t xml:space="preserve">документ, </w:t>
      </w:r>
      <w:r w:rsidRPr="00247927">
        <w:rPr>
          <w:rFonts w:ascii="PT Astra Serif" w:eastAsia="Calibri" w:hAnsi="PT Astra Serif"/>
          <w:bCs/>
          <w:sz w:val="24"/>
          <w:szCs w:val="24"/>
        </w:rPr>
        <w:t>содержащий сведения о доле Российской Федерации,</w:t>
      </w:r>
      <w:r w:rsidRPr="00247927">
        <w:rPr>
          <w:rFonts w:ascii="PT Astra Serif" w:eastAsia="Calibri" w:hAnsi="PT Astra Serif"/>
          <w:bCs/>
          <w:sz w:val="24"/>
          <w:szCs w:val="24"/>
          <w:lang w:val="x-none"/>
        </w:rPr>
        <w:t xml:space="preserve"> субъекта Российской Федерации или муниципального образования (реестр владельцев акций либо выписка из него или заверенное печатью </w:t>
      </w:r>
      <w:r w:rsidRPr="00247927">
        <w:rPr>
          <w:rFonts w:ascii="PT Astra Serif" w:eastAsia="Calibri" w:hAnsi="PT Astra Serif"/>
          <w:bCs/>
          <w:sz w:val="24"/>
          <w:szCs w:val="24"/>
        </w:rPr>
        <w:t xml:space="preserve">(в случае наличия) </w:t>
      </w:r>
      <w:r w:rsidRPr="00247927">
        <w:rPr>
          <w:rFonts w:ascii="PT Astra Serif" w:eastAsia="Calibri" w:hAnsi="PT Astra Serif"/>
          <w:bCs/>
          <w:sz w:val="24"/>
          <w:szCs w:val="24"/>
          <w:lang w:val="x-none"/>
        </w:rPr>
        <w:t>юридического лица и подписанное его руководителем письмо);</w:t>
      </w:r>
      <w:r w:rsidRPr="00247927">
        <w:rPr>
          <w:rFonts w:ascii="PT Astra Serif" w:eastAsia="Calibri" w:hAnsi="PT Astra Serif"/>
          <w:bCs/>
          <w:sz w:val="24"/>
          <w:szCs w:val="24"/>
        </w:rPr>
        <w:t xml:space="preserve"> </w:t>
      </w:r>
    </w:p>
    <w:p w:rsidR="006D60C4" w:rsidRPr="00247927" w:rsidRDefault="006D60C4" w:rsidP="006D60C4">
      <w:pPr>
        <w:ind w:firstLine="709"/>
        <w:jc w:val="both"/>
        <w:rPr>
          <w:rFonts w:ascii="PT Astra Serif" w:eastAsia="Calibri" w:hAnsi="PT Astra Serif"/>
          <w:bCs/>
          <w:sz w:val="24"/>
          <w:szCs w:val="24"/>
        </w:rPr>
      </w:pPr>
      <w:r w:rsidRPr="00247927">
        <w:rPr>
          <w:rFonts w:ascii="PT Astra Serif" w:eastAsia="Calibri" w:hAnsi="PT Astra Serif"/>
          <w:bCs/>
          <w:sz w:val="24"/>
          <w:szCs w:val="24"/>
        </w:rPr>
        <w:t xml:space="preserve">- </w:t>
      </w:r>
      <w:r w:rsidRPr="00247927">
        <w:rPr>
          <w:rFonts w:ascii="PT Astra Serif" w:eastAsia="Calibri" w:hAnsi="PT Astra Serif"/>
          <w:bCs/>
          <w:sz w:val="24"/>
          <w:szCs w:val="24"/>
          <w:lang w:val="x-none"/>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247927">
        <w:rPr>
          <w:rFonts w:ascii="PT Astra Serif" w:eastAsia="Calibri" w:hAnsi="PT Astra Serif"/>
          <w:bCs/>
          <w:sz w:val="24"/>
          <w:szCs w:val="24"/>
        </w:rPr>
        <w:t xml:space="preserve">(в случае наличия) </w:t>
      </w:r>
      <w:r w:rsidRPr="00247927">
        <w:rPr>
          <w:rFonts w:ascii="PT Astra Serif" w:eastAsia="Calibri" w:hAnsi="PT Astra Serif"/>
          <w:bCs/>
          <w:sz w:val="24"/>
          <w:szCs w:val="24"/>
          <w:lang w:val="x-none"/>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247927">
        <w:rPr>
          <w:rFonts w:ascii="PT Astra Serif" w:eastAsia="Calibri" w:hAnsi="PT Astra Serif"/>
          <w:bCs/>
          <w:sz w:val="24"/>
          <w:szCs w:val="24"/>
        </w:rPr>
        <w:t>.</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24" w:history="1">
        <w:r w:rsidRPr="00247927">
          <w:rPr>
            <w:rFonts w:ascii="PT Astra Serif" w:hAnsi="PT Astra Serif"/>
            <w:sz w:val="24"/>
            <w:szCs w:val="24"/>
          </w:rPr>
          <w:t>порядке</w:t>
        </w:r>
      </w:hyperlink>
      <w:r w:rsidRPr="00247927">
        <w:rPr>
          <w:rFonts w:ascii="PT Astra Serif" w:hAnsi="PT Astra Serif"/>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D60C4" w:rsidRPr="00247927" w:rsidRDefault="006D60C4" w:rsidP="006D60C4">
      <w:pPr>
        <w:ind w:firstLine="709"/>
        <w:jc w:val="both"/>
        <w:rPr>
          <w:rFonts w:ascii="PT Astra Serif" w:hAnsi="PT Astra Serif"/>
          <w:sz w:val="24"/>
          <w:szCs w:val="24"/>
        </w:rPr>
      </w:pPr>
      <w:r w:rsidRPr="00247927">
        <w:rPr>
          <w:rFonts w:ascii="PT Astra Serif" w:hAnsi="PT Astra Serif"/>
          <w:sz w:val="24"/>
          <w:szCs w:val="24"/>
        </w:rPr>
        <w:t>Все листы документов, представляемых одновременно с заявкой, должны быть пронумерованы. К данным документам прилагается опись (приложение к информационному сообщению).</w:t>
      </w:r>
    </w:p>
    <w:p w:rsidR="006D60C4" w:rsidRPr="00247927" w:rsidRDefault="006D60C4" w:rsidP="006D60C4">
      <w:pPr>
        <w:ind w:firstLine="709"/>
        <w:jc w:val="both"/>
        <w:rPr>
          <w:rFonts w:ascii="PT Astra Serif" w:hAnsi="PT Astra Serif"/>
          <w:bCs/>
          <w:sz w:val="24"/>
          <w:szCs w:val="24"/>
          <w:lang w:eastAsia="en-US"/>
        </w:rPr>
      </w:pPr>
      <w:r w:rsidRPr="00247927">
        <w:rPr>
          <w:rFonts w:ascii="PT Astra Serif" w:hAnsi="PT Astra Serif"/>
          <w:bCs/>
          <w:sz w:val="24"/>
          <w:szCs w:val="24"/>
          <w:lang w:eastAsia="en-US"/>
        </w:rPr>
        <w:t>Одно лицо имеет право подать только одну заявку на один объект приватизации.</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 xml:space="preserve">Заявки подаются на электронную площадку, начиная со времени и </w:t>
      </w:r>
      <w:proofErr w:type="gramStart"/>
      <w:r w:rsidRPr="00247927">
        <w:rPr>
          <w:rFonts w:ascii="PT Astra Serif" w:hAnsi="PT Astra Serif"/>
          <w:sz w:val="24"/>
          <w:szCs w:val="24"/>
          <w:lang w:eastAsia="en-US"/>
        </w:rPr>
        <w:t>даты начала приема заявок до времени</w:t>
      </w:r>
      <w:proofErr w:type="gramEnd"/>
      <w:r w:rsidRPr="00247927">
        <w:rPr>
          <w:rFonts w:ascii="PT Astra Serif" w:hAnsi="PT Astra Serif"/>
          <w:sz w:val="24"/>
          <w:szCs w:val="24"/>
          <w:lang w:eastAsia="en-US"/>
        </w:rPr>
        <w:t xml:space="preserve"> и даты окончания приема заявок, указанных в информационном сообщении.</w:t>
      </w:r>
    </w:p>
    <w:p w:rsidR="006D60C4" w:rsidRPr="00247927" w:rsidRDefault="006D60C4" w:rsidP="006D60C4">
      <w:pPr>
        <w:tabs>
          <w:tab w:val="left" w:pos="540"/>
        </w:tabs>
        <w:ind w:firstLine="709"/>
        <w:jc w:val="both"/>
        <w:rPr>
          <w:rFonts w:ascii="PT Astra Serif" w:hAnsi="PT Astra Serif"/>
          <w:sz w:val="24"/>
          <w:szCs w:val="24"/>
          <w:lang w:eastAsia="en-US"/>
        </w:rPr>
      </w:pPr>
      <w:r w:rsidRPr="00247927">
        <w:rPr>
          <w:rFonts w:ascii="PT Astra Serif" w:hAnsi="PT Astra Serif"/>
          <w:sz w:val="24"/>
          <w:szCs w:val="24"/>
          <w:lang w:eastAsia="en-US"/>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D60C4" w:rsidRPr="00247927" w:rsidRDefault="006D60C4" w:rsidP="006D60C4">
      <w:pPr>
        <w:tabs>
          <w:tab w:val="left" w:pos="540"/>
        </w:tabs>
        <w:ind w:firstLine="709"/>
        <w:jc w:val="both"/>
        <w:rPr>
          <w:rFonts w:ascii="PT Astra Serif" w:eastAsia="Calibri" w:hAnsi="PT Astra Serif"/>
          <w:sz w:val="24"/>
          <w:szCs w:val="24"/>
          <w:lang w:val="x-none"/>
        </w:rPr>
      </w:pPr>
      <w:r w:rsidRPr="00247927">
        <w:rPr>
          <w:rFonts w:ascii="PT Astra Serif" w:eastAsia="Calibri" w:hAnsi="PT Astra Serif"/>
          <w:sz w:val="24"/>
          <w:szCs w:val="24"/>
          <w:lang w:val="x-none"/>
        </w:rPr>
        <w:t xml:space="preserve">При приеме заявок от Претендентов Оператор электронной площадки обеспечивает конфиденциальность данных о </w:t>
      </w:r>
      <w:r w:rsidRPr="00247927">
        <w:rPr>
          <w:rFonts w:ascii="PT Astra Serif" w:eastAsia="Calibri" w:hAnsi="PT Astra Serif"/>
          <w:sz w:val="24"/>
          <w:szCs w:val="24"/>
        </w:rPr>
        <w:t>П</w:t>
      </w:r>
      <w:proofErr w:type="spellStart"/>
      <w:r w:rsidRPr="00247927">
        <w:rPr>
          <w:rFonts w:ascii="PT Astra Serif" w:eastAsia="Calibri" w:hAnsi="PT Astra Serif"/>
          <w:sz w:val="24"/>
          <w:szCs w:val="24"/>
          <w:lang w:val="x-none"/>
        </w:rPr>
        <w:t>ретендентах</w:t>
      </w:r>
      <w:proofErr w:type="spellEnd"/>
      <w:r w:rsidRPr="00247927">
        <w:rPr>
          <w:rFonts w:ascii="PT Astra Serif" w:eastAsia="Calibri" w:hAnsi="PT Astra Serif"/>
          <w:sz w:val="24"/>
          <w:szCs w:val="24"/>
          <w:lang w:val="x-none"/>
        </w:rPr>
        <w:t xml:space="preserve"> и </w:t>
      </w:r>
      <w:r w:rsidRPr="00247927">
        <w:rPr>
          <w:rFonts w:ascii="PT Astra Serif" w:eastAsia="Calibri" w:hAnsi="PT Astra Serif"/>
          <w:sz w:val="24"/>
          <w:szCs w:val="24"/>
        </w:rPr>
        <w:t>у</w:t>
      </w:r>
      <w:r w:rsidRPr="00247927">
        <w:rPr>
          <w:rFonts w:ascii="PT Astra Serif" w:eastAsia="Calibri" w:hAnsi="PT Astra Serif"/>
          <w:sz w:val="24"/>
          <w:szCs w:val="24"/>
          <w:lang w:val="x-none"/>
        </w:rPr>
        <w:t xml:space="preserve">частниках. </w:t>
      </w:r>
    </w:p>
    <w:p w:rsidR="006D60C4" w:rsidRPr="00247927" w:rsidRDefault="006D60C4" w:rsidP="006D60C4">
      <w:pPr>
        <w:tabs>
          <w:tab w:val="left" w:pos="540"/>
        </w:tabs>
        <w:ind w:firstLine="709"/>
        <w:jc w:val="both"/>
        <w:rPr>
          <w:rFonts w:ascii="PT Astra Serif" w:hAnsi="PT Astra Serif"/>
          <w:sz w:val="24"/>
          <w:szCs w:val="24"/>
          <w:lang w:eastAsia="en-US"/>
        </w:rPr>
      </w:pPr>
      <w:r w:rsidRPr="00247927">
        <w:rPr>
          <w:rFonts w:ascii="PT Astra Serif" w:hAnsi="PT Astra Serif"/>
          <w:sz w:val="24"/>
          <w:szCs w:val="24"/>
          <w:lang w:eastAsia="en-US"/>
        </w:rPr>
        <w:t xml:space="preserve">В течение одного часа со времени поступления заявки </w:t>
      </w:r>
      <w:r w:rsidRPr="00247927">
        <w:rPr>
          <w:rFonts w:ascii="PT Astra Serif" w:eastAsia="Calibri" w:hAnsi="PT Astra Serif"/>
          <w:sz w:val="24"/>
          <w:szCs w:val="24"/>
          <w:lang w:val="x-none"/>
        </w:rPr>
        <w:t>Оператор электронной площадки</w:t>
      </w:r>
      <w:r w:rsidRPr="00247927">
        <w:rPr>
          <w:rFonts w:ascii="PT Astra Serif" w:hAnsi="PT Astra Serif"/>
          <w:sz w:val="24"/>
          <w:szCs w:val="24"/>
          <w:lang w:eastAsia="en-US"/>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6D60C4" w:rsidRPr="00247927" w:rsidRDefault="006D60C4" w:rsidP="006D60C4">
      <w:pPr>
        <w:widowControl w:val="0"/>
        <w:autoSpaceDE w:val="0"/>
        <w:autoSpaceDN w:val="0"/>
        <w:adjustRightInd w:val="0"/>
        <w:ind w:firstLine="709"/>
        <w:jc w:val="both"/>
        <w:rPr>
          <w:rFonts w:ascii="PT Astra Serif" w:hAnsi="PT Astra Serif"/>
          <w:sz w:val="24"/>
          <w:szCs w:val="24"/>
          <w:u w:val="single"/>
        </w:rPr>
      </w:pPr>
      <w:r w:rsidRPr="00247927">
        <w:rPr>
          <w:rFonts w:ascii="PT Astra Serif" w:hAnsi="PT Astra Serif"/>
          <w:sz w:val="24"/>
          <w:szCs w:val="24"/>
          <w:u w:val="single"/>
        </w:rPr>
        <w:t>Претендент не допускается к участию в аукционе по следующим основаниям:</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 представленные документы не подтверждают право претендента быть покупателем в соответствии с </w:t>
      </w:r>
      <w:hyperlink r:id="rId25" w:history="1">
        <w:r w:rsidRPr="00247927">
          <w:rPr>
            <w:rFonts w:ascii="PT Astra Serif" w:hAnsi="PT Astra Serif"/>
            <w:sz w:val="24"/>
            <w:szCs w:val="24"/>
          </w:rPr>
          <w:t>законодательством</w:t>
        </w:r>
      </w:hyperlink>
      <w:r w:rsidRPr="00247927">
        <w:rPr>
          <w:rFonts w:ascii="PT Astra Serif" w:hAnsi="PT Astra Serif"/>
          <w:sz w:val="24"/>
          <w:szCs w:val="24"/>
        </w:rPr>
        <w:t xml:space="preserve"> Российской Федерации;</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заявка подана лицом, не уполномоченным претендентом на осуществление таких действий;</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lastRenderedPageBreak/>
        <w:t>- не подтверждено поступление в установленный срок задатка на счет, указанные в информационном сообщении.</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Претендент приобретает статус участника аукциона с момента подписания Продавцом протокола о признании Претендентов участниками аукциона.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6D60C4" w:rsidRPr="00247927" w:rsidRDefault="006D60C4" w:rsidP="006D60C4">
      <w:pPr>
        <w:autoSpaceDE w:val="0"/>
        <w:autoSpaceDN w:val="0"/>
        <w:adjustRightInd w:val="0"/>
        <w:ind w:firstLine="709"/>
        <w:jc w:val="both"/>
        <w:rPr>
          <w:rFonts w:ascii="PT Astra Serif" w:eastAsia="Calibri" w:hAnsi="PT Astra Serif"/>
          <w:sz w:val="24"/>
          <w:szCs w:val="24"/>
          <w:u w:val="single"/>
        </w:rPr>
      </w:pPr>
      <w:r w:rsidRPr="00247927">
        <w:rPr>
          <w:rFonts w:ascii="PT Astra Serif" w:eastAsia="Calibri" w:hAnsi="PT Astra Serif"/>
          <w:sz w:val="24"/>
          <w:szCs w:val="24"/>
        </w:rPr>
        <w:t xml:space="preserve">Информация о Претендентах, не допущенных к участию в аукционе, размещается в открытой части </w:t>
      </w:r>
      <w:r w:rsidRPr="00247927">
        <w:rPr>
          <w:rFonts w:ascii="PT Astra Serif" w:hAnsi="PT Astra Serif"/>
          <w:sz w:val="24"/>
          <w:szCs w:val="24"/>
        </w:rPr>
        <w:t xml:space="preserve">электронной площадки, </w:t>
      </w:r>
      <w:r w:rsidRPr="00247927">
        <w:rPr>
          <w:rFonts w:ascii="PT Astra Serif" w:eastAsia="Calibri" w:hAnsi="PT Astra Serif"/>
          <w:sz w:val="24"/>
          <w:szCs w:val="24"/>
        </w:rPr>
        <w:t>в</w:t>
      </w:r>
      <w:r w:rsidRPr="00247927">
        <w:rPr>
          <w:rFonts w:ascii="PT Astra Serif" w:eastAsia="Calibri" w:hAnsi="PT Astra Serif"/>
          <w:sz w:val="24"/>
          <w:szCs w:val="24"/>
          <w:lang w:val="x-none"/>
        </w:rPr>
        <w:t xml:space="preserve"> </w:t>
      </w:r>
      <w:r w:rsidRPr="00247927">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247927">
        <w:rPr>
          <w:rFonts w:ascii="PT Astra Serif" w:hAnsi="PT Astra Serif"/>
          <w:bCs/>
          <w:sz w:val="24"/>
          <w:szCs w:val="24"/>
        </w:rPr>
        <w:t>ГИС Торги</w:t>
      </w:r>
      <w:r w:rsidRPr="00247927">
        <w:rPr>
          <w:rFonts w:ascii="PT Astra Serif" w:hAnsi="PT Astra Serif"/>
          <w:sz w:val="24"/>
          <w:szCs w:val="24"/>
        </w:rPr>
        <w:t>)</w:t>
      </w:r>
      <w:r w:rsidRPr="00247927">
        <w:rPr>
          <w:rFonts w:ascii="PT Astra Serif" w:eastAsia="Calibri" w:hAnsi="PT Astra Serif"/>
          <w:sz w:val="24"/>
          <w:szCs w:val="24"/>
        </w:rPr>
        <w:t xml:space="preserve"> и на официальном сайте Продавца </w:t>
      </w:r>
      <w:hyperlink r:id="rId26" w:history="1">
        <w:r w:rsidRPr="00247927">
          <w:rPr>
            <w:rFonts w:ascii="PT Astra Serif" w:eastAsia="Calibri" w:hAnsi="PT Astra Serif"/>
            <w:sz w:val="24"/>
            <w:szCs w:val="24"/>
            <w:u w:val="single"/>
            <w:lang w:val="en-US"/>
          </w:rPr>
          <w:t>https</w:t>
        </w:r>
        <w:r w:rsidRPr="00247927">
          <w:rPr>
            <w:rFonts w:ascii="PT Astra Serif" w:eastAsia="Calibri" w:hAnsi="PT Astra Serif"/>
            <w:sz w:val="24"/>
            <w:szCs w:val="24"/>
            <w:u w:val="single"/>
          </w:rPr>
          <w:t>://</w:t>
        </w:r>
        <w:proofErr w:type="spellStart"/>
        <w:r w:rsidRPr="00247927">
          <w:rPr>
            <w:rFonts w:ascii="PT Astra Serif" w:eastAsia="Calibri" w:hAnsi="PT Astra Serif"/>
            <w:sz w:val="24"/>
            <w:szCs w:val="24"/>
            <w:u w:val="single"/>
            <w:lang w:val="en-US"/>
          </w:rPr>
          <w:t>tulacity</w:t>
        </w:r>
        <w:proofErr w:type="spellEnd"/>
        <w:r w:rsidRPr="00247927">
          <w:rPr>
            <w:rFonts w:ascii="PT Astra Serif" w:eastAsia="Calibri" w:hAnsi="PT Astra Serif"/>
            <w:sz w:val="24"/>
            <w:szCs w:val="24"/>
            <w:u w:val="single"/>
          </w:rPr>
          <w:t>.</w:t>
        </w:r>
        <w:proofErr w:type="spellStart"/>
        <w:r w:rsidRPr="00247927">
          <w:rPr>
            <w:rFonts w:ascii="PT Astra Serif" w:eastAsia="Calibri" w:hAnsi="PT Astra Serif"/>
            <w:sz w:val="24"/>
            <w:szCs w:val="24"/>
            <w:u w:val="single"/>
            <w:lang w:val="en-US"/>
          </w:rPr>
          <w:t>gosuslugi</w:t>
        </w:r>
        <w:proofErr w:type="spellEnd"/>
        <w:r w:rsidRPr="00247927">
          <w:rPr>
            <w:rFonts w:ascii="PT Astra Serif" w:eastAsia="Calibri" w:hAnsi="PT Astra Serif"/>
            <w:sz w:val="24"/>
            <w:szCs w:val="24"/>
            <w:u w:val="single"/>
          </w:rPr>
          <w:t>.</w:t>
        </w:r>
        <w:proofErr w:type="spellStart"/>
        <w:r w:rsidRPr="00247927">
          <w:rPr>
            <w:rFonts w:ascii="PT Astra Serif" w:eastAsia="Calibri" w:hAnsi="PT Astra Serif"/>
            <w:sz w:val="24"/>
            <w:szCs w:val="24"/>
            <w:u w:val="single"/>
            <w:lang w:val="en-US"/>
          </w:rPr>
          <w:t>ru</w:t>
        </w:r>
        <w:proofErr w:type="spellEnd"/>
        <w:r w:rsidRPr="00247927">
          <w:rPr>
            <w:rFonts w:ascii="PT Astra Serif" w:eastAsia="Calibri" w:hAnsi="PT Astra Serif"/>
            <w:sz w:val="24"/>
            <w:szCs w:val="24"/>
            <w:u w:val="single"/>
          </w:rPr>
          <w:t>/</w:t>
        </w:r>
      </w:hyperlink>
      <w:r w:rsidRPr="00247927">
        <w:rPr>
          <w:rFonts w:ascii="PT Astra Serif" w:eastAsia="Calibri" w:hAnsi="PT Astra Serif"/>
          <w:sz w:val="24"/>
          <w:szCs w:val="24"/>
          <w:u w:val="single"/>
        </w:rPr>
        <w:t>.</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D60C4" w:rsidRPr="00247927" w:rsidRDefault="006D60C4" w:rsidP="006D60C4">
      <w:pPr>
        <w:tabs>
          <w:tab w:val="left" w:pos="540"/>
        </w:tabs>
        <w:ind w:firstLine="709"/>
        <w:jc w:val="both"/>
        <w:rPr>
          <w:rFonts w:ascii="PT Astra Serif" w:eastAsia="Calibri" w:hAnsi="PT Astra Serif"/>
          <w:sz w:val="24"/>
          <w:szCs w:val="24"/>
        </w:rPr>
      </w:pPr>
    </w:p>
    <w:p w:rsidR="006D60C4" w:rsidRPr="00247927" w:rsidRDefault="006D60C4" w:rsidP="006D60C4">
      <w:pPr>
        <w:widowControl w:val="0"/>
        <w:numPr>
          <w:ilvl w:val="0"/>
          <w:numId w:val="17"/>
        </w:numPr>
        <w:ind w:left="0" w:firstLine="709"/>
        <w:jc w:val="center"/>
        <w:rPr>
          <w:rFonts w:ascii="PT Astra Serif" w:hAnsi="PT Astra Serif"/>
          <w:sz w:val="24"/>
          <w:szCs w:val="24"/>
          <w:u w:val="single"/>
        </w:rPr>
      </w:pPr>
      <w:r w:rsidRPr="00247927">
        <w:rPr>
          <w:rFonts w:ascii="PT Astra Serif" w:hAnsi="PT Astra Serif"/>
          <w:sz w:val="24"/>
          <w:szCs w:val="24"/>
          <w:u w:val="single"/>
        </w:rPr>
        <w:t>Срок заключения договора купли-продажи</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hAnsi="PT Astra Serif"/>
          <w:sz w:val="24"/>
          <w:szCs w:val="24"/>
          <w:lang w:eastAsia="en-US"/>
        </w:rPr>
        <w:t xml:space="preserve">Договор купли-продажи имущества, заключается между Продавцом и победителем аукциона </w:t>
      </w:r>
      <w:r w:rsidRPr="00247927">
        <w:rPr>
          <w:rFonts w:ascii="PT Astra Serif" w:hAnsi="PT Astra Serif"/>
          <w:sz w:val="24"/>
          <w:szCs w:val="24"/>
        </w:rPr>
        <w:t xml:space="preserve">либо лицом, признанным единственным участником аукциона, </w:t>
      </w:r>
      <w:proofErr w:type="gramStart"/>
      <w:r w:rsidRPr="00247927">
        <w:rPr>
          <w:rFonts w:ascii="PT Astra Serif" w:hAnsi="PT Astra Serif"/>
          <w:sz w:val="24"/>
          <w:szCs w:val="24"/>
        </w:rPr>
        <w:t>в случае</w:t>
      </w:r>
      <w:proofErr w:type="gramEnd"/>
      <w:r w:rsidRPr="00247927">
        <w:rPr>
          <w:rFonts w:ascii="PT Astra Serif" w:hAnsi="PT Astra Serif"/>
          <w:sz w:val="24"/>
          <w:szCs w:val="24"/>
        </w:rPr>
        <w:t xml:space="preserve"> установленном в абзаце втором пункта 3 статьи 18 Закона о приватизации, </w:t>
      </w:r>
      <w:r w:rsidRPr="00247927">
        <w:rPr>
          <w:rFonts w:ascii="PT Astra Serif" w:hAnsi="PT Astra Serif"/>
          <w:sz w:val="24"/>
          <w:szCs w:val="24"/>
          <w:lang w:eastAsia="en-US"/>
        </w:rPr>
        <w:t xml:space="preserve">в соответствии с Гражданским кодексом Российской Федерации, Законом о приватизации </w:t>
      </w:r>
      <w:r w:rsidRPr="00247927">
        <w:rPr>
          <w:rFonts w:ascii="PT Astra Serif" w:hAnsi="PT Astra Serif"/>
          <w:sz w:val="24"/>
          <w:szCs w:val="24"/>
        </w:rPr>
        <w:t>в течение 5 рабочих дней со дня подведения итогов аукциона</w:t>
      </w:r>
      <w:r w:rsidRPr="00247927">
        <w:rPr>
          <w:rFonts w:ascii="PT Astra Serif" w:eastAsia="Calibri" w:hAnsi="PT Astra Serif"/>
          <w:sz w:val="24"/>
          <w:szCs w:val="24"/>
        </w:rPr>
        <w:t>.</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lang w:eastAsia="en-US"/>
        </w:rPr>
        <w:t>Договор купли-продажи имущества з</w:t>
      </w:r>
      <w:r w:rsidRPr="00247927">
        <w:rPr>
          <w:rFonts w:ascii="PT Astra Serif" w:hAnsi="PT Astra Serif"/>
          <w:sz w:val="24"/>
          <w:szCs w:val="24"/>
        </w:rPr>
        <w:t xml:space="preserve">аключается в форме электронного документа на электронной площадке – универсальная торговая платформа АО «Сбербанк-АСТ», размещенная на сайте </w:t>
      </w:r>
      <w:hyperlink r:id="rId27" w:history="1">
        <w:r w:rsidRPr="00247927">
          <w:rPr>
            <w:rFonts w:ascii="PT Astra Serif" w:hAnsi="PT Astra Serif"/>
            <w:sz w:val="24"/>
            <w:szCs w:val="24"/>
            <w:u w:val="single"/>
          </w:rPr>
          <w:t>http</w:t>
        </w:r>
        <w:r w:rsidRPr="00247927">
          <w:rPr>
            <w:rFonts w:ascii="PT Astra Serif" w:hAnsi="PT Astra Serif"/>
            <w:sz w:val="24"/>
            <w:szCs w:val="24"/>
            <w:u w:val="single"/>
            <w:lang w:val="en-US"/>
          </w:rPr>
          <w:t>s</w:t>
        </w:r>
        <w:r w:rsidRPr="00247927">
          <w:rPr>
            <w:rFonts w:ascii="PT Astra Serif" w:hAnsi="PT Astra Serif"/>
            <w:sz w:val="24"/>
            <w:szCs w:val="24"/>
            <w:u w:val="single"/>
          </w:rPr>
          <w:t>://utp.sberbank-ast.ru</w:t>
        </w:r>
      </w:hyperlink>
      <w:r w:rsidRPr="00247927">
        <w:rPr>
          <w:rFonts w:ascii="PT Astra Serif" w:hAnsi="PT Astra Serif"/>
          <w:sz w:val="24"/>
          <w:szCs w:val="24"/>
        </w:rPr>
        <w:t xml:space="preserve"> в сети Интернет (торговая секция «Приватизация, аренда и продажа прав»).</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В случае, если заявку на участие в аукционе подало только одно </w:t>
      </w:r>
      <w:proofErr w:type="gramStart"/>
      <w:r w:rsidRPr="00247927">
        <w:rPr>
          <w:rFonts w:ascii="PT Astra Serif" w:hAnsi="PT Astra Serif"/>
          <w:sz w:val="24"/>
          <w:szCs w:val="24"/>
        </w:rPr>
        <w:t>лицо</w:t>
      </w:r>
      <w:proofErr w:type="gramEnd"/>
      <w:r w:rsidRPr="00247927">
        <w:rPr>
          <w:rFonts w:ascii="PT Astra Serif" w:hAnsi="PT Astra Serif"/>
          <w:sz w:val="24"/>
          <w:szCs w:val="24"/>
        </w:rPr>
        <w:t xml:space="preserve"> признанное единственным участником аукциона, договор заключается с таким лицом по начальной цене продажи муниципального имущества.</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 xml:space="preserve">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w:t>
      </w:r>
      <w:r w:rsidRPr="00247927">
        <w:rPr>
          <w:rFonts w:ascii="PT Astra Serif" w:hAnsi="PT Astra Serif"/>
          <w:sz w:val="24"/>
          <w:szCs w:val="24"/>
        </w:rPr>
        <w:t>Закона о приватизации,</w:t>
      </w:r>
      <w:r w:rsidRPr="00247927">
        <w:rPr>
          <w:rFonts w:ascii="PT Astra Serif" w:hAnsi="PT Astra Serif"/>
          <w:sz w:val="24"/>
          <w:szCs w:val="24"/>
          <w:lang w:eastAsia="en-US"/>
        </w:rPr>
        <w:t xml:space="preserve"> заключения в установленный срок договора купли-продажи имуществ задаток ему </w:t>
      </w:r>
      <w:proofErr w:type="gramStart"/>
      <w:r w:rsidRPr="00247927">
        <w:rPr>
          <w:rFonts w:ascii="PT Astra Serif" w:hAnsi="PT Astra Serif"/>
          <w:sz w:val="24"/>
          <w:szCs w:val="24"/>
          <w:lang w:eastAsia="en-US"/>
        </w:rPr>
        <w:t>не возвращается</w:t>
      </w:r>
      <w:proofErr w:type="gramEnd"/>
      <w:r w:rsidRPr="00247927">
        <w:rPr>
          <w:rFonts w:ascii="PT Astra Serif" w:hAnsi="PT Astra Serif"/>
          <w:sz w:val="24"/>
          <w:szCs w:val="24"/>
          <w:lang w:eastAsia="en-US"/>
        </w:rPr>
        <w:t xml:space="preserve"> и он утрачивает право на заключение указанного договора.</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 xml:space="preserve">В случае отказа лица, признанного единственным участником аукциона, от заключения договора аукцион признается несостоявшимся. </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D60C4" w:rsidRPr="00247927" w:rsidRDefault="006D60C4" w:rsidP="006D60C4">
      <w:pPr>
        <w:widowControl w:val="0"/>
        <w:ind w:firstLine="709"/>
        <w:jc w:val="both"/>
        <w:rPr>
          <w:rFonts w:ascii="PT Astra Serif" w:hAnsi="PT Astra Serif"/>
          <w:sz w:val="24"/>
          <w:szCs w:val="24"/>
        </w:rPr>
      </w:pPr>
    </w:p>
    <w:p w:rsidR="006D60C4" w:rsidRPr="00247927" w:rsidRDefault="006D60C4" w:rsidP="006D60C4">
      <w:pPr>
        <w:widowControl w:val="0"/>
        <w:numPr>
          <w:ilvl w:val="0"/>
          <w:numId w:val="17"/>
        </w:numPr>
        <w:ind w:left="0" w:firstLine="0"/>
        <w:jc w:val="center"/>
        <w:rPr>
          <w:rFonts w:ascii="PT Astra Serif" w:eastAsia="Calibri" w:hAnsi="PT Astra Serif"/>
          <w:sz w:val="24"/>
          <w:szCs w:val="24"/>
          <w:u w:val="single"/>
        </w:rPr>
      </w:pPr>
      <w:r w:rsidRPr="00247927">
        <w:rPr>
          <w:rFonts w:ascii="PT Astra Serif" w:eastAsia="Calibri" w:hAnsi="PT Astra Serif"/>
          <w:sz w:val="24"/>
          <w:szCs w:val="24"/>
          <w:u w:val="single"/>
        </w:rPr>
        <w:t>Порядок ознакомления с документацией и информацией</w:t>
      </w:r>
    </w:p>
    <w:p w:rsidR="006D60C4" w:rsidRPr="00247927" w:rsidRDefault="006D60C4" w:rsidP="006D60C4">
      <w:pPr>
        <w:widowControl w:val="0"/>
        <w:jc w:val="center"/>
        <w:rPr>
          <w:rFonts w:ascii="PT Astra Serif" w:eastAsia="Calibri" w:hAnsi="PT Astra Serif"/>
          <w:sz w:val="24"/>
          <w:szCs w:val="24"/>
          <w:u w:val="single"/>
        </w:rPr>
      </w:pPr>
      <w:r w:rsidRPr="00247927">
        <w:rPr>
          <w:rFonts w:ascii="PT Astra Serif" w:eastAsia="Calibri" w:hAnsi="PT Astra Serif"/>
          <w:sz w:val="24"/>
          <w:szCs w:val="24"/>
          <w:u w:val="single"/>
        </w:rPr>
        <w:t>об имуществе, условиями договора купли-продажи имущества</w:t>
      </w:r>
    </w:p>
    <w:p w:rsidR="006D60C4" w:rsidRPr="00247927" w:rsidRDefault="006D60C4" w:rsidP="006D60C4">
      <w:pPr>
        <w:widowControl w:val="0"/>
        <w:ind w:firstLine="709"/>
        <w:jc w:val="both"/>
        <w:rPr>
          <w:rFonts w:ascii="PT Astra Serif" w:eastAsia="Calibri" w:hAnsi="PT Astra Serif"/>
          <w:sz w:val="24"/>
          <w:szCs w:val="24"/>
        </w:rPr>
      </w:pPr>
      <w:r w:rsidRPr="00247927">
        <w:rPr>
          <w:rFonts w:ascii="PT Astra Serif" w:eastAsia="Calibri" w:hAnsi="PT Astra Serif"/>
          <w:bCs/>
          <w:sz w:val="24"/>
          <w:szCs w:val="24"/>
        </w:rPr>
        <w:t xml:space="preserve">Информационное сообщение о проведении электронного аукциона, а также образец договора </w:t>
      </w:r>
      <w:r w:rsidRPr="00247927">
        <w:rPr>
          <w:rFonts w:ascii="PT Astra Serif" w:eastAsia="Calibri" w:hAnsi="PT Astra Serif"/>
          <w:sz w:val="24"/>
          <w:szCs w:val="24"/>
        </w:rPr>
        <w:t>купли-продажи имущества</w:t>
      </w:r>
      <w:r w:rsidRPr="00247927">
        <w:rPr>
          <w:rFonts w:ascii="PT Astra Serif" w:eastAsia="Calibri" w:hAnsi="PT Astra Serif"/>
          <w:bCs/>
          <w:sz w:val="24"/>
          <w:szCs w:val="24"/>
        </w:rPr>
        <w:t xml:space="preserve"> </w:t>
      </w:r>
      <w:r w:rsidRPr="00247927">
        <w:rPr>
          <w:rFonts w:ascii="PT Astra Serif" w:eastAsia="Calibri" w:hAnsi="PT Astra Serif"/>
          <w:sz w:val="24"/>
          <w:szCs w:val="24"/>
          <w:lang w:val="x-none"/>
        </w:rPr>
        <w:t>размещается</w:t>
      </w:r>
      <w:r w:rsidRPr="00247927">
        <w:rPr>
          <w:rFonts w:ascii="PT Astra Serif" w:eastAsia="Calibri" w:hAnsi="PT Astra Serif"/>
          <w:sz w:val="24"/>
          <w:szCs w:val="24"/>
        </w:rPr>
        <w:t xml:space="preserve"> в</w:t>
      </w:r>
      <w:r w:rsidRPr="00247927">
        <w:rPr>
          <w:rFonts w:ascii="PT Astra Serif" w:eastAsia="Calibri" w:hAnsi="PT Astra Serif"/>
          <w:sz w:val="24"/>
          <w:szCs w:val="24"/>
          <w:lang w:val="x-none"/>
        </w:rPr>
        <w:t xml:space="preserve"> </w:t>
      </w:r>
      <w:r w:rsidRPr="00247927">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w:t>
      </w:r>
      <w:r w:rsidRPr="00247927">
        <w:rPr>
          <w:rFonts w:ascii="PT Astra Serif" w:hAnsi="PT Astra Serif"/>
          <w:sz w:val="24"/>
          <w:szCs w:val="24"/>
        </w:rPr>
        <w:lastRenderedPageBreak/>
        <w:t> </w:t>
      </w:r>
      <w:r w:rsidRPr="00247927">
        <w:rPr>
          <w:rFonts w:ascii="PT Astra Serif" w:hAnsi="PT Astra Serif"/>
          <w:bCs/>
          <w:sz w:val="24"/>
          <w:szCs w:val="24"/>
        </w:rPr>
        <w:t>ГИС Торги</w:t>
      </w:r>
      <w:r w:rsidRPr="00247927">
        <w:rPr>
          <w:rFonts w:ascii="PT Astra Serif" w:hAnsi="PT Astra Serif"/>
          <w:sz w:val="24"/>
          <w:szCs w:val="24"/>
        </w:rPr>
        <w:t>)</w:t>
      </w:r>
      <w:r w:rsidRPr="00247927">
        <w:rPr>
          <w:rFonts w:ascii="PT Astra Serif" w:eastAsia="Calibri" w:hAnsi="PT Astra Serif"/>
          <w:sz w:val="24"/>
          <w:szCs w:val="24"/>
        </w:rPr>
        <w:t xml:space="preserve">, </w:t>
      </w:r>
      <w:r w:rsidRPr="00247927">
        <w:rPr>
          <w:rFonts w:ascii="PT Astra Serif" w:hAnsi="PT Astra Serif"/>
          <w:sz w:val="24"/>
          <w:szCs w:val="24"/>
        </w:rPr>
        <w:t>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w:t>
      </w:r>
      <w:hyperlink r:id="rId28" w:history="1">
        <w:r w:rsidRPr="00247927">
          <w:rPr>
            <w:rFonts w:ascii="PT Astra Serif" w:hAnsi="PT Astra Serif"/>
            <w:sz w:val="24"/>
            <w:szCs w:val="24"/>
            <w:u w:val="single"/>
            <w:lang w:val="en-US"/>
          </w:rPr>
          <w:t>www</w:t>
        </w:r>
        <w:r w:rsidRPr="00247927">
          <w:rPr>
            <w:rFonts w:ascii="PT Astra Serif" w:hAnsi="PT Astra Serif"/>
            <w:sz w:val="24"/>
            <w:szCs w:val="24"/>
            <w:u w:val="single"/>
          </w:rPr>
          <w:t>.</w:t>
        </w:r>
        <w:r w:rsidRPr="00247927">
          <w:rPr>
            <w:rFonts w:ascii="PT Astra Serif" w:hAnsi="PT Astra Serif"/>
            <w:sz w:val="24"/>
            <w:szCs w:val="24"/>
            <w:u w:val="single"/>
            <w:lang w:val="en-US"/>
          </w:rPr>
          <w:t>npatula</w:t>
        </w:r>
        <w:r w:rsidRPr="00247927">
          <w:rPr>
            <w:rFonts w:ascii="PT Astra Serif" w:hAnsi="PT Astra Serif"/>
            <w:sz w:val="24"/>
            <w:szCs w:val="24"/>
            <w:u w:val="single"/>
          </w:rPr>
          <w:t>-</w:t>
        </w:r>
        <w:r w:rsidRPr="00247927">
          <w:rPr>
            <w:rFonts w:ascii="PT Astra Serif" w:hAnsi="PT Astra Serif"/>
            <w:sz w:val="24"/>
            <w:szCs w:val="24"/>
            <w:u w:val="single"/>
            <w:lang w:val="en-US"/>
          </w:rPr>
          <w:t>city</w:t>
        </w:r>
        <w:r w:rsidRPr="00247927">
          <w:rPr>
            <w:rFonts w:ascii="PT Astra Serif" w:hAnsi="PT Astra Serif"/>
            <w:sz w:val="24"/>
            <w:szCs w:val="24"/>
            <w:u w:val="single"/>
          </w:rPr>
          <w:t>.</w:t>
        </w:r>
        <w:r w:rsidRPr="00247927">
          <w:rPr>
            <w:rFonts w:ascii="PT Astra Serif" w:hAnsi="PT Astra Serif"/>
            <w:sz w:val="24"/>
            <w:szCs w:val="24"/>
            <w:u w:val="single"/>
            <w:lang w:val="en-US"/>
          </w:rPr>
          <w:t>ru</w:t>
        </w:r>
      </w:hyperlink>
      <w:r w:rsidRPr="00247927">
        <w:rPr>
          <w:rFonts w:ascii="PT Astra Serif" w:hAnsi="PT Astra Serif"/>
          <w:sz w:val="24"/>
          <w:szCs w:val="24"/>
        </w:rPr>
        <w:t xml:space="preserve">), </w:t>
      </w:r>
      <w:r w:rsidRPr="00247927">
        <w:rPr>
          <w:rFonts w:ascii="PT Astra Serif" w:eastAsia="Calibri" w:hAnsi="PT Astra Serif"/>
          <w:sz w:val="24"/>
          <w:szCs w:val="24"/>
        </w:rPr>
        <w:t xml:space="preserve">на официальном сайте Продавца </w:t>
      </w:r>
      <w:hyperlink r:id="rId29" w:history="1">
        <w:r w:rsidRPr="00247927">
          <w:rPr>
            <w:rFonts w:ascii="PT Astra Serif" w:eastAsia="Calibri" w:hAnsi="PT Astra Serif"/>
            <w:sz w:val="24"/>
            <w:szCs w:val="24"/>
            <w:u w:val="single"/>
            <w:lang w:val="en-US"/>
          </w:rPr>
          <w:t>https</w:t>
        </w:r>
        <w:r w:rsidRPr="00247927">
          <w:rPr>
            <w:rFonts w:ascii="PT Astra Serif" w:eastAsia="Calibri" w:hAnsi="PT Astra Serif"/>
            <w:sz w:val="24"/>
            <w:szCs w:val="24"/>
            <w:u w:val="single"/>
          </w:rPr>
          <w:t>://</w:t>
        </w:r>
        <w:r w:rsidRPr="00247927">
          <w:rPr>
            <w:rFonts w:ascii="PT Astra Serif" w:eastAsia="Calibri" w:hAnsi="PT Astra Serif"/>
            <w:sz w:val="24"/>
            <w:szCs w:val="24"/>
            <w:u w:val="single"/>
            <w:lang w:val="en-US"/>
          </w:rPr>
          <w:t>tulacity</w:t>
        </w:r>
        <w:r w:rsidRPr="00247927">
          <w:rPr>
            <w:rFonts w:ascii="PT Astra Serif" w:eastAsia="Calibri" w:hAnsi="PT Astra Serif"/>
            <w:sz w:val="24"/>
            <w:szCs w:val="24"/>
            <w:u w:val="single"/>
          </w:rPr>
          <w:t>.</w:t>
        </w:r>
        <w:r w:rsidRPr="00247927">
          <w:rPr>
            <w:rFonts w:ascii="PT Astra Serif" w:eastAsia="Calibri" w:hAnsi="PT Astra Serif"/>
            <w:sz w:val="24"/>
            <w:szCs w:val="24"/>
            <w:u w:val="single"/>
            <w:lang w:val="en-US"/>
          </w:rPr>
          <w:t>gosuslugi</w:t>
        </w:r>
        <w:r w:rsidRPr="00247927">
          <w:rPr>
            <w:rFonts w:ascii="PT Astra Serif" w:eastAsia="Calibri" w:hAnsi="PT Astra Serif"/>
            <w:sz w:val="24"/>
            <w:szCs w:val="24"/>
            <w:u w:val="single"/>
          </w:rPr>
          <w:t>.</w:t>
        </w:r>
        <w:r w:rsidRPr="00247927">
          <w:rPr>
            <w:rFonts w:ascii="PT Astra Serif" w:eastAsia="Calibri" w:hAnsi="PT Astra Serif"/>
            <w:sz w:val="24"/>
            <w:szCs w:val="24"/>
            <w:u w:val="single"/>
            <w:lang w:val="en-US"/>
          </w:rPr>
          <w:t>ru</w:t>
        </w:r>
        <w:r w:rsidRPr="00247927">
          <w:rPr>
            <w:rFonts w:ascii="PT Astra Serif" w:eastAsia="Calibri" w:hAnsi="PT Astra Serif"/>
            <w:sz w:val="24"/>
            <w:szCs w:val="24"/>
            <w:u w:val="single"/>
          </w:rPr>
          <w:t>/</w:t>
        </w:r>
      </w:hyperlink>
      <w:r w:rsidRPr="00247927">
        <w:rPr>
          <w:rFonts w:ascii="PT Astra Serif" w:hAnsi="PT Astra Serif"/>
          <w:sz w:val="24"/>
          <w:szCs w:val="24"/>
        </w:rPr>
        <w:t xml:space="preserve"> и</w:t>
      </w:r>
      <w:r w:rsidRPr="00247927">
        <w:rPr>
          <w:rFonts w:ascii="PT Astra Serif" w:eastAsia="Calibri" w:hAnsi="PT Astra Serif"/>
          <w:sz w:val="24"/>
          <w:szCs w:val="24"/>
        </w:rPr>
        <w:t xml:space="preserve"> </w:t>
      </w:r>
      <w:r w:rsidRPr="00247927">
        <w:rPr>
          <w:rFonts w:ascii="PT Astra Serif" w:hAnsi="PT Astra Serif"/>
          <w:bCs/>
          <w:sz w:val="24"/>
          <w:szCs w:val="24"/>
          <w:lang w:eastAsia="en-US"/>
        </w:rPr>
        <w:t xml:space="preserve">в открытой для доступа неограниченного круга лиц части электронной площадки </w:t>
      </w:r>
      <w:r w:rsidRPr="00247927">
        <w:rPr>
          <w:rFonts w:ascii="PT Astra Serif" w:hAnsi="PT Astra Serif"/>
          <w:sz w:val="24"/>
          <w:szCs w:val="24"/>
        </w:rPr>
        <w:t xml:space="preserve">на сайте </w:t>
      </w:r>
      <w:hyperlink r:id="rId30" w:history="1">
        <w:r w:rsidRPr="00247927">
          <w:rPr>
            <w:rFonts w:ascii="PT Astra Serif" w:hAnsi="PT Astra Serif"/>
            <w:sz w:val="24"/>
            <w:szCs w:val="24"/>
            <w:u w:val="single"/>
          </w:rPr>
          <w:t>http</w:t>
        </w:r>
        <w:r w:rsidRPr="00247927">
          <w:rPr>
            <w:rFonts w:ascii="PT Astra Serif" w:hAnsi="PT Astra Serif"/>
            <w:sz w:val="24"/>
            <w:szCs w:val="24"/>
            <w:u w:val="single"/>
            <w:lang w:val="en-US"/>
          </w:rPr>
          <w:t>s</w:t>
        </w:r>
        <w:r w:rsidRPr="00247927">
          <w:rPr>
            <w:rFonts w:ascii="PT Astra Serif" w:hAnsi="PT Astra Serif"/>
            <w:sz w:val="24"/>
            <w:szCs w:val="24"/>
            <w:u w:val="single"/>
          </w:rPr>
          <w:t>://utp.sberbank-ast.ru</w:t>
        </w:r>
      </w:hyperlink>
      <w:r w:rsidRPr="00247927">
        <w:rPr>
          <w:rFonts w:ascii="PT Astra Serif" w:hAnsi="PT Astra Serif"/>
          <w:sz w:val="24"/>
          <w:szCs w:val="24"/>
        </w:rPr>
        <w:t>.</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 xml:space="preserve">Любое лицо независимо от регистрации на электронной площадке со дня начала приема заявок вправе направить на электронный адрес </w:t>
      </w:r>
      <w:r w:rsidRPr="00247927">
        <w:rPr>
          <w:rFonts w:ascii="PT Astra Serif" w:eastAsia="Calibri" w:hAnsi="PT Astra Serif"/>
          <w:sz w:val="24"/>
          <w:szCs w:val="24"/>
          <w:lang w:val="x-none"/>
        </w:rPr>
        <w:t>Оператор</w:t>
      </w:r>
      <w:r w:rsidRPr="00247927">
        <w:rPr>
          <w:rFonts w:ascii="PT Astra Serif" w:eastAsia="Calibri" w:hAnsi="PT Astra Serif"/>
          <w:sz w:val="24"/>
          <w:szCs w:val="24"/>
        </w:rPr>
        <w:t>а</w:t>
      </w:r>
      <w:r w:rsidRPr="00247927">
        <w:rPr>
          <w:rFonts w:ascii="PT Astra Serif" w:eastAsia="Calibri" w:hAnsi="PT Astra Serif"/>
          <w:sz w:val="24"/>
          <w:szCs w:val="24"/>
          <w:lang w:val="x-none"/>
        </w:rPr>
        <w:t xml:space="preserve"> электронной площадки</w:t>
      </w:r>
      <w:r w:rsidRPr="00247927">
        <w:rPr>
          <w:rFonts w:ascii="PT Astra Serif" w:hAnsi="PT Astra Serif"/>
          <w:sz w:val="24"/>
          <w:szCs w:val="24"/>
          <w:lang w:eastAsia="en-US"/>
        </w:rPr>
        <w:t xml:space="preserve"> запрос о разъяснении размещенной информации.</w:t>
      </w:r>
    </w:p>
    <w:p w:rsidR="006D60C4" w:rsidRPr="00247927" w:rsidRDefault="006D60C4" w:rsidP="006D60C4">
      <w:pPr>
        <w:ind w:firstLine="709"/>
        <w:jc w:val="both"/>
        <w:rPr>
          <w:rFonts w:ascii="PT Astra Serif" w:eastAsia="Calibri" w:hAnsi="PT Astra Serif"/>
          <w:sz w:val="24"/>
          <w:szCs w:val="24"/>
        </w:rPr>
      </w:pPr>
      <w:r w:rsidRPr="00247927">
        <w:rPr>
          <w:rFonts w:ascii="PT Astra Serif" w:eastAsia="Calibri" w:hAnsi="PT Astra Serif"/>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6D60C4" w:rsidRPr="00247927" w:rsidRDefault="006D60C4" w:rsidP="006D60C4">
      <w:pPr>
        <w:ind w:firstLine="709"/>
        <w:jc w:val="both"/>
        <w:rPr>
          <w:rFonts w:ascii="PT Astra Serif" w:eastAsia="Calibri" w:hAnsi="PT Astra Serif"/>
          <w:sz w:val="24"/>
          <w:szCs w:val="24"/>
        </w:rPr>
      </w:pPr>
      <w:r w:rsidRPr="00247927">
        <w:rPr>
          <w:rFonts w:ascii="PT Astra Serif" w:eastAsia="Calibri" w:hAnsi="PT Astra Serif"/>
          <w:sz w:val="24"/>
          <w:szCs w:val="24"/>
        </w:rPr>
        <w:t xml:space="preserve">В течение 2 (двух) рабочих дней со дня поступления запроса Продавец предоставляет </w:t>
      </w:r>
      <w:r w:rsidRPr="00247927">
        <w:rPr>
          <w:rFonts w:ascii="PT Astra Serif" w:eastAsia="Calibri" w:hAnsi="PT Astra Serif"/>
          <w:sz w:val="24"/>
          <w:szCs w:val="24"/>
          <w:lang w:val="x-none"/>
        </w:rPr>
        <w:t>Оператор</w:t>
      </w:r>
      <w:r w:rsidRPr="00247927">
        <w:rPr>
          <w:rFonts w:ascii="PT Astra Serif" w:eastAsia="Calibri" w:hAnsi="PT Astra Serif"/>
          <w:sz w:val="24"/>
          <w:szCs w:val="24"/>
        </w:rPr>
        <w:t>у</w:t>
      </w:r>
      <w:r w:rsidRPr="00247927">
        <w:rPr>
          <w:rFonts w:ascii="PT Astra Serif" w:eastAsia="Calibri" w:hAnsi="PT Astra Serif"/>
          <w:sz w:val="24"/>
          <w:szCs w:val="24"/>
          <w:lang w:val="x-none"/>
        </w:rPr>
        <w:t xml:space="preserve"> электронной площадки</w:t>
      </w:r>
      <w:r w:rsidRPr="00247927">
        <w:rPr>
          <w:rFonts w:ascii="PT Astra Serif" w:eastAsia="Calibri" w:hAnsi="PT Astra Serif"/>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6D60C4" w:rsidRPr="00247927" w:rsidRDefault="006D60C4" w:rsidP="006D60C4">
      <w:pPr>
        <w:ind w:firstLine="709"/>
        <w:jc w:val="both"/>
        <w:rPr>
          <w:rFonts w:ascii="PT Astra Serif" w:eastAsia="Calibri" w:hAnsi="PT Astra Serif"/>
          <w:sz w:val="24"/>
          <w:szCs w:val="24"/>
          <w:lang w:val="x-none"/>
        </w:rPr>
      </w:pPr>
      <w:r w:rsidRPr="00247927">
        <w:rPr>
          <w:rFonts w:ascii="PT Astra Serif" w:eastAsia="Calibri" w:hAnsi="PT Astra Serif"/>
          <w:sz w:val="24"/>
          <w:szCs w:val="24"/>
          <w:lang w:val="x-none"/>
        </w:rPr>
        <w:t xml:space="preserve">Любое заинтересованное лицо независимо от регистрации на электронной площадке со дня начала приема </w:t>
      </w:r>
      <w:r w:rsidRPr="00247927">
        <w:rPr>
          <w:rFonts w:ascii="PT Astra Serif" w:eastAsia="Calibri" w:hAnsi="PT Astra Serif"/>
          <w:sz w:val="24"/>
          <w:szCs w:val="24"/>
        </w:rPr>
        <w:t>заявок вправе</w:t>
      </w:r>
      <w:r w:rsidRPr="00247927">
        <w:rPr>
          <w:rFonts w:ascii="PT Astra Serif" w:eastAsia="Calibri" w:hAnsi="PT Astra Serif"/>
          <w:sz w:val="24"/>
          <w:szCs w:val="24"/>
          <w:lang w:val="x-none"/>
        </w:rPr>
        <w:t xml:space="preserve"> осмотреть выставленн</w:t>
      </w:r>
      <w:r w:rsidRPr="00247927">
        <w:rPr>
          <w:rFonts w:ascii="PT Astra Serif" w:eastAsia="Calibri" w:hAnsi="PT Astra Serif"/>
          <w:sz w:val="24"/>
          <w:szCs w:val="24"/>
        </w:rPr>
        <w:t>ые</w:t>
      </w:r>
      <w:r w:rsidRPr="00247927">
        <w:rPr>
          <w:rFonts w:ascii="PT Astra Serif" w:eastAsia="Calibri" w:hAnsi="PT Astra Serif"/>
          <w:sz w:val="24"/>
          <w:szCs w:val="24"/>
          <w:lang w:val="x-none"/>
        </w:rPr>
        <w:t xml:space="preserve"> на </w:t>
      </w:r>
      <w:r w:rsidRPr="00247927">
        <w:rPr>
          <w:rFonts w:ascii="PT Astra Serif" w:eastAsia="Calibri" w:hAnsi="PT Astra Serif"/>
          <w:sz w:val="24"/>
          <w:szCs w:val="24"/>
        </w:rPr>
        <w:t>продажу объекты недвижимости.</w:t>
      </w:r>
      <w:r w:rsidRPr="00247927">
        <w:rPr>
          <w:rFonts w:ascii="PT Astra Serif" w:hAnsi="PT Astra Serif"/>
          <w:sz w:val="24"/>
          <w:szCs w:val="24"/>
          <w:lang w:eastAsia="en-US"/>
        </w:rPr>
        <w:t xml:space="preserve"> </w:t>
      </w:r>
    </w:p>
    <w:p w:rsidR="006D60C4" w:rsidRPr="00247927" w:rsidRDefault="006D60C4" w:rsidP="006D60C4">
      <w:pPr>
        <w:ind w:firstLine="709"/>
        <w:jc w:val="both"/>
        <w:rPr>
          <w:rFonts w:ascii="PT Astra Serif" w:hAnsi="PT Astra Serif"/>
          <w:sz w:val="24"/>
          <w:szCs w:val="24"/>
          <w:lang w:eastAsia="en-US"/>
        </w:rPr>
      </w:pPr>
      <w:r w:rsidRPr="00247927">
        <w:rPr>
          <w:rFonts w:ascii="PT Astra Serif" w:hAnsi="PT Astra Serif"/>
          <w:sz w:val="24"/>
          <w:szCs w:val="24"/>
          <w:lang w:eastAsia="en-US"/>
        </w:rPr>
        <w:t>Проведение показа осуществляется Продавцом один раз в пять рабочих дней (по пятницам по предварительной записи) с даты размещения информационного сообщения на официальном сайте торгов, но не позднее, чем за 2 (два) рабочих дня до даты окончания подачи заявок на участие в аукционе.</w:t>
      </w:r>
    </w:p>
    <w:p w:rsidR="006D60C4" w:rsidRPr="00247927" w:rsidRDefault="006D60C4" w:rsidP="006D60C4">
      <w:pPr>
        <w:autoSpaceDE w:val="0"/>
        <w:autoSpaceDN w:val="0"/>
        <w:adjustRightInd w:val="0"/>
        <w:ind w:firstLine="709"/>
        <w:jc w:val="both"/>
        <w:rPr>
          <w:rFonts w:ascii="PT Astra Serif" w:hAnsi="PT Astra Serif"/>
          <w:b/>
          <w:color w:val="FF0000"/>
          <w:sz w:val="24"/>
          <w:szCs w:val="24"/>
          <w:lang w:eastAsia="en-US"/>
        </w:rPr>
      </w:pPr>
      <w:r w:rsidRPr="00247927">
        <w:rPr>
          <w:rFonts w:ascii="PT Astra Serif" w:hAnsi="PT Astra Serif"/>
          <w:sz w:val="24"/>
          <w:szCs w:val="24"/>
          <w:lang w:eastAsia="en-US"/>
        </w:rPr>
        <w:t xml:space="preserve">С документацией по продаваемым объектам, условиями договора купли-продажи имущества можно ознакомиться в комитете имущественных и земельных отношений администрации города Тулы по адресу: г. Тула, ул. Гоголевская, 73, </w:t>
      </w:r>
      <w:proofErr w:type="spellStart"/>
      <w:r w:rsidRPr="00247927">
        <w:rPr>
          <w:rFonts w:ascii="PT Astra Serif" w:hAnsi="PT Astra Serif"/>
          <w:sz w:val="24"/>
          <w:szCs w:val="24"/>
          <w:lang w:eastAsia="en-US"/>
        </w:rPr>
        <w:t>каб</w:t>
      </w:r>
      <w:proofErr w:type="spellEnd"/>
      <w:r w:rsidRPr="00247927">
        <w:rPr>
          <w:rFonts w:ascii="PT Astra Serif" w:hAnsi="PT Astra Serif"/>
          <w:sz w:val="24"/>
          <w:szCs w:val="24"/>
          <w:lang w:eastAsia="en-US"/>
        </w:rPr>
        <w:t>. 308 в рабочие дни: понедельник - четверг - с 9-00 час. до 18.00 час.; пятница – с 9-00 час. до 17.00 час., обеденный перерыв с 12.30 час. до 13.18 час. (время московское).</w:t>
      </w:r>
    </w:p>
    <w:p w:rsidR="006D60C4" w:rsidRDefault="006D60C4" w:rsidP="006D60C4">
      <w:pPr>
        <w:widowControl w:val="0"/>
        <w:tabs>
          <w:tab w:val="num" w:pos="0"/>
        </w:tabs>
        <w:ind w:firstLine="709"/>
        <w:jc w:val="both"/>
        <w:rPr>
          <w:rFonts w:ascii="PT Astra Serif" w:hAnsi="PT Astra Serif"/>
          <w:sz w:val="24"/>
          <w:szCs w:val="24"/>
        </w:rPr>
      </w:pPr>
      <w:r w:rsidRPr="00247927">
        <w:rPr>
          <w:rFonts w:ascii="PT Astra Serif" w:hAnsi="PT Astra Serif"/>
          <w:sz w:val="24"/>
          <w:szCs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5E75D3" w:rsidRPr="00247927" w:rsidRDefault="005E75D3" w:rsidP="006D60C4">
      <w:pPr>
        <w:widowControl w:val="0"/>
        <w:tabs>
          <w:tab w:val="num" w:pos="0"/>
        </w:tabs>
        <w:ind w:firstLine="709"/>
        <w:jc w:val="both"/>
        <w:rPr>
          <w:rFonts w:ascii="PT Astra Serif" w:hAnsi="PT Astra Serif"/>
          <w:sz w:val="24"/>
          <w:szCs w:val="24"/>
        </w:rPr>
      </w:pPr>
    </w:p>
    <w:p w:rsidR="006D60C4" w:rsidRPr="00247927" w:rsidRDefault="006D60C4" w:rsidP="006D60C4">
      <w:pPr>
        <w:widowControl w:val="0"/>
        <w:numPr>
          <w:ilvl w:val="0"/>
          <w:numId w:val="17"/>
        </w:numPr>
        <w:autoSpaceDE w:val="0"/>
        <w:autoSpaceDN w:val="0"/>
        <w:adjustRightInd w:val="0"/>
        <w:ind w:left="0" w:firstLine="709"/>
        <w:jc w:val="center"/>
        <w:rPr>
          <w:rFonts w:ascii="PT Astra Serif" w:hAnsi="PT Astra Serif"/>
          <w:sz w:val="24"/>
          <w:szCs w:val="24"/>
          <w:u w:val="single"/>
        </w:rPr>
      </w:pPr>
      <w:r w:rsidRPr="00247927">
        <w:rPr>
          <w:rFonts w:ascii="PT Astra Serif" w:hAnsi="PT Astra Serif"/>
          <w:sz w:val="24"/>
          <w:szCs w:val="24"/>
          <w:u w:val="single"/>
        </w:rPr>
        <w:t>Ограничения участия отдельных категорий физических лиц</w:t>
      </w:r>
    </w:p>
    <w:p w:rsidR="006D60C4" w:rsidRPr="00247927" w:rsidRDefault="006D60C4" w:rsidP="006D60C4">
      <w:pPr>
        <w:widowControl w:val="0"/>
        <w:autoSpaceDE w:val="0"/>
        <w:autoSpaceDN w:val="0"/>
        <w:adjustRightInd w:val="0"/>
        <w:ind w:firstLine="709"/>
        <w:jc w:val="center"/>
        <w:rPr>
          <w:rFonts w:ascii="PT Astra Serif" w:hAnsi="PT Astra Serif"/>
          <w:sz w:val="24"/>
          <w:szCs w:val="24"/>
          <w:u w:val="single"/>
        </w:rPr>
      </w:pPr>
      <w:r w:rsidRPr="00247927">
        <w:rPr>
          <w:rFonts w:ascii="PT Astra Serif" w:hAnsi="PT Astra Serif"/>
          <w:sz w:val="24"/>
          <w:szCs w:val="24"/>
          <w:u w:val="single"/>
        </w:rPr>
        <w:t>и юридических лиц в приватизации муниципального имущества</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Покупателями муниципального имущества могут быть любые физические и юридические лица, за исключением:</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муниципальных унитарных предприятий, муниципальных учреждений;</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1" w:history="1">
        <w:r w:rsidRPr="00247927">
          <w:rPr>
            <w:rFonts w:ascii="PT Astra Serif" w:hAnsi="PT Astra Serif"/>
            <w:sz w:val="24"/>
            <w:szCs w:val="24"/>
          </w:rPr>
          <w:t>статьей 25</w:t>
        </w:r>
      </w:hyperlink>
      <w:r w:rsidRPr="00247927">
        <w:rPr>
          <w:rFonts w:ascii="PT Astra Serif" w:hAnsi="PT Astra Serif"/>
          <w:sz w:val="24"/>
          <w:szCs w:val="24"/>
        </w:rPr>
        <w:t xml:space="preserve"> </w:t>
      </w:r>
      <w:r w:rsidRPr="00247927">
        <w:rPr>
          <w:rFonts w:ascii="PT Astra Serif" w:hAnsi="PT Astra Serif" w:cs="Arial"/>
          <w:sz w:val="24"/>
          <w:szCs w:val="24"/>
        </w:rPr>
        <w:t>Закона о приватизации</w:t>
      </w:r>
      <w:r w:rsidRPr="00247927">
        <w:rPr>
          <w:rFonts w:ascii="PT Astra Serif" w:hAnsi="PT Astra Serif"/>
          <w:sz w:val="24"/>
          <w:szCs w:val="24"/>
        </w:rPr>
        <w:t>;</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2" w:history="1">
        <w:r w:rsidRPr="00247927">
          <w:rPr>
            <w:rFonts w:ascii="PT Astra Serif" w:hAnsi="PT Astra Serif"/>
            <w:sz w:val="24"/>
            <w:szCs w:val="24"/>
            <w:u w:val="single"/>
          </w:rPr>
          <w:t>перечень</w:t>
        </w:r>
      </w:hyperlink>
      <w:r w:rsidRPr="00247927">
        <w:rPr>
          <w:rFonts w:ascii="PT Astra Serif" w:hAnsi="PT Astra Serif"/>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47927">
        <w:rPr>
          <w:rFonts w:ascii="PT Astra Serif" w:hAnsi="PT Astra Serif"/>
          <w:sz w:val="24"/>
          <w:szCs w:val="24"/>
        </w:rPr>
        <w:t>бенефициарных</w:t>
      </w:r>
      <w:proofErr w:type="spellEnd"/>
      <w:r w:rsidRPr="00247927">
        <w:rPr>
          <w:rFonts w:ascii="PT Astra Serif" w:hAnsi="PT Astra Serif"/>
          <w:sz w:val="24"/>
          <w:szCs w:val="24"/>
        </w:rPr>
        <w:t xml:space="preserve"> владельцах и контролирующих лицах в порядке, установленном Правительством Российской Федерации;</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Понятие «контролирующее лицо» используется в том же значении, что и в </w:t>
      </w:r>
      <w:hyperlink r:id="rId33" w:history="1">
        <w:r w:rsidRPr="00247927">
          <w:rPr>
            <w:rFonts w:ascii="PT Astra Serif" w:hAnsi="PT Astra Serif"/>
            <w:sz w:val="24"/>
            <w:szCs w:val="24"/>
            <w:u w:val="single"/>
          </w:rPr>
          <w:t>статье 5</w:t>
        </w:r>
      </w:hyperlink>
      <w:r w:rsidRPr="00247927">
        <w:rPr>
          <w:rFonts w:ascii="PT Astra Serif" w:hAnsi="PT Astra Serif"/>
          <w:sz w:val="24"/>
          <w:szCs w:val="24"/>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247927">
        <w:rPr>
          <w:rFonts w:ascii="PT Astra Serif" w:hAnsi="PT Astra Serif"/>
          <w:sz w:val="24"/>
          <w:szCs w:val="24"/>
        </w:rPr>
        <w:t>бенефициарный</w:t>
      </w:r>
      <w:proofErr w:type="spellEnd"/>
      <w:r w:rsidRPr="00247927">
        <w:rPr>
          <w:rFonts w:ascii="PT Astra Serif" w:hAnsi="PT Astra Serif"/>
          <w:sz w:val="24"/>
          <w:szCs w:val="24"/>
        </w:rPr>
        <w:t xml:space="preserve"> владелец» используются в значениях, указанных в </w:t>
      </w:r>
      <w:hyperlink r:id="rId34" w:history="1">
        <w:r w:rsidRPr="00247927">
          <w:rPr>
            <w:rFonts w:ascii="PT Astra Serif" w:hAnsi="PT Astra Serif"/>
            <w:sz w:val="24"/>
            <w:szCs w:val="24"/>
            <w:u w:val="single"/>
          </w:rPr>
          <w:t>статье 3</w:t>
        </w:r>
      </w:hyperlink>
      <w:r w:rsidRPr="00247927">
        <w:rPr>
          <w:rFonts w:ascii="PT Astra Serif" w:hAnsi="PT Astra Serif"/>
          <w:sz w:val="24"/>
          <w:szCs w:val="24"/>
        </w:rPr>
        <w:t xml:space="preserve"> Федерального закона от 07.08. 2001 </w:t>
      </w:r>
      <w:r w:rsidRPr="00247927">
        <w:rPr>
          <w:rFonts w:ascii="PT Astra Serif" w:hAnsi="PT Astra Serif"/>
          <w:sz w:val="24"/>
          <w:szCs w:val="24"/>
        </w:rPr>
        <w:lastRenderedPageBreak/>
        <w:t>года № 115-ФЗ «О противодействии легализации (отмыванию) доходов, полученных преступным путем, и финансированию терроризма».</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Указанные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6D60C4"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5E75D3" w:rsidRPr="00247927" w:rsidRDefault="005E75D3" w:rsidP="006D60C4">
      <w:pPr>
        <w:autoSpaceDE w:val="0"/>
        <w:autoSpaceDN w:val="0"/>
        <w:adjustRightInd w:val="0"/>
        <w:ind w:firstLine="709"/>
        <w:jc w:val="both"/>
        <w:rPr>
          <w:rFonts w:ascii="PT Astra Serif" w:hAnsi="PT Astra Serif"/>
          <w:sz w:val="24"/>
          <w:szCs w:val="24"/>
        </w:rPr>
      </w:pPr>
    </w:p>
    <w:p w:rsidR="006D60C4" w:rsidRPr="00247927" w:rsidRDefault="006D60C4" w:rsidP="006D60C4">
      <w:pPr>
        <w:numPr>
          <w:ilvl w:val="0"/>
          <w:numId w:val="17"/>
        </w:numPr>
        <w:autoSpaceDE w:val="0"/>
        <w:autoSpaceDN w:val="0"/>
        <w:adjustRightInd w:val="0"/>
        <w:ind w:left="0" w:firstLine="0"/>
        <w:jc w:val="center"/>
        <w:rPr>
          <w:rFonts w:ascii="PT Astra Serif" w:hAnsi="PT Astra Serif"/>
          <w:sz w:val="24"/>
          <w:szCs w:val="24"/>
          <w:u w:val="single"/>
        </w:rPr>
      </w:pPr>
      <w:r w:rsidRPr="00247927">
        <w:rPr>
          <w:rFonts w:ascii="PT Astra Serif" w:hAnsi="PT Astra Serif"/>
          <w:sz w:val="24"/>
          <w:szCs w:val="24"/>
          <w:u w:val="single"/>
        </w:rPr>
        <w:t>Размер и порядок выплаты вознаграждения юридическому лицу,</w:t>
      </w:r>
      <w:r w:rsidRPr="00247927">
        <w:rPr>
          <w:rFonts w:ascii="PT Astra Serif" w:hAnsi="PT Astra Serif"/>
          <w:sz w:val="24"/>
          <w:szCs w:val="24"/>
          <w:u w:val="single"/>
        </w:rPr>
        <w:br/>
        <w:t xml:space="preserve">которое осуществляет функции продавца муниципального имущества </w:t>
      </w:r>
      <w:r w:rsidRPr="00247927">
        <w:rPr>
          <w:rFonts w:ascii="PT Astra Serif" w:hAnsi="PT Astra Serif"/>
          <w:sz w:val="24"/>
          <w:szCs w:val="24"/>
          <w:u w:val="single"/>
        </w:rPr>
        <w:br/>
        <w:t>и (или) которому решениями органа местного самоуправления поручено организовать от имени собственника продажу муниципального имущества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Не устанавливается.</w:t>
      </w:r>
    </w:p>
    <w:p w:rsidR="006D60C4" w:rsidRPr="00247927" w:rsidRDefault="006D60C4" w:rsidP="006D60C4">
      <w:pPr>
        <w:widowControl w:val="0"/>
        <w:ind w:firstLine="709"/>
        <w:jc w:val="both"/>
        <w:rPr>
          <w:rFonts w:ascii="PT Astra Serif" w:hAnsi="PT Astra Serif"/>
          <w:sz w:val="24"/>
          <w:szCs w:val="24"/>
        </w:rPr>
      </w:pPr>
    </w:p>
    <w:p w:rsidR="006D60C4" w:rsidRPr="00247927" w:rsidRDefault="006D60C4" w:rsidP="006D60C4">
      <w:pPr>
        <w:widowControl w:val="0"/>
        <w:numPr>
          <w:ilvl w:val="0"/>
          <w:numId w:val="17"/>
        </w:numPr>
        <w:ind w:left="0" w:firstLine="709"/>
        <w:jc w:val="center"/>
        <w:rPr>
          <w:rFonts w:ascii="PT Astra Serif" w:hAnsi="PT Astra Serif"/>
          <w:sz w:val="24"/>
          <w:szCs w:val="24"/>
          <w:u w:val="single"/>
        </w:rPr>
      </w:pPr>
      <w:r w:rsidRPr="00247927">
        <w:rPr>
          <w:rFonts w:ascii="PT Astra Serif" w:hAnsi="PT Astra Serif"/>
          <w:sz w:val="24"/>
          <w:szCs w:val="24"/>
          <w:u w:val="single"/>
        </w:rPr>
        <w:t>Порядок проведения электронного аукциона, определения его победителей и место подведения итогов продажи муниципального имущества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hAnsi="PT Astra Serif"/>
          <w:sz w:val="24"/>
          <w:szCs w:val="24"/>
          <w:lang w:eastAsia="en-US"/>
        </w:rPr>
        <w:t xml:space="preserve">Электронный аукцион проводится в указанные в информационном сообщении день и час </w:t>
      </w:r>
      <w:r w:rsidRPr="00247927">
        <w:rPr>
          <w:rFonts w:ascii="PT Astra Serif" w:eastAsia="Calibri" w:hAnsi="PT Astra Serif"/>
          <w:sz w:val="24"/>
          <w:szCs w:val="24"/>
          <w:lang w:eastAsia="en-US"/>
        </w:rPr>
        <w:t>путем последовательного повышения участниками начальной цены продажи на величину, равную либо кратную величине «шага аукциона».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xml:space="preserve">«Шаг аукциона» устанавливается Продавцом в фиксированной сумме и указан по каждому лоту отдельно в таблице </w:t>
      </w:r>
      <w:r w:rsidRPr="00247927">
        <w:rPr>
          <w:rFonts w:ascii="PT Astra Serif" w:hAnsi="PT Astra Serif"/>
          <w:sz w:val="24"/>
          <w:szCs w:val="24"/>
        </w:rPr>
        <w:t xml:space="preserve">«Перечень выставляемых на электронный аукцион объектов муниципального имущества». </w:t>
      </w:r>
      <w:r w:rsidRPr="00247927">
        <w:rPr>
          <w:rFonts w:ascii="PT Astra Serif" w:eastAsia="Calibri" w:hAnsi="PT Astra Serif"/>
          <w:sz w:val="24"/>
          <w:szCs w:val="24"/>
          <w:lang w:eastAsia="en-US"/>
        </w:rPr>
        <w:t>«Шаг аукциона» не изменяется в течение всего аукциона.</w:t>
      </w:r>
    </w:p>
    <w:p w:rsidR="006D60C4" w:rsidRPr="00247927" w:rsidRDefault="006D60C4" w:rsidP="006D60C4">
      <w:pPr>
        <w:autoSpaceDE w:val="0"/>
        <w:autoSpaceDN w:val="0"/>
        <w:adjustRightInd w:val="0"/>
        <w:ind w:firstLine="709"/>
        <w:contextualSpacing/>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xml:space="preserve">Во время проведения процедуры аукциона </w:t>
      </w:r>
      <w:r w:rsidRPr="00247927">
        <w:rPr>
          <w:rFonts w:ascii="PT Astra Serif" w:eastAsia="Calibri" w:hAnsi="PT Astra Serif"/>
          <w:sz w:val="24"/>
          <w:szCs w:val="24"/>
          <w:lang w:val="x-none"/>
        </w:rPr>
        <w:t>Оператор электронной площадки</w:t>
      </w:r>
      <w:r w:rsidRPr="00247927">
        <w:rPr>
          <w:rFonts w:ascii="PT Astra Serif" w:eastAsia="Calibri" w:hAnsi="PT Astra Serif"/>
          <w:sz w:val="24"/>
          <w:szCs w:val="24"/>
          <w:lang w:eastAsia="en-US"/>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6D60C4" w:rsidRPr="00247927" w:rsidRDefault="006D60C4" w:rsidP="006D60C4">
      <w:pPr>
        <w:autoSpaceDE w:val="0"/>
        <w:autoSpaceDN w:val="0"/>
        <w:adjustRightInd w:val="0"/>
        <w:ind w:firstLine="709"/>
        <w:contextualSpacing/>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xml:space="preserve">Со времени начала проведения процедуры аукциона </w:t>
      </w:r>
      <w:r w:rsidRPr="00247927">
        <w:rPr>
          <w:rFonts w:ascii="PT Astra Serif" w:eastAsia="Calibri" w:hAnsi="PT Astra Serif"/>
          <w:sz w:val="24"/>
          <w:szCs w:val="24"/>
          <w:lang w:val="x-none"/>
        </w:rPr>
        <w:t>Оператор</w:t>
      </w:r>
      <w:r w:rsidRPr="00247927">
        <w:rPr>
          <w:rFonts w:ascii="PT Astra Serif" w:eastAsia="Calibri" w:hAnsi="PT Astra Serif"/>
          <w:sz w:val="24"/>
          <w:szCs w:val="24"/>
        </w:rPr>
        <w:t>ом</w:t>
      </w:r>
      <w:r w:rsidRPr="00247927">
        <w:rPr>
          <w:rFonts w:ascii="PT Astra Serif" w:eastAsia="Calibri" w:hAnsi="PT Astra Serif"/>
          <w:sz w:val="24"/>
          <w:szCs w:val="24"/>
          <w:lang w:val="x-none"/>
        </w:rPr>
        <w:t xml:space="preserve"> электронной площадки</w:t>
      </w:r>
      <w:r w:rsidRPr="00247927">
        <w:rPr>
          <w:rFonts w:ascii="PT Astra Serif" w:eastAsia="Calibri" w:hAnsi="PT Astra Serif"/>
          <w:sz w:val="24"/>
          <w:szCs w:val="24"/>
          <w:lang w:eastAsia="en-US"/>
        </w:rPr>
        <w:t xml:space="preserve"> размещается:</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w:t>
      </w:r>
      <w:r w:rsidRPr="00247927">
        <w:rPr>
          <w:rFonts w:ascii="PT Astra Serif" w:eastAsia="Calibri" w:hAnsi="PT Astra Serif"/>
          <w:sz w:val="24"/>
          <w:szCs w:val="24"/>
          <w:lang w:eastAsia="en-US"/>
        </w:rPr>
        <w:lastRenderedPageBreak/>
        <w:t>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xml:space="preserve">В ходе проведения подачи предложений о цене имущества </w:t>
      </w:r>
      <w:r w:rsidRPr="00247927">
        <w:rPr>
          <w:rFonts w:ascii="PT Astra Serif" w:eastAsia="Calibri" w:hAnsi="PT Astra Serif"/>
          <w:sz w:val="24"/>
          <w:szCs w:val="24"/>
          <w:lang w:val="x-none"/>
        </w:rPr>
        <w:t>Оператор электронной площадки</w:t>
      </w:r>
      <w:r w:rsidRPr="00247927">
        <w:rPr>
          <w:rFonts w:ascii="PT Astra Serif" w:eastAsia="Calibri" w:hAnsi="PT Astra Serif"/>
          <w:sz w:val="24"/>
          <w:szCs w:val="24"/>
          <w:lang w:eastAsia="en-US"/>
        </w:rPr>
        <w:t xml:space="preserve">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предложение о цене предоставлено до начала или по истечении установленного времени для подачи предложений о цене;</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предложение о цене ниже начальной цены продажи;</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предложение о цене равно нулю;</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предложение о цене не соответствует увеличению текущей цены в соответствии с «шагом аукциона»;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Участником предложение о цене меньше ранее представленных предложений;</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Участником предложение о цене является лучшим текущим предложением о цене.</w:t>
      </w:r>
    </w:p>
    <w:p w:rsidR="006D60C4" w:rsidRPr="00247927" w:rsidRDefault="006D60C4" w:rsidP="006D60C4">
      <w:pPr>
        <w:ind w:firstLine="709"/>
        <w:jc w:val="both"/>
        <w:rPr>
          <w:rFonts w:ascii="PT Astra Serif" w:hAnsi="PT Astra Serif"/>
          <w:sz w:val="24"/>
          <w:szCs w:val="24"/>
        </w:rPr>
      </w:pPr>
      <w:r w:rsidRPr="00247927">
        <w:rPr>
          <w:rFonts w:ascii="PT Astra Serif" w:hAnsi="PT Astra Serif"/>
          <w:sz w:val="24"/>
          <w:szCs w:val="24"/>
        </w:rPr>
        <w:t>Победителем аукциона признается участник, предложивший наиболее высокую цену имущества.</w:t>
      </w:r>
    </w:p>
    <w:p w:rsidR="006D60C4" w:rsidRPr="00247927" w:rsidRDefault="006D60C4" w:rsidP="006D60C4">
      <w:pPr>
        <w:widowControl w:val="0"/>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xml:space="preserve">Ход проведения процедуры аукциона фиксируется </w:t>
      </w:r>
      <w:r w:rsidRPr="00247927">
        <w:rPr>
          <w:rFonts w:ascii="PT Astra Serif" w:eastAsia="Calibri" w:hAnsi="PT Astra Serif"/>
          <w:sz w:val="24"/>
          <w:szCs w:val="24"/>
          <w:lang w:val="x-none"/>
        </w:rPr>
        <w:t>Оператор</w:t>
      </w:r>
      <w:r w:rsidRPr="00247927">
        <w:rPr>
          <w:rFonts w:ascii="PT Astra Serif" w:eastAsia="Calibri" w:hAnsi="PT Astra Serif"/>
          <w:sz w:val="24"/>
          <w:szCs w:val="24"/>
        </w:rPr>
        <w:t>ом</w:t>
      </w:r>
      <w:r w:rsidRPr="00247927">
        <w:rPr>
          <w:rFonts w:ascii="PT Astra Serif" w:eastAsia="Calibri" w:hAnsi="PT Astra Serif"/>
          <w:sz w:val="24"/>
          <w:szCs w:val="24"/>
          <w:lang w:val="x-none"/>
        </w:rPr>
        <w:t xml:space="preserve"> электронной площадки</w:t>
      </w:r>
      <w:r w:rsidRPr="00247927">
        <w:rPr>
          <w:rFonts w:ascii="PT Astra Serif" w:eastAsia="Calibri" w:hAnsi="PT Astra Serif"/>
          <w:sz w:val="24"/>
          <w:szCs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Процедура аукциона считается завершенной с момента подписания Продавцом протокола об итогах аукциона. </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Аукцион признается несостоявшимся в следующих случаях:</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не было подано ни одной заявки на участие либо ни один из Претендентов не признан участником;</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лицо, признанное единственным участником аукциона, отказалось от заключения договора купли-продажи;</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ни один из участников не сделал предложение о начальной цене имущества.</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Решение о признании аукциона несостоявшимся оформляется протоколом об итогах аукциона.</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eastAsia="Calibri" w:hAnsi="PT Astra Serif"/>
          <w:sz w:val="24"/>
          <w:szCs w:val="24"/>
        </w:rPr>
        <w:t xml:space="preserve">В течение одного часа со времени подписания протокола об итогах аукциона Оператор ЭП направляет победителю </w:t>
      </w:r>
      <w:r w:rsidRPr="00247927">
        <w:rPr>
          <w:rFonts w:ascii="PT Astra Serif" w:hAnsi="PT Astra Serif"/>
          <w:sz w:val="24"/>
          <w:szCs w:val="24"/>
        </w:rPr>
        <w:t xml:space="preserve">или лицу, признанному единственным </w:t>
      </w:r>
      <w:r w:rsidRPr="00247927">
        <w:rPr>
          <w:rFonts w:ascii="PT Astra Serif" w:hAnsi="PT Astra Serif"/>
          <w:sz w:val="24"/>
          <w:szCs w:val="24"/>
        </w:rPr>
        <w:lastRenderedPageBreak/>
        <w:t xml:space="preserve">участником аукциона, </w:t>
      </w:r>
      <w:r w:rsidRPr="00247927">
        <w:rPr>
          <w:rFonts w:ascii="PT Astra Serif" w:eastAsia="Calibri" w:hAnsi="PT Astra Serif"/>
          <w:sz w:val="24"/>
          <w:szCs w:val="24"/>
        </w:rPr>
        <w:t xml:space="preserve">уведомление о признании его победителем </w:t>
      </w:r>
      <w:r w:rsidRPr="00247927">
        <w:rPr>
          <w:rFonts w:ascii="PT Astra Serif" w:hAnsi="PT Astra Serif"/>
          <w:sz w:val="24"/>
          <w:szCs w:val="24"/>
        </w:rPr>
        <w:t xml:space="preserve">или единственным участником аукциона, </w:t>
      </w:r>
      <w:r w:rsidRPr="00247927">
        <w:rPr>
          <w:rFonts w:ascii="PT Astra Serif" w:eastAsia="Calibri" w:hAnsi="PT Astra Serif"/>
          <w:sz w:val="24"/>
          <w:szCs w:val="24"/>
        </w:rPr>
        <w:t>с приложением данного протокола, а также размещает в открытой части электронной площадки следующую информацию:</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наименование имущества и иные позволяющие его индивидуализировать сведения;</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цена сделки;</w:t>
      </w:r>
    </w:p>
    <w:p w:rsidR="006D60C4" w:rsidRDefault="006D60C4" w:rsidP="006D60C4">
      <w:pPr>
        <w:autoSpaceDE w:val="0"/>
        <w:autoSpaceDN w:val="0"/>
        <w:adjustRightInd w:val="0"/>
        <w:ind w:firstLine="709"/>
        <w:jc w:val="both"/>
        <w:rPr>
          <w:rFonts w:ascii="PT Astra Serif" w:hAnsi="PT Astra Serif"/>
          <w:sz w:val="24"/>
          <w:szCs w:val="24"/>
        </w:rPr>
      </w:pPr>
      <w:r w:rsidRPr="00247927">
        <w:rPr>
          <w:rFonts w:ascii="PT Astra Serif" w:eastAsia="Calibri" w:hAnsi="PT Astra Serif"/>
          <w:sz w:val="24"/>
          <w:szCs w:val="24"/>
        </w:rPr>
        <w:t xml:space="preserve">- фамилия, имя, отчество физического лица (при наличии) или наименование юридического лица – Победителя, </w:t>
      </w:r>
      <w:r w:rsidRPr="00247927">
        <w:rPr>
          <w:rFonts w:ascii="PT Astra Serif" w:hAnsi="PT Astra Serif"/>
          <w:sz w:val="24"/>
          <w:szCs w:val="24"/>
        </w:rPr>
        <w:t>или лица, признанного единственным участником аукциона.</w:t>
      </w:r>
    </w:p>
    <w:p w:rsidR="005E75D3" w:rsidRPr="00247927" w:rsidRDefault="005E75D3" w:rsidP="006D60C4">
      <w:pPr>
        <w:autoSpaceDE w:val="0"/>
        <w:autoSpaceDN w:val="0"/>
        <w:adjustRightInd w:val="0"/>
        <w:ind w:firstLine="709"/>
        <w:jc w:val="both"/>
        <w:rPr>
          <w:rFonts w:ascii="PT Astra Serif" w:hAnsi="PT Astra Serif"/>
          <w:sz w:val="24"/>
          <w:szCs w:val="24"/>
        </w:rPr>
      </w:pPr>
    </w:p>
    <w:p w:rsidR="006D60C4" w:rsidRPr="00247927" w:rsidRDefault="006D60C4" w:rsidP="006D60C4">
      <w:pPr>
        <w:widowControl w:val="0"/>
        <w:ind w:firstLine="709"/>
        <w:jc w:val="center"/>
        <w:rPr>
          <w:rFonts w:ascii="PT Astra Serif" w:hAnsi="PT Astra Serif"/>
          <w:sz w:val="24"/>
          <w:szCs w:val="24"/>
          <w:u w:val="single"/>
        </w:rPr>
      </w:pPr>
      <w:r w:rsidRPr="00247927">
        <w:rPr>
          <w:rFonts w:ascii="PT Astra Serif" w:hAnsi="PT Astra Serif"/>
          <w:sz w:val="24"/>
          <w:szCs w:val="24"/>
        </w:rPr>
        <w:t xml:space="preserve">15. </w:t>
      </w:r>
      <w:r w:rsidRPr="00247927">
        <w:rPr>
          <w:rFonts w:ascii="PT Astra Serif" w:hAnsi="PT Astra Serif"/>
          <w:sz w:val="24"/>
          <w:szCs w:val="24"/>
          <w:u w:val="single"/>
        </w:rPr>
        <w:t>Сведения обо всех предыдущих торгах по продаже такого имущества,</w:t>
      </w:r>
      <w:r w:rsidRPr="00247927">
        <w:rPr>
          <w:rFonts w:ascii="PT Astra Serif" w:hAnsi="PT Astra Serif"/>
          <w:sz w:val="24"/>
          <w:szCs w:val="24"/>
          <w:u w:val="single"/>
        </w:rPr>
        <w:br/>
        <w:t xml:space="preserve">объявленных в течение года, предшествующего его продаже, </w:t>
      </w:r>
    </w:p>
    <w:p w:rsidR="006D60C4" w:rsidRPr="00247927" w:rsidRDefault="006D60C4" w:rsidP="006D60C4">
      <w:pPr>
        <w:widowControl w:val="0"/>
        <w:ind w:firstLine="709"/>
        <w:jc w:val="center"/>
        <w:rPr>
          <w:rFonts w:ascii="PT Astra Serif" w:hAnsi="PT Astra Serif"/>
          <w:sz w:val="24"/>
          <w:szCs w:val="24"/>
          <w:u w:val="single"/>
        </w:rPr>
      </w:pPr>
      <w:r w:rsidRPr="00247927">
        <w:rPr>
          <w:rFonts w:ascii="PT Astra Serif" w:hAnsi="PT Astra Serif"/>
          <w:sz w:val="24"/>
          <w:szCs w:val="24"/>
          <w:u w:val="single"/>
        </w:rPr>
        <w:t>и об итогах торгов по продаже такого имущества.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 xml:space="preserve">Электронная площадка – универсальная торговая платформа АО «Сбербанк-АСТ», размещенная на сайте </w:t>
      </w:r>
      <w:hyperlink r:id="rId35" w:history="1">
        <w:r w:rsidRPr="00247927">
          <w:rPr>
            <w:rFonts w:ascii="PT Astra Serif" w:hAnsi="PT Astra Serif"/>
            <w:sz w:val="24"/>
            <w:szCs w:val="24"/>
            <w:u w:val="single"/>
          </w:rPr>
          <w:t>http</w:t>
        </w:r>
        <w:r w:rsidRPr="00247927">
          <w:rPr>
            <w:rFonts w:ascii="PT Astra Serif" w:hAnsi="PT Astra Serif"/>
            <w:sz w:val="24"/>
            <w:szCs w:val="24"/>
            <w:u w:val="single"/>
            <w:lang w:val="en-US"/>
          </w:rPr>
          <w:t>s</w:t>
        </w:r>
        <w:r w:rsidRPr="00247927">
          <w:rPr>
            <w:rFonts w:ascii="PT Astra Serif" w:hAnsi="PT Astra Serif"/>
            <w:sz w:val="24"/>
            <w:szCs w:val="24"/>
            <w:u w:val="single"/>
          </w:rPr>
          <w:t>://utp.sberbank-ast.ru</w:t>
        </w:r>
      </w:hyperlink>
      <w:r w:rsidRPr="00247927">
        <w:rPr>
          <w:rFonts w:ascii="PT Astra Serif" w:hAnsi="PT Astra Serif"/>
          <w:sz w:val="24"/>
          <w:szCs w:val="24"/>
        </w:rPr>
        <w:t xml:space="preserve"> в сети Интернет (торговая секция «Приватизация, аренда и продажа прав»). По каждому лоту отдельно в таблице «Перечень выставляемых на электронный аукцион объектов муниципального имущества».</w:t>
      </w:r>
    </w:p>
    <w:p w:rsidR="006D60C4" w:rsidRPr="00247927" w:rsidRDefault="006D60C4" w:rsidP="006D60C4">
      <w:pPr>
        <w:widowControl w:val="0"/>
        <w:ind w:firstLine="709"/>
        <w:jc w:val="both"/>
        <w:rPr>
          <w:rFonts w:ascii="PT Astra Serif" w:hAnsi="PT Astra Serif"/>
          <w:sz w:val="24"/>
          <w:szCs w:val="24"/>
        </w:rPr>
      </w:pPr>
    </w:p>
    <w:p w:rsidR="007E66C1" w:rsidRPr="00247927" w:rsidRDefault="000A35D9" w:rsidP="000A35D9">
      <w:pPr>
        <w:autoSpaceDE w:val="0"/>
        <w:autoSpaceDN w:val="0"/>
        <w:adjustRightInd w:val="0"/>
        <w:jc w:val="both"/>
        <w:rPr>
          <w:rFonts w:ascii="PT Astra Serif" w:hAnsi="PT Astra Serif" w:cs="PT Astra Serif"/>
          <w:sz w:val="24"/>
          <w:szCs w:val="24"/>
        </w:rPr>
      </w:pPr>
      <w:r w:rsidRPr="00247927">
        <w:rPr>
          <w:rFonts w:ascii="PT Astra Serif" w:hAnsi="PT Astra Serif" w:cs="PT Astra Serif"/>
          <w:sz w:val="24"/>
          <w:szCs w:val="24"/>
        </w:rPr>
        <w:t>Приложени</w:t>
      </w:r>
      <w:r w:rsidR="00393CF7" w:rsidRPr="00247927">
        <w:rPr>
          <w:rFonts w:ascii="PT Astra Serif" w:hAnsi="PT Astra Serif" w:cs="PT Astra Serif"/>
          <w:sz w:val="24"/>
          <w:szCs w:val="24"/>
        </w:rPr>
        <w:t>я</w:t>
      </w:r>
      <w:r w:rsidRPr="00247927">
        <w:rPr>
          <w:rFonts w:ascii="PT Astra Serif" w:hAnsi="PT Astra Serif" w:cs="PT Astra Serif"/>
          <w:sz w:val="24"/>
          <w:szCs w:val="24"/>
        </w:rPr>
        <w:t xml:space="preserve">: </w:t>
      </w:r>
    </w:p>
    <w:p w:rsidR="00F07268" w:rsidRPr="00247927" w:rsidRDefault="00C175CF" w:rsidP="000A35D9">
      <w:pPr>
        <w:autoSpaceDE w:val="0"/>
        <w:autoSpaceDN w:val="0"/>
        <w:adjustRightInd w:val="0"/>
        <w:jc w:val="both"/>
        <w:rPr>
          <w:rFonts w:ascii="PT Astra Serif" w:hAnsi="PT Astra Serif" w:cs="PT Astra Serif"/>
          <w:sz w:val="24"/>
          <w:szCs w:val="24"/>
        </w:rPr>
      </w:pPr>
      <w:r w:rsidRPr="00247927">
        <w:rPr>
          <w:rFonts w:ascii="PT Astra Serif" w:hAnsi="PT Astra Serif" w:cs="PT Astra Serif"/>
          <w:sz w:val="24"/>
          <w:szCs w:val="24"/>
        </w:rPr>
        <w:t>Приложение 1.</w:t>
      </w:r>
      <w:r w:rsidR="00393CF7" w:rsidRPr="00247927">
        <w:rPr>
          <w:rFonts w:ascii="PT Astra Serif" w:hAnsi="PT Astra Serif" w:cs="PT Astra Serif"/>
          <w:sz w:val="24"/>
          <w:szCs w:val="24"/>
        </w:rPr>
        <w:t xml:space="preserve"> Приказ инспекции Тульской области по государственной охране объектов культурного наследия №</w:t>
      </w:r>
      <w:r w:rsidR="0073767E" w:rsidRPr="00247927">
        <w:rPr>
          <w:rFonts w:ascii="PT Astra Serif" w:hAnsi="PT Astra Serif" w:cs="PT Astra Serif"/>
          <w:sz w:val="24"/>
          <w:szCs w:val="24"/>
        </w:rPr>
        <w:t xml:space="preserve"> 115 от 04.12</w:t>
      </w:r>
      <w:r w:rsidR="00393CF7" w:rsidRPr="00247927">
        <w:rPr>
          <w:rFonts w:ascii="PT Astra Serif" w:hAnsi="PT Astra Serif" w:cs="PT Astra Serif"/>
          <w:sz w:val="24"/>
          <w:szCs w:val="24"/>
        </w:rPr>
        <w:t>.2023</w:t>
      </w:r>
      <w:r w:rsidR="00F07268" w:rsidRPr="00247927">
        <w:rPr>
          <w:rFonts w:ascii="PT Astra Serif" w:hAnsi="PT Astra Serif" w:cs="PT Astra Serif"/>
          <w:sz w:val="24"/>
          <w:szCs w:val="24"/>
        </w:rPr>
        <w:t>;</w:t>
      </w:r>
    </w:p>
    <w:p w:rsidR="00B649BA" w:rsidRPr="00247927" w:rsidRDefault="00C175CF" w:rsidP="000A35D9">
      <w:pPr>
        <w:autoSpaceDE w:val="0"/>
        <w:autoSpaceDN w:val="0"/>
        <w:adjustRightInd w:val="0"/>
        <w:jc w:val="both"/>
        <w:rPr>
          <w:rFonts w:ascii="PT Astra Serif" w:hAnsi="PT Astra Serif" w:cs="PT Astra Serif"/>
          <w:sz w:val="24"/>
          <w:szCs w:val="24"/>
        </w:rPr>
      </w:pPr>
      <w:r w:rsidRPr="00247927">
        <w:rPr>
          <w:rFonts w:ascii="PT Astra Serif" w:hAnsi="PT Astra Serif" w:cs="PT Astra Serif"/>
          <w:sz w:val="24"/>
          <w:szCs w:val="24"/>
        </w:rPr>
        <w:t xml:space="preserve">Приложение </w:t>
      </w:r>
      <w:r w:rsidR="00A92F0B" w:rsidRPr="00247927">
        <w:rPr>
          <w:rFonts w:ascii="PT Astra Serif" w:hAnsi="PT Astra Serif" w:cs="PT Astra Serif"/>
          <w:sz w:val="24"/>
          <w:szCs w:val="24"/>
        </w:rPr>
        <w:t>2</w:t>
      </w:r>
      <w:r w:rsidRPr="00247927">
        <w:rPr>
          <w:rFonts w:ascii="PT Astra Serif" w:hAnsi="PT Astra Serif" w:cs="PT Astra Serif"/>
          <w:sz w:val="24"/>
          <w:szCs w:val="24"/>
        </w:rPr>
        <w:t>.</w:t>
      </w:r>
      <w:r w:rsidR="00A92F0B" w:rsidRPr="00247927">
        <w:rPr>
          <w:rFonts w:ascii="PT Astra Serif" w:hAnsi="PT Astra Serif" w:cs="PT Astra Serif"/>
          <w:color w:val="FF0000"/>
          <w:sz w:val="24"/>
          <w:szCs w:val="24"/>
        </w:rPr>
        <w:t xml:space="preserve"> </w:t>
      </w:r>
      <w:r w:rsidR="00B649BA" w:rsidRPr="00247927">
        <w:rPr>
          <w:rFonts w:ascii="PT Astra Serif" w:hAnsi="PT Astra Serif" w:cs="PT Astra Serif"/>
          <w:sz w:val="24"/>
          <w:szCs w:val="24"/>
        </w:rPr>
        <w:t xml:space="preserve">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w:t>
      </w:r>
    </w:p>
    <w:p w:rsidR="000A35D9" w:rsidRPr="00247927" w:rsidRDefault="00A92F0B" w:rsidP="000A35D9">
      <w:pPr>
        <w:autoSpaceDE w:val="0"/>
        <w:autoSpaceDN w:val="0"/>
        <w:adjustRightInd w:val="0"/>
        <w:jc w:val="both"/>
        <w:rPr>
          <w:rFonts w:ascii="PT Astra Serif" w:hAnsi="PT Astra Serif" w:cs="PT Astra Serif"/>
          <w:sz w:val="24"/>
          <w:szCs w:val="24"/>
        </w:rPr>
      </w:pPr>
      <w:r w:rsidRPr="00247927">
        <w:rPr>
          <w:rFonts w:ascii="PT Astra Serif" w:hAnsi="PT Astra Serif" w:cs="PT Astra Serif"/>
          <w:sz w:val="24"/>
          <w:szCs w:val="24"/>
        </w:rPr>
        <w:t xml:space="preserve">Приложение </w:t>
      </w:r>
      <w:r w:rsidR="00757ECD" w:rsidRPr="00247927">
        <w:rPr>
          <w:rFonts w:ascii="PT Astra Serif" w:hAnsi="PT Astra Serif" w:cs="PT Astra Serif"/>
          <w:sz w:val="24"/>
          <w:szCs w:val="24"/>
        </w:rPr>
        <w:t>3</w:t>
      </w:r>
      <w:r w:rsidRPr="00247927">
        <w:rPr>
          <w:rFonts w:ascii="PT Astra Serif" w:hAnsi="PT Astra Serif" w:cs="PT Astra Serif"/>
          <w:sz w:val="24"/>
          <w:szCs w:val="24"/>
        </w:rPr>
        <w:t>.</w:t>
      </w:r>
      <w:r w:rsidR="00393CF7" w:rsidRPr="00247927">
        <w:rPr>
          <w:rFonts w:ascii="PT Astra Serif" w:hAnsi="PT Astra Serif" w:cs="PT Astra Serif"/>
          <w:sz w:val="24"/>
          <w:szCs w:val="24"/>
        </w:rPr>
        <w:t xml:space="preserve"> Акт технического состояния памятника истории и культуры и определения плана работ по памятнику и благ</w:t>
      </w:r>
      <w:r w:rsidR="0073767E" w:rsidRPr="00247927">
        <w:rPr>
          <w:rFonts w:ascii="PT Astra Serif" w:hAnsi="PT Astra Serif" w:cs="PT Astra Serif"/>
          <w:sz w:val="24"/>
          <w:szCs w:val="24"/>
        </w:rPr>
        <w:t>оустройству его территории от 25.09.2023</w:t>
      </w:r>
      <w:r w:rsidR="00393CF7" w:rsidRPr="00247927">
        <w:rPr>
          <w:rFonts w:ascii="PT Astra Serif" w:hAnsi="PT Astra Serif" w:cs="PT Astra Serif"/>
          <w:sz w:val="24"/>
          <w:szCs w:val="24"/>
        </w:rPr>
        <w:t xml:space="preserve"> №</w:t>
      </w:r>
      <w:r w:rsidR="0073767E" w:rsidRPr="00247927">
        <w:rPr>
          <w:rFonts w:ascii="PT Astra Serif" w:hAnsi="PT Astra Serif" w:cs="PT Astra Serif"/>
          <w:sz w:val="24"/>
          <w:szCs w:val="24"/>
        </w:rPr>
        <w:t xml:space="preserve"> 65</w:t>
      </w:r>
      <w:r w:rsidR="00393CF7" w:rsidRPr="00247927">
        <w:rPr>
          <w:rFonts w:ascii="PT Astra Serif" w:hAnsi="PT Astra Serif" w:cs="PT Astra Serif"/>
          <w:sz w:val="24"/>
          <w:szCs w:val="24"/>
        </w:rPr>
        <w:t>-23</w:t>
      </w:r>
      <w:r w:rsidR="0030379B" w:rsidRPr="00247927">
        <w:rPr>
          <w:rFonts w:ascii="PT Astra Serif" w:hAnsi="PT Astra Serif" w:cs="PT Astra Serif"/>
          <w:sz w:val="24"/>
          <w:szCs w:val="24"/>
        </w:rPr>
        <w:t>;</w:t>
      </w:r>
      <w:r w:rsidR="00393CF7" w:rsidRPr="00247927">
        <w:rPr>
          <w:rFonts w:ascii="PT Astra Serif" w:hAnsi="PT Astra Serif" w:cs="PT Astra Serif"/>
          <w:sz w:val="24"/>
          <w:szCs w:val="24"/>
        </w:rPr>
        <w:t xml:space="preserve"> </w:t>
      </w:r>
    </w:p>
    <w:p w:rsidR="000D298E" w:rsidRPr="00247927" w:rsidRDefault="000D298E" w:rsidP="000A35D9">
      <w:pPr>
        <w:autoSpaceDE w:val="0"/>
        <w:autoSpaceDN w:val="0"/>
        <w:adjustRightInd w:val="0"/>
        <w:jc w:val="both"/>
        <w:rPr>
          <w:rFonts w:ascii="PT Astra Serif" w:hAnsi="PT Astra Serif" w:cs="PT Astra Serif"/>
          <w:sz w:val="24"/>
          <w:szCs w:val="24"/>
        </w:rPr>
      </w:pPr>
      <w:r w:rsidRPr="00247927">
        <w:rPr>
          <w:rFonts w:ascii="PT Astra Serif" w:hAnsi="PT Astra Serif" w:cs="PT Astra Serif"/>
          <w:sz w:val="24"/>
          <w:szCs w:val="24"/>
        </w:rPr>
        <w:t>Приложение 4.</w:t>
      </w:r>
      <w:r w:rsidR="00393CF7" w:rsidRPr="00247927">
        <w:rPr>
          <w:rFonts w:ascii="PT Astra Serif" w:hAnsi="PT Astra Serif" w:cs="PT Astra Serif"/>
          <w:sz w:val="24"/>
          <w:szCs w:val="24"/>
        </w:rPr>
        <w:t xml:space="preserve"> </w:t>
      </w:r>
      <w:r w:rsidR="00E07878" w:rsidRPr="00247927">
        <w:rPr>
          <w:rFonts w:ascii="PT Astra Serif" w:hAnsi="PT Astra Serif" w:cs="PT Astra Serif"/>
          <w:sz w:val="24"/>
          <w:szCs w:val="24"/>
        </w:rPr>
        <w:t>Выписка из ЕГРН на</w:t>
      </w:r>
      <w:r w:rsidR="0073767E" w:rsidRPr="00247927">
        <w:rPr>
          <w:rFonts w:ascii="PT Astra Serif" w:hAnsi="PT Astra Serif" w:cs="PT Astra Serif"/>
          <w:sz w:val="24"/>
          <w:szCs w:val="24"/>
        </w:rPr>
        <w:t xml:space="preserve"> нежилое помещение</w:t>
      </w:r>
      <w:r w:rsidR="00392D0E" w:rsidRPr="00247927">
        <w:rPr>
          <w:rFonts w:ascii="PT Astra Serif" w:hAnsi="PT Astra Serif" w:cs="PT Astra Serif"/>
          <w:sz w:val="24"/>
          <w:szCs w:val="24"/>
        </w:rPr>
        <w:t>;</w:t>
      </w:r>
    </w:p>
    <w:p w:rsidR="005366A0" w:rsidRPr="00247927" w:rsidRDefault="0073767E" w:rsidP="005366A0">
      <w:pPr>
        <w:pStyle w:val="a3"/>
        <w:rPr>
          <w:rFonts w:ascii="PT Astra Serif" w:hAnsi="PT Astra Serif"/>
          <w:sz w:val="24"/>
          <w:szCs w:val="24"/>
        </w:rPr>
      </w:pPr>
      <w:r w:rsidRPr="00247927">
        <w:rPr>
          <w:rFonts w:ascii="PT Astra Serif" w:hAnsi="PT Astra Serif" w:cs="PT Astra Serif"/>
          <w:sz w:val="24"/>
          <w:szCs w:val="24"/>
        </w:rPr>
        <w:t>Приложение 5</w:t>
      </w:r>
      <w:r w:rsidR="00E07878" w:rsidRPr="00247927">
        <w:rPr>
          <w:rFonts w:ascii="PT Astra Serif" w:hAnsi="PT Astra Serif" w:cs="PT Astra Serif"/>
          <w:sz w:val="24"/>
          <w:szCs w:val="24"/>
        </w:rPr>
        <w:t xml:space="preserve">. </w:t>
      </w:r>
      <w:r w:rsidR="005366A0" w:rsidRPr="00247927">
        <w:rPr>
          <w:rFonts w:ascii="PT Astra Serif" w:hAnsi="PT Astra Serif"/>
          <w:sz w:val="24"/>
          <w:szCs w:val="24"/>
        </w:rPr>
        <w:t>Форма договора купли-продажи муниципального имущества;</w:t>
      </w:r>
    </w:p>
    <w:p w:rsidR="005366A0" w:rsidRPr="00247927" w:rsidRDefault="00404314" w:rsidP="005366A0">
      <w:pPr>
        <w:tabs>
          <w:tab w:val="left" w:pos="9923"/>
        </w:tabs>
        <w:autoSpaceDE w:val="0"/>
        <w:autoSpaceDN w:val="0"/>
        <w:jc w:val="both"/>
        <w:rPr>
          <w:rFonts w:ascii="PT Astra Serif" w:hAnsi="PT Astra Serif"/>
          <w:sz w:val="24"/>
          <w:szCs w:val="24"/>
        </w:rPr>
      </w:pPr>
      <w:r w:rsidRPr="00247927">
        <w:rPr>
          <w:rFonts w:ascii="PT Astra Serif" w:hAnsi="PT Astra Serif"/>
          <w:sz w:val="24"/>
          <w:szCs w:val="24"/>
        </w:rPr>
        <w:t>Приложение 6</w:t>
      </w:r>
      <w:r w:rsidR="005366A0" w:rsidRPr="00247927">
        <w:rPr>
          <w:rFonts w:ascii="PT Astra Serif" w:hAnsi="PT Astra Serif"/>
          <w:sz w:val="24"/>
          <w:szCs w:val="24"/>
        </w:rPr>
        <w:t>. Форма заявки на участие в электронном аукционе;</w:t>
      </w:r>
    </w:p>
    <w:p w:rsidR="00E07878" w:rsidRPr="00247927" w:rsidRDefault="00404314" w:rsidP="000A35D9">
      <w:pPr>
        <w:autoSpaceDE w:val="0"/>
        <w:autoSpaceDN w:val="0"/>
        <w:adjustRightInd w:val="0"/>
        <w:jc w:val="both"/>
        <w:rPr>
          <w:rFonts w:ascii="PT Astra Serif" w:hAnsi="PT Astra Serif" w:cs="PT Astra Serif"/>
          <w:sz w:val="24"/>
          <w:szCs w:val="24"/>
        </w:rPr>
      </w:pPr>
      <w:r w:rsidRPr="00247927">
        <w:rPr>
          <w:rFonts w:ascii="PT Astra Serif" w:hAnsi="PT Astra Serif" w:cs="PT Astra Serif"/>
          <w:sz w:val="24"/>
          <w:szCs w:val="24"/>
        </w:rPr>
        <w:t>Приложение 7</w:t>
      </w:r>
      <w:r w:rsidR="005366A0" w:rsidRPr="00247927">
        <w:rPr>
          <w:rFonts w:ascii="PT Astra Serif" w:hAnsi="PT Astra Serif" w:cs="PT Astra Serif"/>
          <w:sz w:val="24"/>
          <w:szCs w:val="24"/>
        </w:rPr>
        <w:t xml:space="preserve">. Письмо от </w:t>
      </w:r>
      <w:r w:rsidR="00E16343" w:rsidRPr="00247927">
        <w:rPr>
          <w:rFonts w:ascii="PT Astra Serif" w:hAnsi="PT Astra Serif" w:cs="PT Astra Serif"/>
          <w:sz w:val="24"/>
          <w:szCs w:val="24"/>
        </w:rPr>
        <w:t xml:space="preserve">15.08.2025 № </w:t>
      </w:r>
      <w:proofErr w:type="spellStart"/>
      <w:r w:rsidR="00E16343" w:rsidRPr="00247927">
        <w:rPr>
          <w:rFonts w:ascii="PT Astra Serif" w:hAnsi="PT Astra Serif" w:cs="PT Astra Serif"/>
          <w:sz w:val="24"/>
          <w:szCs w:val="24"/>
        </w:rPr>
        <w:t>КИиЗО</w:t>
      </w:r>
      <w:proofErr w:type="spellEnd"/>
      <w:r w:rsidR="00E16343" w:rsidRPr="00247927">
        <w:rPr>
          <w:rFonts w:ascii="PT Astra Serif" w:hAnsi="PT Astra Serif" w:cs="PT Astra Serif"/>
          <w:sz w:val="24"/>
          <w:szCs w:val="24"/>
        </w:rPr>
        <w:t>/И-16881;</w:t>
      </w:r>
    </w:p>
    <w:p w:rsidR="00E16343" w:rsidRDefault="00404314" w:rsidP="000A35D9">
      <w:pPr>
        <w:autoSpaceDE w:val="0"/>
        <w:autoSpaceDN w:val="0"/>
        <w:adjustRightInd w:val="0"/>
        <w:jc w:val="both"/>
        <w:rPr>
          <w:rFonts w:ascii="PT Astra Serif" w:hAnsi="PT Astra Serif" w:cs="PT Astra Serif"/>
          <w:sz w:val="24"/>
          <w:szCs w:val="24"/>
        </w:rPr>
      </w:pPr>
      <w:r w:rsidRPr="00247927">
        <w:rPr>
          <w:rFonts w:ascii="PT Astra Serif" w:hAnsi="PT Astra Serif" w:cs="PT Astra Serif"/>
          <w:sz w:val="24"/>
          <w:szCs w:val="24"/>
        </w:rPr>
        <w:t>Приложение 8</w:t>
      </w:r>
      <w:r w:rsidR="00E16343" w:rsidRPr="00247927">
        <w:rPr>
          <w:rFonts w:ascii="PT Astra Serif" w:hAnsi="PT Astra Serif" w:cs="PT Astra Serif"/>
          <w:sz w:val="24"/>
          <w:szCs w:val="24"/>
        </w:rPr>
        <w:t>.</w:t>
      </w:r>
      <w:r w:rsidR="00EE2444" w:rsidRPr="00247927">
        <w:rPr>
          <w:rFonts w:ascii="PT Astra Serif" w:hAnsi="PT Astra Serif" w:cs="PT Astra Serif"/>
          <w:sz w:val="24"/>
          <w:szCs w:val="24"/>
        </w:rPr>
        <w:t xml:space="preserve"> Письмо </w:t>
      </w:r>
      <w:r w:rsidR="006A3139" w:rsidRPr="00247927">
        <w:rPr>
          <w:rFonts w:ascii="PT Astra Serif" w:hAnsi="PT Astra Serif" w:cs="PT Astra Serif"/>
          <w:sz w:val="24"/>
          <w:szCs w:val="24"/>
        </w:rPr>
        <w:t xml:space="preserve">от </w:t>
      </w:r>
      <w:r w:rsidR="00EE2444" w:rsidRPr="00247927">
        <w:rPr>
          <w:rFonts w:ascii="PT Astra Serif" w:hAnsi="PT Astra Serif" w:cs="PT Astra Serif"/>
          <w:sz w:val="24"/>
          <w:szCs w:val="24"/>
        </w:rPr>
        <w:t>22.08.2025 № 47-17/2230.</w:t>
      </w:r>
    </w:p>
    <w:p w:rsidR="00E9503F" w:rsidRPr="00247927" w:rsidRDefault="00E9503F" w:rsidP="000A35D9">
      <w:pPr>
        <w:autoSpaceDE w:val="0"/>
        <w:autoSpaceDN w:val="0"/>
        <w:adjustRightInd w:val="0"/>
        <w:jc w:val="both"/>
        <w:rPr>
          <w:rFonts w:ascii="PT Astra Serif" w:hAnsi="PT Astra Serif" w:cs="PT Astra Serif"/>
          <w:sz w:val="24"/>
          <w:szCs w:val="24"/>
        </w:rPr>
      </w:pPr>
    </w:p>
    <w:p w:rsidR="00537EF8" w:rsidRPr="00247927" w:rsidRDefault="00C56C68" w:rsidP="00055EBB">
      <w:pPr>
        <w:tabs>
          <w:tab w:val="left" w:pos="9360"/>
        </w:tabs>
        <w:jc w:val="center"/>
        <w:rPr>
          <w:rFonts w:ascii="PT Astra Serif" w:hAnsi="PT Astra Serif"/>
          <w:sz w:val="24"/>
          <w:szCs w:val="24"/>
        </w:rPr>
      </w:pPr>
      <w:r w:rsidRPr="00247927">
        <w:rPr>
          <w:rFonts w:ascii="PT Astra Serif" w:hAnsi="PT Astra Serif"/>
          <w:sz w:val="24"/>
          <w:szCs w:val="24"/>
        </w:rPr>
        <w:t>____________________________________</w:t>
      </w:r>
    </w:p>
    <w:sectPr w:rsidR="00537EF8" w:rsidRPr="00247927" w:rsidSect="00583CA4">
      <w:footerReference w:type="default" r:id="rId36"/>
      <w:pgSz w:w="11907" w:h="16840" w:code="9"/>
      <w:pgMar w:top="426" w:right="1134" w:bottom="851" w:left="1701" w:header="284" w:footer="1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403" w:rsidRDefault="00947403" w:rsidP="00556A4D">
      <w:r>
        <w:separator/>
      </w:r>
    </w:p>
  </w:endnote>
  <w:endnote w:type="continuationSeparator" w:id="0">
    <w:p w:rsidR="00947403" w:rsidRDefault="00947403" w:rsidP="0055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2C" w:rsidRDefault="0080672C">
    <w:pPr>
      <w:pStyle w:val="af2"/>
    </w:pPr>
  </w:p>
  <w:p w:rsidR="0080672C" w:rsidRDefault="0080672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403" w:rsidRDefault="00947403" w:rsidP="00556A4D">
      <w:r>
        <w:separator/>
      </w:r>
    </w:p>
  </w:footnote>
  <w:footnote w:type="continuationSeparator" w:id="0">
    <w:p w:rsidR="00947403" w:rsidRDefault="00947403" w:rsidP="00556A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B2C"/>
    <w:multiLevelType w:val="multilevel"/>
    <w:tmpl w:val="A28ED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DB05030"/>
    <w:multiLevelType w:val="multilevel"/>
    <w:tmpl w:val="26222B94"/>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EA74BD6"/>
    <w:multiLevelType w:val="hybridMultilevel"/>
    <w:tmpl w:val="C5BC2FE6"/>
    <w:lvl w:ilvl="0" w:tplc="6BD2BCC8">
      <w:start w:val="1"/>
      <w:numFmt w:val="decimal"/>
      <w:lvlText w:val="%1)"/>
      <w:lvlJc w:val="left"/>
      <w:pPr>
        <w:ind w:left="1020" w:hanging="360"/>
      </w:pPr>
      <w:rPr>
        <w:rFonts w:hint="default"/>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15:restartNumberingAfterBreak="0">
    <w:nsid w:val="12311968"/>
    <w:multiLevelType w:val="hybridMultilevel"/>
    <w:tmpl w:val="A66649C8"/>
    <w:lvl w:ilvl="0" w:tplc="78C45B9A">
      <w:start w:val="3"/>
      <w:numFmt w:val="decimal"/>
      <w:lvlText w:val="%1."/>
      <w:lvlJc w:val="left"/>
      <w:pPr>
        <w:ind w:left="2989" w:hanging="360"/>
      </w:pPr>
      <w:rPr>
        <w:rFonts w:hint="default"/>
        <w:u w:val="single"/>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4" w15:restartNumberingAfterBreak="0">
    <w:nsid w:val="13920878"/>
    <w:multiLevelType w:val="hybridMultilevel"/>
    <w:tmpl w:val="832CC264"/>
    <w:lvl w:ilvl="0" w:tplc="CBDAF124">
      <w:start w:val="1"/>
      <w:numFmt w:val="decimal"/>
      <w:lvlText w:val="%1."/>
      <w:lvlJc w:val="left"/>
      <w:pPr>
        <w:ind w:left="1211" w:hanging="360"/>
      </w:pPr>
      <w:rPr>
        <w:w w:val="95"/>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15:restartNumberingAfterBreak="0">
    <w:nsid w:val="147B58C8"/>
    <w:multiLevelType w:val="multilevel"/>
    <w:tmpl w:val="982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01AF9"/>
    <w:multiLevelType w:val="hybridMultilevel"/>
    <w:tmpl w:val="0F50F60C"/>
    <w:lvl w:ilvl="0" w:tplc="BABE9590">
      <w:start w:val="1"/>
      <w:numFmt w:val="decimal"/>
      <w:lvlText w:val="%1."/>
      <w:lvlJc w:val="left"/>
      <w:pPr>
        <w:tabs>
          <w:tab w:val="num" w:pos="1320"/>
        </w:tabs>
        <w:ind w:left="1320" w:hanging="360"/>
      </w:pPr>
      <w:rPr>
        <w:color w:val="auto"/>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7" w15:restartNumberingAfterBreak="0">
    <w:nsid w:val="1BC333CF"/>
    <w:multiLevelType w:val="singleLevel"/>
    <w:tmpl w:val="9190B634"/>
    <w:lvl w:ilvl="0">
      <w:start w:val="1"/>
      <w:numFmt w:val="decimal"/>
      <w:lvlText w:val="%1."/>
      <w:lvlJc w:val="left"/>
      <w:pPr>
        <w:tabs>
          <w:tab w:val="num" w:pos="927"/>
        </w:tabs>
        <w:ind w:left="927" w:hanging="360"/>
      </w:pPr>
    </w:lvl>
  </w:abstractNum>
  <w:abstractNum w:abstractNumId="8" w15:restartNumberingAfterBreak="0">
    <w:nsid w:val="1C661A79"/>
    <w:multiLevelType w:val="hybridMultilevel"/>
    <w:tmpl w:val="02F81FD8"/>
    <w:lvl w:ilvl="0" w:tplc="0419000F">
      <w:start w:val="7"/>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12427"/>
    <w:multiLevelType w:val="hybridMultilevel"/>
    <w:tmpl w:val="6C72E36C"/>
    <w:lvl w:ilvl="0" w:tplc="87BCE164">
      <w:start w:val="1"/>
      <w:numFmt w:val="decimal"/>
      <w:lvlText w:val="%1)"/>
      <w:lvlJc w:val="left"/>
      <w:pPr>
        <w:ind w:left="1036" w:hanging="360"/>
      </w:pPr>
      <w:rPr>
        <w:w w:val="95"/>
      </w:rPr>
    </w:lvl>
    <w:lvl w:ilvl="1" w:tplc="04190019">
      <w:start w:val="1"/>
      <w:numFmt w:val="lowerLetter"/>
      <w:lvlText w:val="%2."/>
      <w:lvlJc w:val="left"/>
      <w:pPr>
        <w:ind w:left="1756" w:hanging="360"/>
      </w:pPr>
    </w:lvl>
    <w:lvl w:ilvl="2" w:tplc="0419001B">
      <w:start w:val="1"/>
      <w:numFmt w:val="lowerRoman"/>
      <w:lvlText w:val="%3."/>
      <w:lvlJc w:val="right"/>
      <w:pPr>
        <w:ind w:left="2476" w:hanging="180"/>
      </w:pPr>
    </w:lvl>
    <w:lvl w:ilvl="3" w:tplc="0419000F">
      <w:start w:val="1"/>
      <w:numFmt w:val="decimal"/>
      <w:lvlText w:val="%4."/>
      <w:lvlJc w:val="left"/>
      <w:pPr>
        <w:ind w:left="3196" w:hanging="360"/>
      </w:pPr>
    </w:lvl>
    <w:lvl w:ilvl="4" w:tplc="04190019">
      <w:start w:val="1"/>
      <w:numFmt w:val="lowerLetter"/>
      <w:lvlText w:val="%5."/>
      <w:lvlJc w:val="left"/>
      <w:pPr>
        <w:ind w:left="3916" w:hanging="360"/>
      </w:pPr>
    </w:lvl>
    <w:lvl w:ilvl="5" w:tplc="0419001B">
      <w:start w:val="1"/>
      <w:numFmt w:val="lowerRoman"/>
      <w:lvlText w:val="%6."/>
      <w:lvlJc w:val="right"/>
      <w:pPr>
        <w:ind w:left="4636" w:hanging="180"/>
      </w:pPr>
    </w:lvl>
    <w:lvl w:ilvl="6" w:tplc="0419000F">
      <w:start w:val="1"/>
      <w:numFmt w:val="decimal"/>
      <w:lvlText w:val="%7."/>
      <w:lvlJc w:val="left"/>
      <w:pPr>
        <w:ind w:left="5356" w:hanging="360"/>
      </w:pPr>
    </w:lvl>
    <w:lvl w:ilvl="7" w:tplc="04190019">
      <w:start w:val="1"/>
      <w:numFmt w:val="lowerLetter"/>
      <w:lvlText w:val="%8."/>
      <w:lvlJc w:val="left"/>
      <w:pPr>
        <w:ind w:left="6076" w:hanging="360"/>
      </w:pPr>
    </w:lvl>
    <w:lvl w:ilvl="8" w:tplc="0419001B">
      <w:start w:val="1"/>
      <w:numFmt w:val="lowerRoman"/>
      <w:lvlText w:val="%9."/>
      <w:lvlJc w:val="right"/>
      <w:pPr>
        <w:ind w:left="6796" w:hanging="180"/>
      </w:pPr>
    </w:lvl>
  </w:abstractNum>
  <w:abstractNum w:abstractNumId="10" w15:restartNumberingAfterBreak="0">
    <w:nsid w:val="27A5300E"/>
    <w:multiLevelType w:val="hybridMultilevel"/>
    <w:tmpl w:val="8DEE4B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33AC0D4F"/>
    <w:multiLevelType w:val="hybridMultilevel"/>
    <w:tmpl w:val="B52E5C2A"/>
    <w:lvl w:ilvl="0" w:tplc="595694EC">
      <w:start w:val="1"/>
      <w:numFmt w:val="decimal"/>
      <w:lvlText w:val="%1."/>
      <w:lvlJc w:val="left"/>
      <w:pPr>
        <w:ind w:left="720" w:hanging="360"/>
      </w:pPr>
      <w:rPr>
        <w:w w:val="9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95A6716"/>
    <w:multiLevelType w:val="multilevel"/>
    <w:tmpl w:val="F394F4E6"/>
    <w:lvl w:ilvl="0">
      <w:start w:val="1"/>
      <w:numFmt w:val="decimal"/>
      <w:lvlText w:val="%1."/>
      <w:lvlJc w:val="left"/>
      <w:pPr>
        <w:ind w:left="1353" w:hanging="360"/>
      </w:pPr>
      <w:rPr>
        <w:rFonts w:hint="default"/>
      </w:rPr>
    </w:lvl>
    <w:lvl w:ilvl="1">
      <w:start w:val="1"/>
      <w:numFmt w:val="decimal"/>
      <w:isLgl/>
      <w:lvlText w:val="%1.%2."/>
      <w:lvlJc w:val="left"/>
      <w:pPr>
        <w:ind w:left="2443" w:hanging="720"/>
      </w:pPr>
      <w:rPr>
        <w:rFonts w:hint="default"/>
      </w:rPr>
    </w:lvl>
    <w:lvl w:ilvl="2">
      <w:start w:val="1"/>
      <w:numFmt w:val="decimal"/>
      <w:isLgl/>
      <w:lvlText w:val="%1.%2.%3."/>
      <w:lvlJc w:val="left"/>
      <w:pPr>
        <w:ind w:left="3173" w:hanging="720"/>
      </w:pPr>
      <w:rPr>
        <w:rFonts w:hint="default"/>
      </w:rPr>
    </w:lvl>
    <w:lvl w:ilvl="3">
      <w:start w:val="1"/>
      <w:numFmt w:val="decimal"/>
      <w:isLgl/>
      <w:lvlText w:val="%1.%2.%3.%4."/>
      <w:lvlJc w:val="left"/>
      <w:pPr>
        <w:ind w:left="4263" w:hanging="1080"/>
      </w:pPr>
      <w:rPr>
        <w:rFonts w:hint="default"/>
      </w:rPr>
    </w:lvl>
    <w:lvl w:ilvl="4">
      <w:start w:val="1"/>
      <w:numFmt w:val="decimal"/>
      <w:isLgl/>
      <w:lvlText w:val="%1.%2.%3.%4.%5."/>
      <w:lvlJc w:val="left"/>
      <w:pPr>
        <w:ind w:left="4993" w:hanging="1080"/>
      </w:pPr>
      <w:rPr>
        <w:rFonts w:hint="default"/>
      </w:rPr>
    </w:lvl>
    <w:lvl w:ilvl="5">
      <w:start w:val="1"/>
      <w:numFmt w:val="decimal"/>
      <w:isLgl/>
      <w:lvlText w:val="%1.%2.%3.%4.%5.%6."/>
      <w:lvlJc w:val="left"/>
      <w:pPr>
        <w:ind w:left="6083" w:hanging="1440"/>
      </w:pPr>
      <w:rPr>
        <w:rFonts w:hint="default"/>
      </w:rPr>
    </w:lvl>
    <w:lvl w:ilvl="6">
      <w:start w:val="1"/>
      <w:numFmt w:val="decimal"/>
      <w:isLgl/>
      <w:lvlText w:val="%1.%2.%3.%4.%5.%6.%7."/>
      <w:lvlJc w:val="left"/>
      <w:pPr>
        <w:ind w:left="7173" w:hanging="1800"/>
      </w:pPr>
      <w:rPr>
        <w:rFonts w:hint="default"/>
      </w:rPr>
    </w:lvl>
    <w:lvl w:ilvl="7">
      <w:start w:val="1"/>
      <w:numFmt w:val="decimal"/>
      <w:isLgl/>
      <w:lvlText w:val="%1.%2.%3.%4.%5.%6.%7.%8."/>
      <w:lvlJc w:val="left"/>
      <w:pPr>
        <w:ind w:left="7903" w:hanging="1800"/>
      </w:pPr>
      <w:rPr>
        <w:rFonts w:hint="default"/>
      </w:rPr>
    </w:lvl>
    <w:lvl w:ilvl="8">
      <w:start w:val="1"/>
      <w:numFmt w:val="decimal"/>
      <w:isLgl/>
      <w:lvlText w:val="%1.%2.%3.%4.%5.%6.%7.%8.%9."/>
      <w:lvlJc w:val="left"/>
      <w:pPr>
        <w:ind w:left="8993" w:hanging="2160"/>
      </w:pPr>
      <w:rPr>
        <w:rFonts w:hint="default"/>
      </w:rPr>
    </w:lvl>
  </w:abstractNum>
  <w:abstractNum w:abstractNumId="13" w15:restartNumberingAfterBreak="0">
    <w:nsid w:val="3E6C7A51"/>
    <w:multiLevelType w:val="hybridMultilevel"/>
    <w:tmpl w:val="CAB6508E"/>
    <w:lvl w:ilvl="0" w:tplc="179ABCC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FAE44F9"/>
    <w:multiLevelType w:val="hybridMultilevel"/>
    <w:tmpl w:val="ACEA3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FE1549F"/>
    <w:multiLevelType w:val="hybridMultilevel"/>
    <w:tmpl w:val="19123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0443C8D"/>
    <w:multiLevelType w:val="hybridMultilevel"/>
    <w:tmpl w:val="20D04AE8"/>
    <w:lvl w:ilvl="0" w:tplc="B1D0F802">
      <w:start w:val="4"/>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7" w15:restartNumberingAfterBreak="0">
    <w:nsid w:val="40EC5D45"/>
    <w:multiLevelType w:val="hybridMultilevel"/>
    <w:tmpl w:val="F7A29F10"/>
    <w:lvl w:ilvl="0" w:tplc="327C070E">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8" w15:restartNumberingAfterBreak="0">
    <w:nsid w:val="41E93FAB"/>
    <w:multiLevelType w:val="multilevel"/>
    <w:tmpl w:val="73A4BE62"/>
    <w:lvl w:ilvl="0">
      <w:start w:val="1"/>
      <w:numFmt w:val="decimal"/>
      <w:pStyle w:val="1"/>
      <w:lvlText w:val="%1."/>
      <w:lvlJc w:val="left"/>
      <w:pPr>
        <w:tabs>
          <w:tab w:val="num" w:pos="360"/>
        </w:tabs>
        <w:ind w:left="0" w:firstLine="0"/>
      </w:pPr>
    </w:lvl>
    <w:lvl w:ilvl="1">
      <w:start w:val="1"/>
      <w:numFmt w:val="decimal"/>
      <w:pStyle w:val="2"/>
      <w:lvlText w:val="%1.%2."/>
      <w:lvlJc w:val="left"/>
      <w:pPr>
        <w:tabs>
          <w:tab w:val="num" w:pos="907"/>
        </w:tabs>
        <w:ind w:left="907" w:hanging="54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3624464"/>
    <w:multiLevelType w:val="hybridMultilevel"/>
    <w:tmpl w:val="18B8D1BA"/>
    <w:lvl w:ilvl="0" w:tplc="87CE5298">
      <w:start w:val="1"/>
      <w:numFmt w:val="decimal"/>
      <w:lvlText w:val="%1."/>
      <w:lvlJc w:val="left"/>
      <w:pPr>
        <w:ind w:left="720" w:hanging="360"/>
      </w:pPr>
      <w:rPr>
        <w:w w:val="9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50A27AA"/>
    <w:multiLevelType w:val="hybridMultilevel"/>
    <w:tmpl w:val="E6C25772"/>
    <w:lvl w:ilvl="0" w:tplc="9998E19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1" w15:restartNumberingAfterBreak="0">
    <w:nsid w:val="5B2437B7"/>
    <w:multiLevelType w:val="multilevel"/>
    <w:tmpl w:val="A814955C"/>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2D97A34"/>
    <w:multiLevelType w:val="multilevel"/>
    <w:tmpl w:val="B1A6CDB0"/>
    <w:lvl w:ilvl="0">
      <w:start w:val="1"/>
      <w:numFmt w:val="decimal"/>
      <w:lvlText w:val="%1."/>
      <w:lvlJc w:val="left"/>
      <w:pPr>
        <w:ind w:left="262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3AB614A"/>
    <w:multiLevelType w:val="hybridMultilevel"/>
    <w:tmpl w:val="6AACD0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6B086957"/>
    <w:multiLevelType w:val="multilevel"/>
    <w:tmpl w:val="AA3A1AD4"/>
    <w:lvl w:ilvl="0">
      <w:start w:val="10"/>
      <w:numFmt w:val="decimal"/>
      <w:lvlText w:val="%1."/>
      <w:lvlJc w:val="left"/>
      <w:pPr>
        <w:ind w:left="600" w:hanging="60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5" w15:restartNumberingAfterBreak="0">
    <w:nsid w:val="71A925C5"/>
    <w:multiLevelType w:val="hybridMultilevel"/>
    <w:tmpl w:val="A9441C7E"/>
    <w:lvl w:ilvl="0" w:tplc="C652D6BC">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7"/>
    <w:lvlOverride w:ilvl="0">
      <w:startOverride w:val="1"/>
    </w:lvlOverride>
  </w:num>
  <w:num w:numId="2">
    <w:abstractNumId w:val="2"/>
  </w:num>
  <w:num w:numId="3">
    <w:abstractNumId w:val="13"/>
  </w:num>
  <w:num w:numId="4">
    <w:abstractNumId w:val="20"/>
  </w:num>
  <w:num w:numId="5">
    <w:abstractNumId w:val="25"/>
  </w:num>
  <w:num w:numId="6">
    <w:abstractNumId w:val="23"/>
  </w:num>
  <w:num w:numId="7">
    <w:abstractNumId w:val="10"/>
  </w:num>
  <w:num w:numId="8">
    <w:abstractNumId w:val="0"/>
  </w:num>
  <w:num w:numId="9">
    <w:abstractNumId w:val="14"/>
  </w:num>
  <w:num w:numId="10">
    <w:abstractNumId w:val="15"/>
  </w:num>
  <w:num w:numId="11">
    <w:abstractNumId w:val="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21"/>
  </w:num>
  <w:num w:numId="16">
    <w:abstractNumId w:val="12"/>
  </w:num>
  <w:num w:numId="17">
    <w:abstractNumId w:val="8"/>
  </w:num>
  <w:num w:numId="18">
    <w:abstractNumId w:val="17"/>
  </w:num>
  <w:num w:numId="19">
    <w:abstractNumId w:val="16"/>
  </w:num>
  <w:num w:numId="20">
    <w:abstractNumId w:val="5"/>
  </w:num>
  <w:num w:numId="21">
    <w:abstractNumId w:val="3"/>
  </w:num>
  <w:num w:numId="2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num>
  <w:num w:numId="29">
    <w:abstractNumId w:val="4"/>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A5"/>
    <w:rsid w:val="00000B0C"/>
    <w:rsid w:val="0000248D"/>
    <w:rsid w:val="0000315E"/>
    <w:rsid w:val="00004848"/>
    <w:rsid w:val="00010501"/>
    <w:rsid w:val="00010EBC"/>
    <w:rsid w:val="00011057"/>
    <w:rsid w:val="0002220D"/>
    <w:rsid w:val="00022D69"/>
    <w:rsid w:val="00023D9C"/>
    <w:rsid w:val="00026A3B"/>
    <w:rsid w:val="00031714"/>
    <w:rsid w:val="00031A8C"/>
    <w:rsid w:val="00033C7E"/>
    <w:rsid w:val="0003569D"/>
    <w:rsid w:val="00035E61"/>
    <w:rsid w:val="0003643D"/>
    <w:rsid w:val="00036FAD"/>
    <w:rsid w:val="00037BEB"/>
    <w:rsid w:val="0004473E"/>
    <w:rsid w:val="00044EC2"/>
    <w:rsid w:val="00045382"/>
    <w:rsid w:val="000460DE"/>
    <w:rsid w:val="00051A76"/>
    <w:rsid w:val="00053407"/>
    <w:rsid w:val="00055EBB"/>
    <w:rsid w:val="0005627E"/>
    <w:rsid w:val="000577A4"/>
    <w:rsid w:val="00057FDC"/>
    <w:rsid w:val="00063308"/>
    <w:rsid w:val="000646E3"/>
    <w:rsid w:val="00065CAD"/>
    <w:rsid w:val="00067469"/>
    <w:rsid w:val="00067868"/>
    <w:rsid w:val="00067AEA"/>
    <w:rsid w:val="0007017E"/>
    <w:rsid w:val="0007108B"/>
    <w:rsid w:val="00071F9C"/>
    <w:rsid w:val="00073748"/>
    <w:rsid w:val="00073FCD"/>
    <w:rsid w:val="00077137"/>
    <w:rsid w:val="000806E1"/>
    <w:rsid w:val="0008088A"/>
    <w:rsid w:val="00080D33"/>
    <w:rsid w:val="00082F1B"/>
    <w:rsid w:val="0008742C"/>
    <w:rsid w:val="00091405"/>
    <w:rsid w:val="00092397"/>
    <w:rsid w:val="000A0607"/>
    <w:rsid w:val="000A0EA0"/>
    <w:rsid w:val="000A19BC"/>
    <w:rsid w:val="000A222C"/>
    <w:rsid w:val="000A35D9"/>
    <w:rsid w:val="000A5214"/>
    <w:rsid w:val="000A6EA7"/>
    <w:rsid w:val="000B25AD"/>
    <w:rsid w:val="000B3F6D"/>
    <w:rsid w:val="000B4BAC"/>
    <w:rsid w:val="000B588F"/>
    <w:rsid w:val="000C2182"/>
    <w:rsid w:val="000D087A"/>
    <w:rsid w:val="000D1450"/>
    <w:rsid w:val="000D167D"/>
    <w:rsid w:val="000D25B7"/>
    <w:rsid w:val="000D298E"/>
    <w:rsid w:val="000D4110"/>
    <w:rsid w:val="000E0063"/>
    <w:rsid w:val="000E1EE7"/>
    <w:rsid w:val="000E24FB"/>
    <w:rsid w:val="000E6E09"/>
    <w:rsid w:val="000F0E7D"/>
    <w:rsid w:val="000F2145"/>
    <w:rsid w:val="000F2B56"/>
    <w:rsid w:val="000F34A0"/>
    <w:rsid w:val="000F55D4"/>
    <w:rsid w:val="00100445"/>
    <w:rsid w:val="0010118C"/>
    <w:rsid w:val="00106F6B"/>
    <w:rsid w:val="001134CA"/>
    <w:rsid w:val="0011389F"/>
    <w:rsid w:val="001171ED"/>
    <w:rsid w:val="001216B6"/>
    <w:rsid w:val="00121907"/>
    <w:rsid w:val="001236C4"/>
    <w:rsid w:val="00125ACE"/>
    <w:rsid w:val="00132847"/>
    <w:rsid w:val="001370AE"/>
    <w:rsid w:val="00144E14"/>
    <w:rsid w:val="0014610B"/>
    <w:rsid w:val="00146F83"/>
    <w:rsid w:val="0015071C"/>
    <w:rsid w:val="00153ADE"/>
    <w:rsid w:val="001543C9"/>
    <w:rsid w:val="00161549"/>
    <w:rsid w:val="00165958"/>
    <w:rsid w:val="00166B37"/>
    <w:rsid w:val="001671ED"/>
    <w:rsid w:val="0017027F"/>
    <w:rsid w:val="0017117E"/>
    <w:rsid w:val="00175553"/>
    <w:rsid w:val="001773CE"/>
    <w:rsid w:val="0017742D"/>
    <w:rsid w:val="001827FE"/>
    <w:rsid w:val="0018385D"/>
    <w:rsid w:val="0018705B"/>
    <w:rsid w:val="001875F5"/>
    <w:rsid w:val="001877CB"/>
    <w:rsid w:val="00187EF2"/>
    <w:rsid w:val="001969C2"/>
    <w:rsid w:val="00197FE5"/>
    <w:rsid w:val="001A1EE5"/>
    <w:rsid w:val="001A218F"/>
    <w:rsid w:val="001A24F0"/>
    <w:rsid w:val="001A3BB2"/>
    <w:rsid w:val="001A5015"/>
    <w:rsid w:val="001A5330"/>
    <w:rsid w:val="001B03AB"/>
    <w:rsid w:val="001B07D6"/>
    <w:rsid w:val="001B2761"/>
    <w:rsid w:val="001B5EA5"/>
    <w:rsid w:val="001B5F9F"/>
    <w:rsid w:val="001B71EF"/>
    <w:rsid w:val="001C06F5"/>
    <w:rsid w:val="001C7C4A"/>
    <w:rsid w:val="001D0E8C"/>
    <w:rsid w:val="001D51B4"/>
    <w:rsid w:val="001D702F"/>
    <w:rsid w:val="001E0620"/>
    <w:rsid w:val="001E22E0"/>
    <w:rsid w:val="001E2747"/>
    <w:rsid w:val="001E3354"/>
    <w:rsid w:val="001E36A2"/>
    <w:rsid w:val="001E3AEF"/>
    <w:rsid w:val="001E3D63"/>
    <w:rsid w:val="001E6655"/>
    <w:rsid w:val="001F3525"/>
    <w:rsid w:val="001F4089"/>
    <w:rsid w:val="0020259A"/>
    <w:rsid w:val="00202FE2"/>
    <w:rsid w:val="00203D8E"/>
    <w:rsid w:val="002048D4"/>
    <w:rsid w:val="002058A2"/>
    <w:rsid w:val="00206AF7"/>
    <w:rsid w:val="00214C7B"/>
    <w:rsid w:val="002176D4"/>
    <w:rsid w:val="00217762"/>
    <w:rsid w:val="0022743D"/>
    <w:rsid w:val="00227746"/>
    <w:rsid w:val="00230BC9"/>
    <w:rsid w:val="00234299"/>
    <w:rsid w:val="00235325"/>
    <w:rsid w:val="00236D9C"/>
    <w:rsid w:val="00236DE1"/>
    <w:rsid w:val="002445E2"/>
    <w:rsid w:val="002468EF"/>
    <w:rsid w:val="00246DA9"/>
    <w:rsid w:val="00246E62"/>
    <w:rsid w:val="00247927"/>
    <w:rsid w:val="00251664"/>
    <w:rsid w:val="00255922"/>
    <w:rsid w:val="0025596E"/>
    <w:rsid w:val="002579A5"/>
    <w:rsid w:val="00262B35"/>
    <w:rsid w:val="00264BB6"/>
    <w:rsid w:val="002665A0"/>
    <w:rsid w:val="00266765"/>
    <w:rsid w:val="00270F6B"/>
    <w:rsid w:val="00273ABA"/>
    <w:rsid w:val="002763EC"/>
    <w:rsid w:val="0028271F"/>
    <w:rsid w:val="00282834"/>
    <w:rsid w:val="00282D47"/>
    <w:rsid w:val="00283FDF"/>
    <w:rsid w:val="00290940"/>
    <w:rsid w:val="002928D4"/>
    <w:rsid w:val="00296E3F"/>
    <w:rsid w:val="002A0F20"/>
    <w:rsid w:val="002A1750"/>
    <w:rsid w:val="002A26FD"/>
    <w:rsid w:val="002A6465"/>
    <w:rsid w:val="002A7F16"/>
    <w:rsid w:val="002B116C"/>
    <w:rsid w:val="002B14B5"/>
    <w:rsid w:val="002B1F2F"/>
    <w:rsid w:val="002B4076"/>
    <w:rsid w:val="002B5F2D"/>
    <w:rsid w:val="002C2FBA"/>
    <w:rsid w:val="002C38F1"/>
    <w:rsid w:val="002C3DAF"/>
    <w:rsid w:val="002C4269"/>
    <w:rsid w:val="002D23EE"/>
    <w:rsid w:val="002D35A3"/>
    <w:rsid w:val="002D3655"/>
    <w:rsid w:val="002D4033"/>
    <w:rsid w:val="002D6B8D"/>
    <w:rsid w:val="002D7190"/>
    <w:rsid w:val="002E4B35"/>
    <w:rsid w:val="002E68F5"/>
    <w:rsid w:val="002E6C22"/>
    <w:rsid w:val="002F0087"/>
    <w:rsid w:val="002F0461"/>
    <w:rsid w:val="002F06F2"/>
    <w:rsid w:val="002F07BE"/>
    <w:rsid w:val="002F1274"/>
    <w:rsid w:val="002F3998"/>
    <w:rsid w:val="002F73FB"/>
    <w:rsid w:val="00301563"/>
    <w:rsid w:val="003031F5"/>
    <w:rsid w:val="0030379B"/>
    <w:rsid w:val="003046C9"/>
    <w:rsid w:val="00304A7B"/>
    <w:rsid w:val="00307FFB"/>
    <w:rsid w:val="003102BA"/>
    <w:rsid w:val="0031183F"/>
    <w:rsid w:val="0031305E"/>
    <w:rsid w:val="003140C6"/>
    <w:rsid w:val="00316F76"/>
    <w:rsid w:val="00317066"/>
    <w:rsid w:val="0032071D"/>
    <w:rsid w:val="0032072F"/>
    <w:rsid w:val="00324C32"/>
    <w:rsid w:val="00324E27"/>
    <w:rsid w:val="00331567"/>
    <w:rsid w:val="00332DFE"/>
    <w:rsid w:val="00333049"/>
    <w:rsid w:val="00334153"/>
    <w:rsid w:val="00335171"/>
    <w:rsid w:val="003359B5"/>
    <w:rsid w:val="003359D9"/>
    <w:rsid w:val="00337B35"/>
    <w:rsid w:val="00337F0C"/>
    <w:rsid w:val="003401F1"/>
    <w:rsid w:val="00340874"/>
    <w:rsid w:val="0034213E"/>
    <w:rsid w:val="00343A97"/>
    <w:rsid w:val="00343C4B"/>
    <w:rsid w:val="00344F77"/>
    <w:rsid w:val="00355B8F"/>
    <w:rsid w:val="00355FB1"/>
    <w:rsid w:val="00356F10"/>
    <w:rsid w:val="003616B1"/>
    <w:rsid w:val="00365D49"/>
    <w:rsid w:val="00366884"/>
    <w:rsid w:val="003724DC"/>
    <w:rsid w:val="00375FF8"/>
    <w:rsid w:val="00376E13"/>
    <w:rsid w:val="0037776A"/>
    <w:rsid w:val="00382E86"/>
    <w:rsid w:val="00382FAF"/>
    <w:rsid w:val="0038364D"/>
    <w:rsid w:val="0038672E"/>
    <w:rsid w:val="00387119"/>
    <w:rsid w:val="00390ABF"/>
    <w:rsid w:val="003914D8"/>
    <w:rsid w:val="00391CAB"/>
    <w:rsid w:val="0039297C"/>
    <w:rsid w:val="00392D0E"/>
    <w:rsid w:val="00393A79"/>
    <w:rsid w:val="00393C74"/>
    <w:rsid w:val="00393CF7"/>
    <w:rsid w:val="003962E9"/>
    <w:rsid w:val="003A1034"/>
    <w:rsid w:val="003A3080"/>
    <w:rsid w:val="003A4616"/>
    <w:rsid w:val="003A4B3F"/>
    <w:rsid w:val="003A5518"/>
    <w:rsid w:val="003A7276"/>
    <w:rsid w:val="003B0517"/>
    <w:rsid w:val="003B7836"/>
    <w:rsid w:val="003B7F8B"/>
    <w:rsid w:val="003C1A19"/>
    <w:rsid w:val="003C4024"/>
    <w:rsid w:val="003C7885"/>
    <w:rsid w:val="003C7997"/>
    <w:rsid w:val="003D1240"/>
    <w:rsid w:val="003D2109"/>
    <w:rsid w:val="003D28A5"/>
    <w:rsid w:val="003E056D"/>
    <w:rsid w:val="003E2F3C"/>
    <w:rsid w:val="003E5DDB"/>
    <w:rsid w:val="003F0D85"/>
    <w:rsid w:val="003F422A"/>
    <w:rsid w:val="003F4887"/>
    <w:rsid w:val="003F548E"/>
    <w:rsid w:val="003F708C"/>
    <w:rsid w:val="00400E8F"/>
    <w:rsid w:val="00404314"/>
    <w:rsid w:val="00406481"/>
    <w:rsid w:val="00420F68"/>
    <w:rsid w:val="00421574"/>
    <w:rsid w:val="00427211"/>
    <w:rsid w:val="00430DAA"/>
    <w:rsid w:val="004315C2"/>
    <w:rsid w:val="00433935"/>
    <w:rsid w:val="00434E45"/>
    <w:rsid w:val="0044119E"/>
    <w:rsid w:val="004425F1"/>
    <w:rsid w:val="00442B9E"/>
    <w:rsid w:val="004433D2"/>
    <w:rsid w:val="00444234"/>
    <w:rsid w:val="00444253"/>
    <w:rsid w:val="00444E62"/>
    <w:rsid w:val="0044611A"/>
    <w:rsid w:val="00446390"/>
    <w:rsid w:val="004548E3"/>
    <w:rsid w:val="004552D9"/>
    <w:rsid w:val="0045530B"/>
    <w:rsid w:val="0045643B"/>
    <w:rsid w:val="00456804"/>
    <w:rsid w:val="0045682D"/>
    <w:rsid w:val="00462D77"/>
    <w:rsid w:val="00464638"/>
    <w:rsid w:val="0046536B"/>
    <w:rsid w:val="00467FDB"/>
    <w:rsid w:val="00471715"/>
    <w:rsid w:val="00473A1F"/>
    <w:rsid w:val="00476480"/>
    <w:rsid w:val="0048130B"/>
    <w:rsid w:val="00481D69"/>
    <w:rsid w:val="0048633F"/>
    <w:rsid w:val="00487285"/>
    <w:rsid w:val="00487334"/>
    <w:rsid w:val="004935D4"/>
    <w:rsid w:val="00495F3F"/>
    <w:rsid w:val="004A25A8"/>
    <w:rsid w:val="004A295D"/>
    <w:rsid w:val="004A63D8"/>
    <w:rsid w:val="004A6590"/>
    <w:rsid w:val="004B2300"/>
    <w:rsid w:val="004B5313"/>
    <w:rsid w:val="004B5949"/>
    <w:rsid w:val="004C0CC0"/>
    <w:rsid w:val="004C2638"/>
    <w:rsid w:val="004C7722"/>
    <w:rsid w:val="004D30C7"/>
    <w:rsid w:val="004D4E4B"/>
    <w:rsid w:val="004D5663"/>
    <w:rsid w:val="004D76DD"/>
    <w:rsid w:val="004E1AA5"/>
    <w:rsid w:val="004E297B"/>
    <w:rsid w:val="004E46BC"/>
    <w:rsid w:val="004E4BC3"/>
    <w:rsid w:val="004E5359"/>
    <w:rsid w:val="004E72A5"/>
    <w:rsid w:val="004F1CAD"/>
    <w:rsid w:val="004F354C"/>
    <w:rsid w:val="004F64FC"/>
    <w:rsid w:val="0050379E"/>
    <w:rsid w:val="005102D9"/>
    <w:rsid w:val="00510F73"/>
    <w:rsid w:val="00512DC6"/>
    <w:rsid w:val="005157CF"/>
    <w:rsid w:val="00517703"/>
    <w:rsid w:val="005216D2"/>
    <w:rsid w:val="0053132D"/>
    <w:rsid w:val="005366A0"/>
    <w:rsid w:val="00536EB4"/>
    <w:rsid w:val="00537BDA"/>
    <w:rsid w:val="00537EF8"/>
    <w:rsid w:val="00543ABD"/>
    <w:rsid w:val="00544378"/>
    <w:rsid w:val="005462A1"/>
    <w:rsid w:val="00547F5E"/>
    <w:rsid w:val="00551570"/>
    <w:rsid w:val="00552227"/>
    <w:rsid w:val="00554ADD"/>
    <w:rsid w:val="00556053"/>
    <w:rsid w:val="00556A4D"/>
    <w:rsid w:val="00557BA4"/>
    <w:rsid w:val="00560B3A"/>
    <w:rsid w:val="00561EA4"/>
    <w:rsid w:val="00562478"/>
    <w:rsid w:val="0056624A"/>
    <w:rsid w:val="0057059B"/>
    <w:rsid w:val="005746C1"/>
    <w:rsid w:val="00580DD8"/>
    <w:rsid w:val="00583CA4"/>
    <w:rsid w:val="005856A5"/>
    <w:rsid w:val="00587313"/>
    <w:rsid w:val="005923BD"/>
    <w:rsid w:val="00593569"/>
    <w:rsid w:val="005948D1"/>
    <w:rsid w:val="005A5F5C"/>
    <w:rsid w:val="005B28A1"/>
    <w:rsid w:val="005B650B"/>
    <w:rsid w:val="005B72BB"/>
    <w:rsid w:val="005C7695"/>
    <w:rsid w:val="005D09C2"/>
    <w:rsid w:val="005D13B2"/>
    <w:rsid w:val="005D13DF"/>
    <w:rsid w:val="005D1EAB"/>
    <w:rsid w:val="005D38E0"/>
    <w:rsid w:val="005E09AA"/>
    <w:rsid w:val="005E69A2"/>
    <w:rsid w:val="005E75D3"/>
    <w:rsid w:val="005F1140"/>
    <w:rsid w:val="005F3012"/>
    <w:rsid w:val="005F65EF"/>
    <w:rsid w:val="00600062"/>
    <w:rsid w:val="00601E0D"/>
    <w:rsid w:val="00601EA6"/>
    <w:rsid w:val="00605316"/>
    <w:rsid w:val="00607F08"/>
    <w:rsid w:val="00612180"/>
    <w:rsid w:val="00612ACB"/>
    <w:rsid w:val="00613B13"/>
    <w:rsid w:val="00616128"/>
    <w:rsid w:val="006163B7"/>
    <w:rsid w:val="00620025"/>
    <w:rsid w:val="006221F6"/>
    <w:rsid w:val="00623649"/>
    <w:rsid w:val="00624BB3"/>
    <w:rsid w:val="0062572F"/>
    <w:rsid w:val="006308F7"/>
    <w:rsid w:val="0063129B"/>
    <w:rsid w:val="006350BE"/>
    <w:rsid w:val="0063666F"/>
    <w:rsid w:val="0063675B"/>
    <w:rsid w:val="00636EA2"/>
    <w:rsid w:val="00636F99"/>
    <w:rsid w:val="0064293F"/>
    <w:rsid w:val="00643B29"/>
    <w:rsid w:val="00652F5D"/>
    <w:rsid w:val="00653CE9"/>
    <w:rsid w:val="00654F77"/>
    <w:rsid w:val="00661C5A"/>
    <w:rsid w:val="00662E2E"/>
    <w:rsid w:val="0066622B"/>
    <w:rsid w:val="0067064C"/>
    <w:rsid w:val="00671CC5"/>
    <w:rsid w:val="00672B15"/>
    <w:rsid w:val="006736ED"/>
    <w:rsid w:val="00681626"/>
    <w:rsid w:val="00681B1F"/>
    <w:rsid w:val="0068274C"/>
    <w:rsid w:val="0068330B"/>
    <w:rsid w:val="006873DB"/>
    <w:rsid w:val="00687943"/>
    <w:rsid w:val="00690B07"/>
    <w:rsid w:val="00690D89"/>
    <w:rsid w:val="00692A88"/>
    <w:rsid w:val="00696DDF"/>
    <w:rsid w:val="00697D48"/>
    <w:rsid w:val="006A21B8"/>
    <w:rsid w:val="006A3139"/>
    <w:rsid w:val="006A38A3"/>
    <w:rsid w:val="006A5656"/>
    <w:rsid w:val="006B423C"/>
    <w:rsid w:val="006C0B17"/>
    <w:rsid w:val="006C29C2"/>
    <w:rsid w:val="006C2DCD"/>
    <w:rsid w:val="006C3994"/>
    <w:rsid w:val="006C500C"/>
    <w:rsid w:val="006C5057"/>
    <w:rsid w:val="006C51F0"/>
    <w:rsid w:val="006C652C"/>
    <w:rsid w:val="006D1D7D"/>
    <w:rsid w:val="006D228A"/>
    <w:rsid w:val="006D3723"/>
    <w:rsid w:val="006D4452"/>
    <w:rsid w:val="006D4879"/>
    <w:rsid w:val="006D60C4"/>
    <w:rsid w:val="006D72DF"/>
    <w:rsid w:val="006F3914"/>
    <w:rsid w:val="00710413"/>
    <w:rsid w:val="007134A3"/>
    <w:rsid w:val="00715DB1"/>
    <w:rsid w:val="007218E5"/>
    <w:rsid w:val="00721F75"/>
    <w:rsid w:val="007221CA"/>
    <w:rsid w:val="00723774"/>
    <w:rsid w:val="00725099"/>
    <w:rsid w:val="00725585"/>
    <w:rsid w:val="00725A4F"/>
    <w:rsid w:val="00727AD8"/>
    <w:rsid w:val="007302FF"/>
    <w:rsid w:val="0073057A"/>
    <w:rsid w:val="00730607"/>
    <w:rsid w:val="007338D8"/>
    <w:rsid w:val="00733930"/>
    <w:rsid w:val="007339BF"/>
    <w:rsid w:val="007368A5"/>
    <w:rsid w:val="0073767E"/>
    <w:rsid w:val="007377BF"/>
    <w:rsid w:val="00746644"/>
    <w:rsid w:val="00753190"/>
    <w:rsid w:val="007541FB"/>
    <w:rsid w:val="007550E0"/>
    <w:rsid w:val="00757ECD"/>
    <w:rsid w:val="00761D42"/>
    <w:rsid w:val="00763111"/>
    <w:rsid w:val="00770ED7"/>
    <w:rsid w:val="0077305A"/>
    <w:rsid w:val="00777020"/>
    <w:rsid w:val="00780258"/>
    <w:rsid w:val="007818E4"/>
    <w:rsid w:val="007911C0"/>
    <w:rsid w:val="00792990"/>
    <w:rsid w:val="00793FDA"/>
    <w:rsid w:val="0079534E"/>
    <w:rsid w:val="0079640F"/>
    <w:rsid w:val="007A42EC"/>
    <w:rsid w:val="007A6AE2"/>
    <w:rsid w:val="007B2181"/>
    <w:rsid w:val="007B362A"/>
    <w:rsid w:val="007B4B4D"/>
    <w:rsid w:val="007C060D"/>
    <w:rsid w:val="007C4E1D"/>
    <w:rsid w:val="007C743A"/>
    <w:rsid w:val="007D4DD9"/>
    <w:rsid w:val="007D617E"/>
    <w:rsid w:val="007D61D7"/>
    <w:rsid w:val="007E39A3"/>
    <w:rsid w:val="007E66C1"/>
    <w:rsid w:val="007E7C51"/>
    <w:rsid w:val="007F2C7D"/>
    <w:rsid w:val="00802AF5"/>
    <w:rsid w:val="008059C9"/>
    <w:rsid w:val="0080672C"/>
    <w:rsid w:val="00806A35"/>
    <w:rsid w:val="00812078"/>
    <w:rsid w:val="008150B6"/>
    <w:rsid w:val="0081678F"/>
    <w:rsid w:val="008203A2"/>
    <w:rsid w:val="00822B7F"/>
    <w:rsid w:val="00823A58"/>
    <w:rsid w:val="00823ACA"/>
    <w:rsid w:val="008269C6"/>
    <w:rsid w:val="00827AA9"/>
    <w:rsid w:val="00832751"/>
    <w:rsid w:val="00832AA0"/>
    <w:rsid w:val="0083587A"/>
    <w:rsid w:val="008365EE"/>
    <w:rsid w:val="00837BBE"/>
    <w:rsid w:val="008424DE"/>
    <w:rsid w:val="00843931"/>
    <w:rsid w:val="00846F2C"/>
    <w:rsid w:val="008508A4"/>
    <w:rsid w:val="008530D4"/>
    <w:rsid w:val="008531DE"/>
    <w:rsid w:val="0085427F"/>
    <w:rsid w:val="00854868"/>
    <w:rsid w:val="00855BA2"/>
    <w:rsid w:val="00862709"/>
    <w:rsid w:val="00864790"/>
    <w:rsid w:val="00865B56"/>
    <w:rsid w:val="00866FBC"/>
    <w:rsid w:val="0087363A"/>
    <w:rsid w:val="00873EF3"/>
    <w:rsid w:val="008771C6"/>
    <w:rsid w:val="00884198"/>
    <w:rsid w:val="00885395"/>
    <w:rsid w:val="0089470E"/>
    <w:rsid w:val="008964FC"/>
    <w:rsid w:val="00897257"/>
    <w:rsid w:val="008A291B"/>
    <w:rsid w:val="008A654C"/>
    <w:rsid w:val="008B0398"/>
    <w:rsid w:val="008C518D"/>
    <w:rsid w:val="008C5301"/>
    <w:rsid w:val="008D431E"/>
    <w:rsid w:val="008D592E"/>
    <w:rsid w:val="008D5E73"/>
    <w:rsid w:val="008D6119"/>
    <w:rsid w:val="008D6EF1"/>
    <w:rsid w:val="008E0592"/>
    <w:rsid w:val="008E16CA"/>
    <w:rsid w:val="008E2260"/>
    <w:rsid w:val="008E5285"/>
    <w:rsid w:val="008F091F"/>
    <w:rsid w:val="008F0B2C"/>
    <w:rsid w:val="008F0D6A"/>
    <w:rsid w:val="008F1A19"/>
    <w:rsid w:val="008F210D"/>
    <w:rsid w:val="00901C29"/>
    <w:rsid w:val="009067C8"/>
    <w:rsid w:val="00907118"/>
    <w:rsid w:val="00910337"/>
    <w:rsid w:val="00912553"/>
    <w:rsid w:val="0091394B"/>
    <w:rsid w:val="00920877"/>
    <w:rsid w:val="0092439E"/>
    <w:rsid w:val="00927117"/>
    <w:rsid w:val="00927BEB"/>
    <w:rsid w:val="009328A0"/>
    <w:rsid w:val="009334EB"/>
    <w:rsid w:val="00933AA7"/>
    <w:rsid w:val="009359D7"/>
    <w:rsid w:val="00936F74"/>
    <w:rsid w:val="00940FBF"/>
    <w:rsid w:val="009417E3"/>
    <w:rsid w:val="00941A5A"/>
    <w:rsid w:val="009432C5"/>
    <w:rsid w:val="00946EE0"/>
    <w:rsid w:val="00947403"/>
    <w:rsid w:val="0095116F"/>
    <w:rsid w:val="009516A2"/>
    <w:rsid w:val="009545B7"/>
    <w:rsid w:val="00955AF7"/>
    <w:rsid w:val="009568A9"/>
    <w:rsid w:val="00956C92"/>
    <w:rsid w:val="009572C3"/>
    <w:rsid w:val="00960751"/>
    <w:rsid w:val="009616F7"/>
    <w:rsid w:val="0096230A"/>
    <w:rsid w:val="00964870"/>
    <w:rsid w:val="00967CA5"/>
    <w:rsid w:val="00972009"/>
    <w:rsid w:val="0098065A"/>
    <w:rsid w:val="00981515"/>
    <w:rsid w:val="00982334"/>
    <w:rsid w:val="009824FD"/>
    <w:rsid w:val="0098433C"/>
    <w:rsid w:val="009849C4"/>
    <w:rsid w:val="00984B69"/>
    <w:rsid w:val="0098539F"/>
    <w:rsid w:val="00985467"/>
    <w:rsid w:val="00986DC1"/>
    <w:rsid w:val="00987E82"/>
    <w:rsid w:val="009915D7"/>
    <w:rsid w:val="00991D71"/>
    <w:rsid w:val="009938DB"/>
    <w:rsid w:val="009940F7"/>
    <w:rsid w:val="00994BD5"/>
    <w:rsid w:val="00995473"/>
    <w:rsid w:val="00996570"/>
    <w:rsid w:val="00996754"/>
    <w:rsid w:val="009A3C8D"/>
    <w:rsid w:val="009A532F"/>
    <w:rsid w:val="009B1215"/>
    <w:rsid w:val="009B7A57"/>
    <w:rsid w:val="009C2D37"/>
    <w:rsid w:val="009C3F3D"/>
    <w:rsid w:val="009C7E37"/>
    <w:rsid w:val="009D0FCB"/>
    <w:rsid w:val="009D3573"/>
    <w:rsid w:val="009D3FDD"/>
    <w:rsid w:val="009D42C5"/>
    <w:rsid w:val="009D76C0"/>
    <w:rsid w:val="009E6D85"/>
    <w:rsid w:val="009E77DF"/>
    <w:rsid w:val="009F2988"/>
    <w:rsid w:val="009F4097"/>
    <w:rsid w:val="009F4439"/>
    <w:rsid w:val="00A00A2B"/>
    <w:rsid w:val="00A01748"/>
    <w:rsid w:val="00A034AF"/>
    <w:rsid w:val="00A1088A"/>
    <w:rsid w:val="00A11731"/>
    <w:rsid w:val="00A122C4"/>
    <w:rsid w:val="00A14CF2"/>
    <w:rsid w:val="00A14E23"/>
    <w:rsid w:val="00A16A06"/>
    <w:rsid w:val="00A20045"/>
    <w:rsid w:val="00A30543"/>
    <w:rsid w:val="00A3599E"/>
    <w:rsid w:val="00A362DE"/>
    <w:rsid w:val="00A4082B"/>
    <w:rsid w:val="00A424BE"/>
    <w:rsid w:val="00A444AC"/>
    <w:rsid w:val="00A50DDC"/>
    <w:rsid w:val="00A55B66"/>
    <w:rsid w:val="00A55E08"/>
    <w:rsid w:val="00A56BDD"/>
    <w:rsid w:val="00A61721"/>
    <w:rsid w:val="00A71B21"/>
    <w:rsid w:val="00A73238"/>
    <w:rsid w:val="00A73B88"/>
    <w:rsid w:val="00A76F24"/>
    <w:rsid w:val="00A77388"/>
    <w:rsid w:val="00A833C7"/>
    <w:rsid w:val="00A87C10"/>
    <w:rsid w:val="00A90A9C"/>
    <w:rsid w:val="00A91CAF"/>
    <w:rsid w:val="00A92C08"/>
    <w:rsid w:val="00A92F0B"/>
    <w:rsid w:val="00A9600C"/>
    <w:rsid w:val="00A974CD"/>
    <w:rsid w:val="00AA5ACB"/>
    <w:rsid w:val="00AA71C0"/>
    <w:rsid w:val="00AB5498"/>
    <w:rsid w:val="00AB5AD0"/>
    <w:rsid w:val="00AB6E64"/>
    <w:rsid w:val="00AC031F"/>
    <w:rsid w:val="00AC152C"/>
    <w:rsid w:val="00AC6D74"/>
    <w:rsid w:val="00AD3DE4"/>
    <w:rsid w:val="00AE1C97"/>
    <w:rsid w:val="00AE7251"/>
    <w:rsid w:val="00AF0E0F"/>
    <w:rsid w:val="00AF2103"/>
    <w:rsid w:val="00AF3889"/>
    <w:rsid w:val="00AF408F"/>
    <w:rsid w:val="00AF6C36"/>
    <w:rsid w:val="00B03919"/>
    <w:rsid w:val="00B13A9E"/>
    <w:rsid w:val="00B20742"/>
    <w:rsid w:val="00B21CE9"/>
    <w:rsid w:val="00B2394E"/>
    <w:rsid w:val="00B23A1F"/>
    <w:rsid w:val="00B2629D"/>
    <w:rsid w:val="00B2709C"/>
    <w:rsid w:val="00B2755D"/>
    <w:rsid w:val="00B30B1C"/>
    <w:rsid w:val="00B31EAB"/>
    <w:rsid w:val="00B32DE6"/>
    <w:rsid w:val="00B35B63"/>
    <w:rsid w:val="00B40258"/>
    <w:rsid w:val="00B423E0"/>
    <w:rsid w:val="00B512A8"/>
    <w:rsid w:val="00B5745B"/>
    <w:rsid w:val="00B6042C"/>
    <w:rsid w:val="00B62C05"/>
    <w:rsid w:val="00B63110"/>
    <w:rsid w:val="00B649BA"/>
    <w:rsid w:val="00B64FC9"/>
    <w:rsid w:val="00B66316"/>
    <w:rsid w:val="00B75677"/>
    <w:rsid w:val="00B75E1B"/>
    <w:rsid w:val="00B75E7C"/>
    <w:rsid w:val="00B84B7F"/>
    <w:rsid w:val="00B8519C"/>
    <w:rsid w:val="00B87F3C"/>
    <w:rsid w:val="00B90D5D"/>
    <w:rsid w:val="00B92848"/>
    <w:rsid w:val="00B9561D"/>
    <w:rsid w:val="00B958BF"/>
    <w:rsid w:val="00BA2F17"/>
    <w:rsid w:val="00BA6C86"/>
    <w:rsid w:val="00BA71F2"/>
    <w:rsid w:val="00BB20AC"/>
    <w:rsid w:val="00BB45A3"/>
    <w:rsid w:val="00BB4B54"/>
    <w:rsid w:val="00BB6BD3"/>
    <w:rsid w:val="00BB759A"/>
    <w:rsid w:val="00BB79D4"/>
    <w:rsid w:val="00BC2675"/>
    <w:rsid w:val="00BC27FC"/>
    <w:rsid w:val="00BC280B"/>
    <w:rsid w:val="00BC5234"/>
    <w:rsid w:val="00BC580D"/>
    <w:rsid w:val="00BC7B25"/>
    <w:rsid w:val="00BD1665"/>
    <w:rsid w:val="00BD370A"/>
    <w:rsid w:val="00BD643E"/>
    <w:rsid w:val="00BD6619"/>
    <w:rsid w:val="00BD7AEE"/>
    <w:rsid w:val="00BE2D71"/>
    <w:rsid w:val="00BE40C5"/>
    <w:rsid w:val="00BE44DD"/>
    <w:rsid w:val="00BE5005"/>
    <w:rsid w:val="00BE7187"/>
    <w:rsid w:val="00BF06C6"/>
    <w:rsid w:val="00BF16FC"/>
    <w:rsid w:val="00BF44AD"/>
    <w:rsid w:val="00C02BED"/>
    <w:rsid w:val="00C03E37"/>
    <w:rsid w:val="00C10E73"/>
    <w:rsid w:val="00C1304D"/>
    <w:rsid w:val="00C16EA3"/>
    <w:rsid w:val="00C1747E"/>
    <w:rsid w:val="00C175CF"/>
    <w:rsid w:val="00C224F3"/>
    <w:rsid w:val="00C23ADE"/>
    <w:rsid w:val="00C26E52"/>
    <w:rsid w:val="00C26F5B"/>
    <w:rsid w:val="00C31125"/>
    <w:rsid w:val="00C36A00"/>
    <w:rsid w:val="00C40978"/>
    <w:rsid w:val="00C4213F"/>
    <w:rsid w:val="00C44D40"/>
    <w:rsid w:val="00C46D7A"/>
    <w:rsid w:val="00C51BC4"/>
    <w:rsid w:val="00C54091"/>
    <w:rsid w:val="00C54118"/>
    <w:rsid w:val="00C55E9F"/>
    <w:rsid w:val="00C563A0"/>
    <w:rsid w:val="00C56C68"/>
    <w:rsid w:val="00C658A5"/>
    <w:rsid w:val="00C67556"/>
    <w:rsid w:val="00C725F9"/>
    <w:rsid w:val="00C72E3E"/>
    <w:rsid w:val="00C7727E"/>
    <w:rsid w:val="00C77C61"/>
    <w:rsid w:val="00C80413"/>
    <w:rsid w:val="00C81144"/>
    <w:rsid w:val="00C865B7"/>
    <w:rsid w:val="00C87931"/>
    <w:rsid w:val="00C90E7B"/>
    <w:rsid w:val="00C91919"/>
    <w:rsid w:val="00C9233D"/>
    <w:rsid w:val="00C92941"/>
    <w:rsid w:val="00C929BA"/>
    <w:rsid w:val="00C93578"/>
    <w:rsid w:val="00C977E6"/>
    <w:rsid w:val="00C97E7C"/>
    <w:rsid w:val="00CA27A4"/>
    <w:rsid w:val="00CB0752"/>
    <w:rsid w:val="00CB1250"/>
    <w:rsid w:val="00CB2AE2"/>
    <w:rsid w:val="00CB4396"/>
    <w:rsid w:val="00CB4D69"/>
    <w:rsid w:val="00CB6E54"/>
    <w:rsid w:val="00CB71CB"/>
    <w:rsid w:val="00CC1873"/>
    <w:rsid w:val="00CC4BD4"/>
    <w:rsid w:val="00CC5936"/>
    <w:rsid w:val="00CC7476"/>
    <w:rsid w:val="00CD2112"/>
    <w:rsid w:val="00CD5BB9"/>
    <w:rsid w:val="00CD69B9"/>
    <w:rsid w:val="00CE1956"/>
    <w:rsid w:val="00CE19C0"/>
    <w:rsid w:val="00CE435A"/>
    <w:rsid w:val="00CE46C4"/>
    <w:rsid w:val="00CF0AA3"/>
    <w:rsid w:val="00CF43A5"/>
    <w:rsid w:val="00CF5057"/>
    <w:rsid w:val="00CF74F4"/>
    <w:rsid w:val="00CF7FE4"/>
    <w:rsid w:val="00D00B9B"/>
    <w:rsid w:val="00D043F6"/>
    <w:rsid w:val="00D06A72"/>
    <w:rsid w:val="00D10171"/>
    <w:rsid w:val="00D10432"/>
    <w:rsid w:val="00D10FC5"/>
    <w:rsid w:val="00D15C3E"/>
    <w:rsid w:val="00D240A6"/>
    <w:rsid w:val="00D2524D"/>
    <w:rsid w:val="00D3171D"/>
    <w:rsid w:val="00D339D8"/>
    <w:rsid w:val="00D407C9"/>
    <w:rsid w:val="00D41F94"/>
    <w:rsid w:val="00D42644"/>
    <w:rsid w:val="00D42C2B"/>
    <w:rsid w:val="00D436BE"/>
    <w:rsid w:val="00D442F5"/>
    <w:rsid w:val="00D4590A"/>
    <w:rsid w:val="00D47B39"/>
    <w:rsid w:val="00D5481C"/>
    <w:rsid w:val="00D5737E"/>
    <w:rsid w:val="00D57C85"/>
    <w:rsid w:val="00D60CA5"/>
    <w:rsid w:val="00D61806"/>
    <w:rsid w:val="00D62E5C"/>
    <w:rsid w:val="00D63275"/>
    <w:rsid w:val="00D66004"/>
    <w:rsid w:val="00D67BE2"/>
    <w:rsid w:val="00D71F76"/>
    <w:rsid w:val="00D73662"/>
    <w:rsid w:val="00D83C9E"/>
    <w:rsid w:val="00D8484C"/>
    <w:rsid w:val="00D85F09"/>
    <w:rsid w:val="00D86864"/>
    <w:rsid w:val="00D86F0A"/>
    <w:rsid w:val="00D91EE3"/>
    <w:rsid w:val="00D9538B"/>
    <w:rsid w:val="00D9636D"/>
    <w:rsid w:val="00D976D2"/>
    <w:rsid w:val="00DA3E36"/>
    <w:rsid w:val="00DA50E5"/>
    <w:rsid w:val="00DA5CDF"/>
    <w:rsid w:val="00DA7E09"/>
    <w:rsid w:val="00DB1C45"/>
    <w:rsid w:val="00DB55F9"/>
    <w:rsid w:val="00DB5814"/>
    <w:rsid w:val="00DB66AC"/>
    <w:rsid w:val="00DC0B12"/>
    <w:rsid w:val="00DC1CD9"/>
    <w:rsid w:val="00DC2636"/>
    <w:rsid w:val="00DC2B80"/>
    <w:rsid w:val="00DC2E2A"/>
    <w:rsid w:val="00DC572E"/>
    <w:rsid w:val="00DC6D98"/>
    <w:rsid w:val="00DD170C"/>
    <w:rsid w:val="00DD6149"/>
    <w:rsid w:val="00DE28A4"/>
    <w:rsid w:val="00DE50D1"/>
    <w:rsid w:val="00DE6085"/>
    <w:rsid w:val="00DE652D"/>
    <w:rsid w:val="00DE6F51"/>
    <w:rsid w:val="00DF01AB"/>
    <w:rsid w:val="00DF2DB2"/>
    <w:rsid w:val="00DF5467"/>
    <w:rsid w:val="00E02678"/>
    <w:rsid w:val="00E07858"/>
    <w:rsid w:val="00E07878"/>
    <w:rsid w:val="00E10264"/>
    <w:rsid w:val="00E12A64"/>
    <w:rsid w:val="00E12D45"/>
    <w:rsid w:val="00E15A67"/>
    <w:rsid w:val="00E16343"/>
    <w:rsid w:val="00E16F95"/>
    <w:rsid w:val="00E20600"/>
    <w:rsid w:val="00E266F7"/>
    <w:rsid w:val="00E26E0E"/>
    <w:rsid w:val="00E270AE"/>
    <w:rsid w:val="00E3036C"/>
    <w:rsid w:val="00E30DD7"/>
    <w:rsid w:val="00E361C4"/>
    <w:rsid w:val="00E3747F"/>
    <w:rsid w:val="00E4150C"/>
    <w:rsid w:val="00E416ED"/>
    <w:rsid w:val="00E4175D"/>
    <w:rsid w:val="00E4406C"/>
    <w:rsid w:val="00E44371"/>
    <w:rsid w:val="00E466DD"/>
    <w:rsid w:val="00E52519"/>
    <w:rsid w:val="00E5640F"/>
    <w:rsid w:val="00E57D13"/>
    <w:rsid w:val="00E6082D"/>
    <w:rsid w:val="00E644C3"/>
    <w:rsid w:val="00E665BE"/>
    <w:rsid w:val="00E67DFF"/>
    <w:rsid w:val="00E71DA5"/>
    <w:rsid w:val="00E73B70"/>
    <w:rsid w:val="00E74536"/>
    <w:rsid w:val="00E7558E"/>
    <w:rsid w:val="00E76A2D"/>
    <w:rsid w:val="00E81D88"/>
    <w:rsid w:val="00E83431"/>
    <w:rsid w:val="00E84E1B"/>
    <w:rsid w:val="00E85683"/>
    <w:rsid w:val="00E927D0"/>
    <w:rsid w:val="00E9408D"/>
    <w:rsid w:val="00E9503F"/>
    <w:rsid w:val="00E966C8"/>
    <w:rsid w:val="00EA0118"/>
    <w:rsid w:val="00EA0CE6"/>
    <w:rsid w:val="00EA3D02"/>
    <w:rsid w:val="00EB0CB8"/>
    <w:rsid w:val="00EB3445"/>
    <w:rsid w:val="00EB4961"/>
    <w:rsid w:val="00EC0BF7"/>
    <w:rsid w:val="00EC43CF"/>
    <w:rsid w:val="00EC471E"/>
    <w:rsid w:val="00EC7AFF"/>
    <w:rsid w:val="00ED0BF1"/>
    <w:rsid w:val="00ED3331"/>
    <w:rsid w:val="00ED36F8"/>
    <w:rsid w:val="00ED3837"/>
    <w:rsid w:val="00ED4475"/>
    <w:rsid w:val="00ED5293"/>
    <w:rsid w:val="00ED6600"/>
    <w:rsid w:val="00EE13D6"/>
    <w:rsid w:val="00EE2444"/>
    <w:rsid w:val="00EE49FD"/>
    <w:rsid w:val="00EE6FB6"/>
    <w:rsid w:val="00EF00DC"/>
    <w:rsid w:val="00EF2BFA"/>
    <w:rsid w:val="00EF31A8"/>
    <w:rsid w:val="00EF33E6"/>
    <w:rsid w:val="00EF52D8"/>
    <w:rsid w:val="00F0004E"/>
    <w:rsid w:val="00F00BE7"/>
    <w:rsid w:val="00F00E56"/>
    <w:rsid w:val="00F0141E"/>
    <w:rsid w:val="00F0449C"/>
    <w:rsid w:val="00F04715"/>
    <w:rsid w:val="00F053E6"/>
    <w:rsid w:val="00F07268"/>
    <w:rsid w:val="00F074EF"/>
    <w:rsid w:val="00F12636"/>
    <w:rsid w:val="00F136B9"/>
    <w:rsid w:val="00F14CB6"/>
    <w:rsid w:val="00F17274"/>
    <w:rsid w:val="00F21777"/>
    <w:rsid w:val="00F21E68"/>
    <w:rsid w:val="00F22C28"/>
    <w:rsid w:val="00F243BE"/>
    <w:rsid w:val="00F25FD8"/>
    <w:rsid w:val="00F262C9"/>
    <w:rsid w:val="00F27B05"/>
    <w:rsid w:val="00F27C14"/>
    <w:rsid w:val="00F27C29"/>
    <w:rsid w:val="00F32EBF"/>
    <w:rsid w:val="00F368BD"/>
    <w:rsid w:val="00F3794C"/>
    <w:rsid w:val="00F42740"/>
    <w:rsid w:val="00F45E97"/>
    <w:rsid w:val="00F46768"/>
    <w:rsid w:val="00F46CEE"/>
    <w:rsid w:val="00F50006"/>
    <w:rsid w:val="00F50651"/>
    <w:rsid w:val="00F51417"/>
    <w:rsid w:val="00F526C7"/>
    <w:rsid w:val="00F52D40"/>
    <w:rsid w:val="00F56C2F"/>
    <w:rsid w:val="00F577B6"/>
    <w:rsid w:val="00F60E9B"/>
    <w:rsid w:val="00F63124"/>
    <w:rsid w:val="00F63429"/>
    <w:rsid w:val="00F66105"/>
    <w:rsid w:val="00F7223F"/>
    <w:rsid w:val="00F73D35"/>
    <w:rsid w:val="00F74DC7"/>
    <w:rsid w:val="00F75A32"/>
    <w:rsid w:val="00F91EEB"/>
    <w:rsid w:val="00F92734"/>
    <w:rsid w:val="00F92FB7"/>
    <w:rsid w:val="00F9309C"/>
    <w:rsid w:val="00F9530C"/>
    <w:rsid w:val="00F96E1A"/>
    <w:rsid w:val="00F977E4"/>
    <w:rsid w:val="00FA021C"/>
    <w:rsid w:val="00FA1BFC"/>
    <w:rsid w:val="00FA1E5C"/>
    <w:rsid w:val="00FA2406"/>
    <w:rsid w:val="00FA510F"/>
    <w:rsid w:val="00FA65A0"/>
    <w:rsid w:val="00FB0D93"/>
    <w:rsid w:val="00FB1B7B"/>
    <w:rsid w:val="00FC2276"/>
    <w:rsid w:val="00FC6D69"/>
    <w:rsid w:val="00FC7136"/>
    <w:rsid w:val="00FD142F"/>
    <w:rsid w:val="00FD6403"/>
    <w:rsid w:val="00FD6F78"/>
    <w:rsid w:val="00FD6F98"/>
    <w:rsid w:val="00FD758C"/>
    <w:rsid w:val="00FE1182"/>
    <w:rsid w:val="00FF06AB"/>
    <w:rsid w:val="00FF20DE"/>
    <w:rsid w:val="00FF45EF"/>
    <w:rsid w:val="00FF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826D7B-459C-4470-B1B5-A18C7C9B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0">
    <w:name w:val="heading 1"/>
    <w:basedOn w:val="a"/>
    <w:next w:val="a"/>
    <w:link w:val="11"/>
    <w:qFormat/>
    <w:rsid w:val="0004473E"/>
    <w:pPr>
      <w:keepNext/>
      <w:spacing w:before="240" w:after="60"/>
      <w:outlineLvl w:val="0"/>
    </w:pPr>
    <w:rPr>
      <w:rFonts w:ascii="Arial" w:hAnsi="Arial" w:cs="Arial"/>
      <w:b/>
      <w:bCs/>
      <w:kern w:val="32"/>
      <w:sz w:val="32"/>
      <w:szCs w:val="32"/>
    </w:rPr>
  </w:style>
  <w:style w:type="paragraph" w:styleId="20">
    <w:name w:val="heading 2"/>
    <w:basedOn w:val="a"/>
    <w:next w:val="a"/>
    <w:qFormat/>
    <w:rsid w:val="002C2FBA"/>
    <w:pPr>
      <w:keepNext/>
      <w:spacing w:before="240" w:after="60"/>
      <w:outlineLvl w:val="1"/>
    </w:pPr>
    <w:rPr>
      <w:rFonts w:ascii="Arial" w:hAnsi="Arial" w:cs="Arial"/>
      <w:b/>
      <w:bCs/>
      <w:i/>
      <w:iCs/>
      <w:szCs w:val="28"/>
    </w:rPr>
  </w:style>
  <w:style w:type="paragraph" w:styleId="3">
    <w:name w:val="heading 3"/>
    <w:basedOn w:val="a"/>
    <w:next w:val="a"/>
    <w:link w:val="30"/>
    <w:qFormat/>
    <w:rsid w:val="00BC5234"/>
    <w:pPr>
      <w:keepNext/>
      <w:spacing w:before="240" w:after="60"/>
      <w:outlineLvl w:val="2"/>
    </w:pPr>
    <w:rPr>
      <w:rFonts w:ascii="Arial" w:hAnsi="Arial" w:cs="Arial"/>
      <w:b/>
      <w:bCs/>
      <w:sz w:val="26"/>
      <w:szCs w:val="26"/>
    </w:rPr>
  </w:style>
  <w:style w:type="paragraph" w:styleId="4">
    <w:name w:val="heading 4"/>
    <w:basedOn w:val="a"/>
    <w:next w:val="a"/>
    <w:qFormat/>
    <w:rsid w:val="003401F1"/>
    <w:pPr>
      <w:keepNext/>
      <w:spacing w:before="240" w:after="60"/>
      <w:outlineLvl w:val="3"/>
    </w:pPr>
    <w:rPr>
      <w:b/>
      <w:bCs/>
      <w:szCs w:val="28"/>
    </w:rPr>
  </w:style>
  <w:style w:type="paragraph" w:styleId="5">
    <w:name w:val="heading 5"/>
    <w:basedOn w:val="a"/>
    <w:next w:val="a"/>
    <w:link w:val="50"/>
    <w:qFormat/>
    <w:rsid w:val="003401F1"/>
    <w:pPr>
      <w:spacing w:before="240" w:after="60"/>
      <w:outlineLvl w:val="4"/>
    </w:pPr>
    <w:rPr>
      <w:b/>
      <w:bCs/>
      <w:i/>
      <w:iCs/>
      <w:sz w:val="26"/>
      <w:szCs w:val="26"/>
    </w:rPr>
  </w:style>
  <w:style w:type="paragraph" w:styleId="6">
    <w:name w:val="heading 6"/>
    <w:basedOn w:val="a"/>
    <w:next w:val="a"/>
    <w:qFormat/>
    <w:rsid w:val="0004473E"/>
    <w:pPr>
      <w:spacing w:before="240" w:after="60"/>
      <w:outlineLvl w:val="5"/>
    </w:pPr>
    <w:rPr>
      <w:b/>
      <w:bCs/>
      <w:sz w:val="22"/>
      <w:szCs w:val="22"/>
    </w:rPr>
  </w:style>
  <w:style w:type="paragraph" w:styleId="7">
    <w:name w:val="heading 7"/>
    <w:basedOn w:val="a"/>
    <w:next w:val="a"/>
    <w:link w:val="70"/>
    <w:qFormat/>
    <w:rsid w:val="002C2FBA"/>
    <w:pPr>
      <w:keepNext/>
      <w:ind w:firstLine="567"/>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4B35"/>
    <w:pPr>
      <w:tabs>
        <w:tab w:val="left" w:pos="9923"/>
      </w:tabs>
      <w:autoSpaceDE w:val="0"/>
      <w:autoSpaceDN w:val="0"/>
      <w:jc w:val="both"/>
    </w:pPr>
    <w:rPr>
      <w:szCs w:val="28"/>
    </w:rPr>
  </w:style>
  <w:style w:type="paragraph" w:customStyle="1" w:styleId="a5">
    <w:name w:val="соло"/>
    <w:basedOn w:val="a3"/>
    <w:rsid w:val="002E4B35"/>
    <w:pPr>
      <w:tabs>
        <w:tab w:val="clear" w:pos="9923"/>
      </w:tabs>
      <w:autoSpaceDE/>
      <w:autoSpaceDN/>
      <w:spacing w:after="120"/>
      <w:ind w:firstLine="510"/>
    </w:pPr>
  </w:style>
  <w:style w:type="paragraph" w:customStyle="1" w:styleId="125">
    <w:name w:val="Стиль Первая строка:  125 см"/>
    <w:basedOn w:val="a"/>
    <w:rsid w:val="002E4B35"/>
    <w:pPr>
      <w:ind w:firstLine="708"/>
      <w:jc w:val="both"/>
    </w:pPr>
    <w:rPr>
      <w:szCs w:val="28"/>
    </w:rPr>
  </w:style>
  <w:style w:type="paragraph" w:customStyle="1" w:styleId="51">
    <w:name w:val="Знак5 Знак Знак Знак"/>
    <w:basedOn w:val="a"/>
    <w:rsid w:val="00822B7F"/>
    <w:pPr>
      <w:spacing w:after="160" w:line="240" w:lineRule="exact"/>
    </w:pPr>
    <w:rPr>
      <w:rFonts w:ascii="Verdana" w:hAnsi="Verdana"/>
      <w:sz w:val="20"/>
      <w:lang w:val="en-US" w:eastAsia="en-US"/>
    </w:rPr>
  </w:style>
  <w:style w:type="character" w:styleId="a6">
    <w:name w:val="Strong"/>
    <w:uiPriority w:val="22"/>
    <w:qFormat/>
    <w:rsid w:val="00CE1956"/>
    <w:rPr>
      <w:b/>
      <w:bCs/>
    </w:rPr>
  </w:style>
  <w:style w:type="paragraph" w:styleId="a7">
    <w:name w:val="Balloon Text"/>
    <w:basedOn w:val="a"/>
    <w:semiHidden/>
    <w:rsid w:val="00B75E7C"/>
    <w:rPr>
      <w:rFonts w:ascii="Tahoma" w:hAnsi="Tahoma" w:cs="Tahoma"/>
      <w:sz w:val="16"/>
      <w:szCs w:val="16"/>
    </w:rPr>
  </w:style>
  <w:style w:type="paragraph" w:styleId="a8">
    <w:name w:val="Body Text Indent"/>
    <w:basedOn w:val="a"/>
    <w:link w:val="a9"/>
    <w:rsid w:val="002C2FBA"/>
    <w:pPr>
      <w:spacing w:after="120"/>
      <w:ind w:left="283"/>
    </w:pPr>
  </w:style>
  <w:style w:type="paragraph" w:styleId="aa">
    <w:name w:val="Title"/>
    <w:basedOn w:val="a"/>
    <w:link w:val="ab"/>
    <w:qFormat/>
    <w:rsid w:val="0004473E"/>
    <w:pPr>
      <w:ind w:firstLine="567"/>
      <w:jc w:val="center"/>
    </w:pPr>
    <w:rPr>
      <w:sz w:val="24"/>
    </w:rPr>
  </w:style>
  <w:style w:type="paragraph" w:customStyle="1" w:styleId="PlainText1">
    <w:name w:val="Plain Text1"/>
    <w:basedOn w:val="a"/>
    <w:rsid w:val="0004473E"/>
    <w:rPr>
      <w:rFonts w:ascii="Courier New" w:hAnsi="Courier New"/>
      <w:sz w:val="20"/>
    </w:rPr>
  </w:style>
  <w:style w:type="table" w:styleId="ac">
    <w:name w:val="Table Grid"/>
    <w:aliases w:val="Соло"/>
    <w:basedOn w:val="a1"/>
    <w:uiPriority w:val="39"/>
    <w:rsid w:val="00044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04473E"/>
    <w:rPr>
      <w:rFonts w:ascii="Lucida Sans Unicode" w:hAnsi="Lucida Sans Unicode" w:cs="Lucida Sans Unicode"/>
      <w:b/>
      <w:bCs/>
      <w:i/>
      <w:iCs/>
      <w:sz w:val="12"/>
      <w:szCs w:val="12"/>
    </w:rPr>
  </w:style>
  <w:style w:type="character" w:customStyle="1" w:styleId="70">
    <w:name w:val="Заголовок 7 Знак"/>
    <w:link w:val="7"/>
    <w:locked/>
    <w:rsid w:val="007A42EC"/>
    <w:rPr>
      <w:sz w:val="28"/>
      <w:lang w:val="ru-RU" w:eastAsia="ru-RU" w:bidi="ar-SA"/>
    </w:rPr>
  </w:style>
  <w:style w:type="character" w:customStyle="1" w:styleId="a4">
    <w:name w:val="Основной текст Знак"/>
    <w:link w:val="a3"/>
    <w:locked/>
    <w:rsid w:val="007A42EC"/>
    <w:rPr>
      <w:sz w:val="28"/>
      <w:szCs w:val="28"/>
      <w:lang w:val="ru-RU" w:eastAsia="ru-RU" w:bidi="ar-SA"/>
    </w:rPr>
  </w:style>
  <w:style w:type="paragraph" w:styleId="21">
    <w:name w:val="Body Text 2"/>
    <w:basedOn w:val="a"/>
    <w:link w:val="22"/>
    <w:rsid w:val="00473A1F"/>
    <w:pPr>
      <w:spacing w:after="120" w:line="480" w:lineRule="auto"/>
    </w:pPr>
    <w:rPr>
      <w:sz w:val="24"/>
      <w:szCs w:val="24"/>
    </w:rPr>
  </w:style>
  <w:style w:type="paragraph" w:customStyle="1" w:styleId="ConsPlusNonformat">
    <w:name w:val="ConsPlusNonformat"/>
    <w:rsid w:val="00BC5234"/>
    <w:pPr>
      <w:widowControl w:val="0"/>
      <w:autoSpaceDE w:val="0"/>
      <w:autoSpaceDN w:val="0"/>
      <w:adjustRightInd w:val="0"/>
    </w:pPr>
    <w:rPr>
      <w:rFonts w:ascii="Courier New" w:hAnsi="Courier New" w:cs="Courier New"/>
    </w:rPr>
  </w:style>
  <w:style w:type="paragraph" w:customStyle="1" w:styleId="ConsPlusCell">
    <w:name w:val="ConsPlusCell"/>
    <w:rsid w:val="00BC5234"/>
    <w:pPr>
      <w:widowControl w:val="0"/>
      <w:autoSpaceDE w:val="0"/>
      <w:autoSpaceDN w:val="0"/>
      <w:adjustRightInd w:val="0"/>
    </w:pPr>
    <w:rPr>
      <w:rFonts w:ascii="Arial" w:hAnsi="Arial" w:cs="Arial"/>
    </w:rPr>
  </w:style>
  <w:style w:type="character" w:customStyle="1" w:styleId="22">
    <w:name w:val="Основной текст 2 Знак"/>
    <w:link w:val="21"/>
    <w:semiHidden/>
    <w:locked/>
    <w:rsid w:val="00BC5234"/>
    <w:rPr>
      <w:sz w:val="24"/>
      <w:szCs w:val="24"/>
      <w:lang w:val="ru-RU" w:eastAsia="ru-RU" w:bidi="ar-SA"/>
    </w:rPr>
  </w:style>
  <w:style w:type="character" w:customStyle="1" w:styleId="FontStyle79">
    <w:name w:val="Font Style79"/>
    <w:rsid w:val="00BC5234"/>
    <w:rPr>
      <w:rFonts w:ascii="Lucida Sans Unicode" w:hAnsi="Lucida Sans Unicode" w:cs="Lucida Sans Unicode"/>
      <w:sz w:val="12"/>
      <w:szCs w:val="12"/>
    </w:rPr>
  </w:style>
  <w:style w:type="paragraph" w:customStyle="1" w:styleId="ConsPlusNormal">
    <w:name w:val="ConsPlusNormal"/>
    <w:rsid w:val="003A4616"/>
    <w:pPr>
      <w:widowControl w:val="0"/>
      <w:autoSpaceDE w:val="0"/>
      <w:autoSpaceDN w:val="0"/>
      <w:adjustRightInd w:val="0"/>
      <w:ind w:firstLine="720"/>
    </w:pPr>
    <w:rPr>
      <w:rFonts w:ascii="Arial" w:hAnsi="Arial" w:cs="Arial"/>
    </w:rPr>
  </w:style>
  <w:style w:type="paragraph" w:customStyle="1" w:styleId="12">
    <w:name w:val="Основной текст с отступом1"/>
    <w:basedOn w:val="a"/>
    <w:rsid w:val="00487334"/>
    <w:pPr>
      <w:ind w:firstLine="720"/>
      <w:jc w:val="both"/>
    </w:pPr>
    <w:rPr>
      <w:sz w:val="24"/>
    </w:rPr>
  </w:style>
  <w:style w:type="paragraph" w:customStyle="1" w:styleId="ConsPlusTitle">
    <w:name w:val="ConsPlusTitle"/>
    <w:rsid w:val="003401F1"/>
    <w:pPr>
      <w:autoSpaceDE w:val="0"/>
      <w:autoSpaceDN w:val="0"/>
      <w:adjustRightInd w:val="0"/>
    </w:pPr>
    <w:rPr>
      <w:rFonts w:ascii="Arial" w:hAnsi="Arial" w:cs="Arial"/>
      <w:b/>
      <w:bCs/>
    </w:rPr>
  </w:style>
  <w:style w:type="character" w:styleId="ad">
    <w:name w:val="Hyperlink"/>
    <w:rsid w:val="003401F1"/>
    <w:rPr>
      <w:color w:val="0000FF"/>
      <w:u w:val="single"/>
    </w:rPr>
  </w:style>
  <w:style w:type="paragraph" w:customStyle="1" w:styleId="ConsPlusDocList">
    <w:name w:val="ConsPlusDocList"/>
    <w:rsid w:val="003401F1"/>
    <w:pPr>
      <w:widowControl w:val="0"/>
      <w:autoSpaceDE w:val="0"/>
      <w:autoSpaceDN w:val="0"/>
      <w:adjustRightInd w:val="0"/>
    </w:pPr>
    <w:rPr>
      <w:rFonts w:ascii="Courier New" w:hAnsi="Courier New" w:cs="Courier New"/>
    </w:rPr>
  </w:style>
  <w:style w:type="paragraph" w:styleId="23">
    <w:name w:val="Body Text Indent 2"/>
    <w:basedOn w:val="a"/>
    <w:link w:val="24"/>
    <w:rsid w:val="003401F1"/>
    <w:pPr>
      <w:ind w:left="540" w:firstLine="27"/>
    </w:pPr>
    <w:rPr>
      <w:szCs w:val="24"/>
    </w:rPr>
  </w:style>
  <w:style w:type="paragraph" w:customStyle="1" w:styleId="Style1">
    <w:name w:val="Style1"/>
    <w:basedOn w:val="a"/>
    <w:rsid w:val="003401F1"/>
    <w:pPr>
      <w:widowControl w:val="0"/>
      <w:autoSpaceDE w:val="0"/>
      <w:autoSpaceDN w:val="0"/>
      <w:adjustRightInd w:val="0"/>
    </w:pPr>
    <w:rPr>
      <w:sz w:val="24"/>
      <w:szCs w:val="24"/>
    </w:rPr>
  </w:style>
  <w:style w:type="paragraph" w:styleId="ae">
    <w:name w:val="header"/>
    <w:basedOn w:val="a"/>
    <w:link w:val="af"/>
    <w:uiPriority w:val="99"/>
    <w:rsid w:val="003401F1"/>
    <w:pPr>
      <w:tabs>
        <w:tab w:val="center" w:pos="4677"/>
        <w:tab w:val="right" w:pos="9355"/>
      </w:tabs>
    </w:pPr>
    <w:rPr>
      <w:sz w:val="24"/>
      <w:szCs w:val="24"/>
    </w:rPr>
  </w:style>
  <w:style w:type="character" w:customStyle="1" w:styleId="af">
    <w:name w:val="Верхний колонтитул Знак"/>
    <w:link w:val="ae"/>
    <w:uiPriority w:val="99"/>
    <w:locked/>
    <w:rsid w:val="003401F1"/>
    <w:rPr>
      <w:sz w:val="24"/>
      <w:szCs w:val="24"/>
      <w:lang w:val="ru-RU" w:eastAsia="ru-RU" w:bidi="ar-SA"/>
    </w:rPr>
  </w:style>
  <w:style w:type="character" w:customStyle="1" w:styleId="24">
    <w:name w:val="Основной текст с отступом 2 Знак"/>
    <w:link w:val="23"/>
    <w:semiHidden/>
    <w:locked/>
    <w:rsid w:val="003401F1"/>
    <w:rPr>
      <w:sz w:val="28"/>
      <w:szCs w:val="24"/>
      <w:lang w:val="ru-RU" w:eastAsia="ru-RU" w:bidi="ar-SA"/>
    </w:rPr>
  </w:style>
  <w:style w:type="paragraph" w:customStyle="1" w:styleId="52">
    <w:name w:val="Знак5 Знак Знак Знак"/>
    <w:basedOn w:val="a"/>
    <w:rsid w:val="003401F1"/>
    <w:pPr>
      <w:spacing w:after="160" w:line="240" w:lineRule="exact"/>
    </w:pPr>
    <w:rPr>
      <w:rFonts w:ascii="Verdana" w:hAnsi="Verdana"/>
      <w:sz w:val="20"/>
      <w:lang w:val="en-US" w:eastAsia="en-US"/>
    </w:rPr>
  </w:style>
  <w:style w:type="character" w:customStyle="1" w:styleId="50">
    <w:name w:val="Заголовок 5 Знак"/>
    <w:link w:val="5"/>
    <w:semiHidden/>
    <w:locked/>
    <w:rsid w:val="003401F1"/>
    <w:rPr>
      <w:b/>
      <w:bCs/>
      <w:i/>
      <w:iCs/>
      <w:sz w:val="26"/>
      <w:szCs w:val="26"/>
      <w:lang w:val="ru-RU" w:eastAsia="ru-RU" w:bidi="ar-SA"/>
    </w:rPr>
  </w:style>
  <w:style w:type="character" w:customStyle="1" w:styleId="af0">
    <w:name w:val="Основной текст_"/>
    <w:rsid w:val="003401F1"/>
    <w:rPr>
      <w:sz w:val="28"/>
      <w:lang w:val="ru-RU" w:eastAsia="ru-RU" w:bidi="ar-SA"/>
    </w:rPr>
  </w:style>
  <w:style w:type="paragraph" w:customStyle="1" w:styleId="1">
    <w:name w:val="Список1"/>
    <w:basedOn w:val="a"/>
    <w:rsid w:val="003401F1"/>
    <w:pPr>
      <w:numPr>
        <w:numId w:val="12"/>
      </w:numPr>
      <w:spacing w:after="40"/>
    </w:pPr>
    <w:rPr>
      <w:sz w:val="24"/>
      <w:szCs w:val="24"/>
    </w:rPr>
  </w:style>
  <w:style w:type="paragraph" w:customStyle="1" w:styleId="2">
    <w:name w:val="Список2"/>
    <w:basedOn w:val="a"/>
    <w:rsid w:val="003401F1"/>
    <w:pPr>
      <w:numPr>
        <w:ilvl w:val="1"/>
        <w:numId w:val="12"/>
      </w:numPr>
      <w:spacing w:before="120" w:after="120"/>
      <w:ind w:left="901" w:hanging="544"/>
      <w:jc w:val="both"/>
    </w:pPr>
    <w:rPr>
      <w:sz w:val="24"/>
      <w:szCs w:val="24"/>
    </w:rPr>
  </w:style>
  <w:style w:type="character" w:styleId="af1">
    <w:name w:val="page number"/>
    <w:basedOn w:val="a0"/>
    <w:rsid w:val="003401F1"/>
  </w:style>
  <w:style w:type="paragraph" w:styleId="af2">
    <w:name w:val="footer"/>
    <w:basedOn w:val="a"/>
    <w:link w:val="af3"/>
    <w:uiPriority w:val="99"/>
    <w:rsid w:val="003401F1"/>
    <w:pPr>
      <w:tabs>
        <w:tab w:val="center" w:pos="4677"/>
        <w:tab w:val="right" w:pos="9355"/>
      </w:tabs>
    </w:pPr>
    <w:rPr>
      <w:sz w:val="24"/>
      <w:szCs w:val="24"/>
    </w:rPr>
  </w:style>
  <w:style w:type="character" w:customStyle="1" w:styleId="13">
    <w:name w:val="Знак Знак1"/>
    <w:semiHidden/>
    <w:locked/>
    <w:rsid w:val="004E5359"/>
    <w:rPr>
      <w:sz w:val="24"/>
      <w:szCs w:val="24"/>
      <w:lang w:val="ru-RU" w:eastAsia="ru-RU" w:bidi="ar-SA"/>
    </w:rPr>
  </w:style>
  <w:style w:type="character" w:customStyle="1" w:styleId="a9">
    <w:name w:val="Основной текст с отступом Знак"/>
    <w:link w:val="a8"/>
    <w:semiHidden/>
    <w:locked/>
    <w:rsid w:val="0017027F"/>
    <w:rPr>
      <w:sz w:val="28"/>
      <w:lang w:val="ru-RU" w:eastAsia="ru-RU" w:bidi="ar-SA"/>
    </w:rPr>
  </w:style>
  <w:style w:type="paragraph" w:customStyle="1" w:styleId="14">
    <w:name w:val="Обычный1"/>
    <w:rsid w:val="000D25B7"/>
    <w:rPr>
      <w:snapToGrid w:val="0"/>
    </w:rPr>
  </w:style>
  <w:style w:type="paragraph" w:styleId="af4">
    <w:name w:val="Normal (Web)"/>
    <w:basedOn w:val="a"/>
    <w:rsid w:val="000D25B7"/>
    <w:pPr>
      <w:spacing w:before="74" w:after="74"/>
      <w:ind w:left="74" w:right="74"/>
    </w:pPr>
    <w:rPr>
      <w:rFonts w:ascii="Arial CYR" w:hAnsi="Arial CYR" w:cs="Arial CYR"/>
      <w:color w:val="000000"/>
      <w:sz w:val="30"/>
      <w:szCs w:val="30"/>
    </w:rPr>
  </w:style>
  <w:style w:type="paragraph" w:customStyle="1" w:styleId="ConsNormal">
    <w:name w:val="ConsNormal"/>
    <w:rsid w:val="000D25B7"/>
    <w:pPr>
      <w:autoSpaceDE w:val="0"/>
      <w:autoSpaceDN w:val="0"/>
      <w:adjustRightInd w:val="0"/>
      <w:ind w:right="19772" w:firstLine="720"/>
    </w:pPr>
    <w:rPr>
      <w:rFonts w:ascii="Arial" w:hAnsi="Arial" w:cs="Arial"/>
    </w:rPr>
  </w:style>
  <w:style w:type="character" w:customStyle="1" w:styleId="ab">
    <w:name w:val="Заголовок Знак"/>
    <w:link w:val="aa"/>
    <w:rsid w:val="000D25B7"/>
    <w:rPr>
      <w:sz w:val="24"/>
    </w:rPr>
  </w:style>
  <w:style w:type="character" w:customStyle="1" w:styleId="af3">
    <w:name w:val="Нижний колонтитул Знак"/>
    <w:link w:val="af2"/>
    <w:uiPriority w:val="99"/>
    <w:rsid w:val="000D25B7"/>
    <w:rPr>
      <w:sz w:val="24"/>
      <w:szCs w:val="24"/>
    </w:rPr>
  </w:style>
  <w:style w:type="paragraph" w:customStyle="1" w:styleId="TextBoldCenter">
    <w:name w:val="TextBoldCenter"/>
    <w:basedOn w:val="a"/>
    <w:rsid w:val="00CB4D69"/>
    <w:pPr>
      <w:autoSpaceDE w:val="0"/>
      <w:autoSpaceDN w:val="0"/>
      <w:adjustRightInd w:val="0"/>
      <w:spacing w:before="283"/>
      <w:jc w:val="center"/>
    </w:pPr>
    <w:rPr>
      <w:rFonts w:eastAsia="Calibri"/>
      <w:b/>
      <w:bCs/>
      <w:sz w:val="26"/>
      <w:szCs w:val="26"/>
    </w:rPr>
  </w:style>
  <w:style w:type="paragraph" w:styleId="af5">
    <w:name w:val="List Paragraph"/>
    <w:basedOn w:val="a"/>
    <w:link w:val="af6"/>
    <w:uiPriority w:val="34"/>
    <w:qFormat/>
    <w:rsid w:val="00B75E1B"/>
    <w:pPr>
      <w:spacing w:after="200" w:line="276" w:lineRule="auto"/>
      <w:ind w:left="720"/>
      <w:contextualSpacing/>
    </w:pPr>
    <w:rPr>
      <w:rFonts w:ascii="Calibri" w:eastAsia="Calibri" w:hAnsi="Calibri"/>
      <w:sz w:val="22"/>
      <w:szCs w:val="22"/>
      <w:lang w:eastAsia="en-US"/>
    </w:rPr>
  </w:style>
  <w:style w:type="character" w:customStyle="1" w:styleId="af6">
    <w:name w:val="Абзац списка Знак"/>
    <w:link w:val="af5"/>
    <w:uiPriority w:val="99"/>
    <w:rsid w:val="00B75E1B"/>
    <w:rPr>
      <w:rFonts w:ascii="Calibri" w:eastAsia="Calibri" w:hAnsi="Calibri"/>
      <w:sz w:val="22"/>
      <w:szCs w:val="22"/>
      <w:lang w:eastAsia="en-US"/>
    </w:rPr>
  </w:style>
  <w:style w:type="paragraph" w:styleId="af7">
    <w:name w:val="No Spacing"/>
    <w:uiPriority w:val="1"/>
    <w:qFormat/>
    <w:rsid w:val="00EB4961"/>
    <w:rPr>
      <w:rFonts w:ascii="Calibri" w:eastAsia="Calibri" w:hAnsi="Calibri"/>
      <w:sz w:val="22"/>
      <w:szCs w:val="22"/>
      <w:lang w:eastAsia="en-US"/>
    </w:rPr>
  </w:style>
  <w:style w:type="paragraph" w:customStyle="1" w:styleId="s1">
    <w:name w:val="s_1"/>
    <w:basedOn w:val="a"/>
    <w:rsid w:val="00D00B9B"/>
    <w:pPr>
      <w:spacing w:before="100" w:beforeAutospacing="1" w:after="100" w:afterAutospacing="1"/>
    </w:pPr>
    <w:rPr>
      <w:sz w:val="24"/>
      <w:szCs w:val="24"/>
    </w:rPr>
  </w:style>
  <w:style w:type="character" w:customStyle="1" w:styleId="11">
    <w:name w:val="Заголовок 1 Знак"/>
    <w:link w:val="10"/>
    <w:rsid w:val="00BB6BD3"/>
    <w:rPr>
      <w:rFonts w:ascii="Arial" w:hAnsi="Arial" w:cs="Arial"/>
      <w:b/>
      <w:bCs/>
      <w:kern w:val="32"/>
      <w:sz w:val="32"/>
      <w:szCs w:val="32"/>
    </w:rPr>
  </w:style>
  <w:style w:type="character" w:customStyle="1" w:styleId="30">
    <w:name w:val="Заголовок 3 Знак"/>
    <w:link w:val="3"/>
    <w:rsid w:val="00067868"/>
    <w:rPr>
      <w:rFonts w:ascii="Arial" w:hAnsi="Arial" w:cs="Arial"/>
      <w:b/>
      <w:bCs/>
      <w:sz w:val="26"/>
      <w:szCs w:val="26"/>
    </w:rPr>
  </w:style>
  <w:style w:type="character" w:styleId="af8">
    <w:name w:val="FollowedHyperlink"/>
    <w:basedOn w:val="a0"/>
    <w:rsid w:val="004F3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21628">
      <w:bodyDiv w:val="1"/>
      <w:marLeft w:val="0"/>
      <w:marRight w:val="0"/>
      <w:marTop w:val="0"/>
      <w:marBottom w:val="0"/>
      <w:divBdr>
        <w:top w:val="none" w:sz="0" w:space="0" w:color="auto"/>
        <w:left w:val="none" w:sz="0" w:space="0" w:color="auto"/>
        <w:bottom w:val="none" w:sz="0" w:space="0" w:color="auto"/>
        <w:right w:val="none" w:sz="0" w:space="0" w:color="auto"/>
      </w:divBdr>
    </w:div>
    <w:div w:id="450249168">
      <w:bodyDiv w:val="1"/>
      <w:marLeft w:val="0"/>
      <w:marRight w:val="0"/>
      <w:marTop w:val="0"/>
      <w:marBottom w:val="0"/>
      <w:divBdr>
        <w:top w:val="none" w:sz="0" w:space="0" w:color="auto"/>
        <w:left w:val="none" w:sz="0" w:space="0" w:color="auto"/>
        <w:bottom w:val="none" w:sz="0" w:space="0" w:color="auto"/>
        <w:right w:val="none" w:sz="0" w:space="0" w:color="auto"/>
      </w:divBdr>
    </w:div>
    <w:div w:id="1222867009">
      <w:bodyDiv w:val="1"/>
      <w:marLeft w:val="0"/>
      <w:marRight w:val="0"/>
      <w:marTop w:val="0"/>
      <w:marBottom w:val="0"/>
      <w:divBdr>
        <w:top w:val="none" w:sz="0" w:space="0" w:color="auto"/>
        <w:left w:val="none" w:sz="0" w:space="0" w:color="auto"/>
        <w:bottom w:val="none" w:sz="0" w:space="0" w:color="auto"/>
        <w:right w:val="none" w:sz="0" w:space="0" w:color="auto"/>
      </w:divBdr>
    </w:div>
    <w:div w:id="1549805981">
      <w:bodyDiv w:val="1"/>
      <w:marLeft w:val="0"/>
      <w:marRight w:val="0"/>
      <w:marTop w:val="0"/>
      <w:marBottom w:val="0"/>
      <w:divBdr>
        <w:top w:val="none" w:sz="0" w:space="0" w:color="auto"/>
        <w:left w:val="none" w:sz="0" w:space="0" w:color="auto"/>
        <w:bottom w:val="none" w:sz="0" w:space="0" w:color="auto"/>
        <w:right w:val="none" w:sz="0" w:space="0" w:color="auto"/>
      </w:divBdr>
    </w:div>
    <w:div w:id="1562405049">
      <w:bodyDiv w:val="1"/>
      <w:marLeft w:val="0"/>
      <w:marRight w:val="0"/>
      <w:marTop w:val="0"/>
      <w:marBottom w:val="0"/>
      <w:divBdr>
        <w:top w:val="none" w:sz="0" w:space="0" w:color="auto"/>
        <w:left w:val="none" w:sz="0" w:space="0" w:color="auto"/>
        <w:bottom w:val="none" w:sz="0" w:space="0" w:color="auto"/>
        <w:right w:val="none" w:sz="0" w:space="0" w:color="auto"/>
      </w:divBdr>
    </w:div>
    <w:div w:id="2005890951">
      <w:bodyDiv w:val="1"/>
      <w:marLeft w:val="0"/>
      <w:marRight w:val="0"/>
      <w:marTop w:val="0"/>
      <w:marBottom w:val="0"/>
      <w:divBdr>
        <w:top w:val="none" w:sz="0" w:space="0" w:color="auto"/>
        <w:left w:val="none" w:sz="0" w:space="0" w:color="auto"/>
        <w:bottom w:val="none" w:sz="0" w:space="0" w:color="auto"/>
        <w:right w:val="none" w:sz="0" w:space="0" w:color="auto"/>
      </w:divBdr>
    </w:div>
    <w:div w:id="20824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 TargetMode="External"/><Relationship Id="rId13" Type="http://schemas.openxmlformats.org/officeDocument/2006/relationships/hyperlink" Target="https://utp.sberbank-ast.ru/AP/Notice/653/Requisites" TargetMode="External"/><Relationship Id="rId18" Type="http://schemas.openxmlformats.org/officeDocument/2006/relationships/hyperlink" Target="https://utp.sberbank-ast.ru/Bankruptcy/Notice/1640/Instructions" TargetMode="External"/><Relationship Id="rId26" Type="http://schemas.openxmlformats.org/officeDocument/2006/relationships/hyperlink" Target="https://tulacity.gosuslugi.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consultantplus://offline/ref=03B302142D385E7B38BE35B156A01C1B4C780C7E0CA35653AEE51E0DDDDE3BFB4841805BB5E808C1F75DC0D4B2F5659FAF6068917E6E61D2d77BM" TargetMode="External"/><Relationship Id="rId7" Type="http://schemas.openxmlformats.org/officeDocument/2006/relationships/endnotes" Target="endnotes.xml"/><Relationship Id="rId12" Type="http://schemas.openxmlformats.org/officeDocument/2006/relationships/hyperlink" Target="https://utp.sberbank-ast.ru" TargetMode="External"/><Relationship Id="rId17" Type="http://schemas.openxmlformats.org/officeDocument/2006/relationships/hyperlink" Target="https://utp.sberbank-ast.ru/Bankruptcy/%20Notice/1086/" TargetMode="External"/><Relationship Id="rId25" Type="http://schemas.openxmlformats.org/officeDocument/2006/relationships/hyperlink" Target="consultantplus://offline/ref=BC767E132FABCA80E5D8E89BBA81F5C773224245EE3648859B1788C14793711A0B1681896E1FFD4DrCB3Q" TargetMode="External"/><Relationship Id="rId33" Type="http://schemas.openxmlformats.org/officeDocument/2006/relationships/hyperlink" Target="consultantplus://offline/ref=03B302142D385E7B38BE35B156A01C1B4D7305780AA75653AEE51E0DDDDE3BFB4841805BB5E80AC7FC5DC0D4B2F5659FAF6068917E6E61D2d77B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hyperlink" Target="http://www.torgi.gov.ru" TargetMode="External"/><Relationship Id="rId29" Type="http://schemas.openxmlformats.org/officeDocument/2006/relationships/hyperlink" Target="https://tulacity.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p.sberbank-ast.ru/AP" TargetMode="External"/><Relationship Id="rId24" Type="http://schemas.openxmlformats.org/officeDocument/2006/relationships/hyperlink" Target="consultantplus://offline/ref=1018AF8E902C8A8369C11EDDC3A943C2AAEAED217A7EF984E6EEF39448E5D826804E731581A443F6h3BBF" TargetMode="External"/><Relationship Id="rId32" Type="http://schemas.openxmlformats.org/officeDocument/2006/relationships/hyperlink" Target="consultantplus://offline/ref=03B302142D385E7B38BE35B156A01C1B4D720F7B0FA65653AEE51E0DDDDE3BFB4841805FBEBC5B80AA5B9587E8A06C80AF7E69d97C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tp.sberbank-ast.ru" TargetMode="External"/><Relationship Id="rId23" Type="http://schemas.openxmlformats.org/officeDocument/2006/relationships/hyperlink" Target="https://torgi.gov.ru/new/public/infomaterials/reg" TargetMode="External"/><Relationship Id="rId28" Type="http://schemas.openxmlformats.org/officeDocument/2006/relationships/hyperlink" Target="http://www.npatula-city.ru" TargetMode="External"/><Relationship Id="rId36" Type="http://schemas.openxmlformats.org/officeDocument/2006/relationships/footer" Target="footer1.xml"/><Relationship Id="rId10" Type="http://schemas.openxmlformats.org/officeDocument/2006/relationships/hyperlink" Target="mailto:lomakindya@cityadm.tula.ru" TargetMode="External"/><Relationship Id="rId19" Type="http://schemas.openxmlformats.org/officeDocument/2006/relationships/hyperlink" Target="https://www.sberbank-ast.ru/CAList.aspx" TargetMode="External"/><Relationship Id="rId31" Type="http://schemas.openxmlformats.org/officeDocument/2006/relationships/hyperlink" Target="consultantplus://offline/ref=03B302142D385E7B38BE35B156A01C1B4C7B057C0FA25653AEE51E0DDDDE3BFB4841805EB1ED0190AE12C188F7A2769EA9606A9561d675M" TargetMode="Externa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consultantplus://offline/ref=A10F5D937D850D81206C84D1299789FB165035802CFCC36DD343B7EAA5B15203F1A2275EC6233CD8L2b7L" TargetMode="External"/><Relationship Id="rId22" Type="http://schemas.openxmlformats.org/officeDocument/2006/relationships/hyperlink" Target="https://torgi.gov.ru/new/cabinet/support/center" TargetMode="External"/><Relationship Id="rId27" Type="http://schemas.openxmlformats.org/officeDocument/2006/relationships/hyperlink" Target="https://utp.sberbank-ast.ru" TargetMode="External"/><Relationship Id="rId30" Type="http://schemas.openxmlformats.org/officeDocument/2006/relationships/hyperlink" Target="https://utp.sberbank-ast.ru" TargetMode="External"/><Relationship Id="rId35"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BDB7A-0B61-4918-99FE-EF1AAA4C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9141</Words>
  <Characters>52108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ЕВДОКИМОВОЙ Н.М., специалисту 1 категории общего отдела Комитета предоставить один день без оплаты 21 октября 1999г. по семейным обстоятельствам.</vt:lpstr>
    </vt:vector>
  </TitlesOfParts>
  <Company/>
  <LinksUpToDate>false</LinksUpToDate>
  <CharactersWithSpaces>61127</CharactersWithSpaces>
  <SharedDoc>false</SharedDoc>
  <HLinks>
    <vt:vector size="120" baseType="variant">
      <vt:variant>
        <vt:i4>3211310</vt:i4>
      </vt:variant>
      <vt:variant>
        <vt:i4>57</vt:i4>
      </vt:variant>
      <vt:variant>
        <vt:i4>0</vt:i4>
      </vt:variant>
      <vt:variant>
        <vt:i4>5</vt:i4>
      </vt:variant>
      <vt:variant>
        <vt:lpwstr>http://utp.sberbank-ast.ru/</vt:lpwstr>
      </vt:variant>
      <vt:variant>
        <vt:lpwstr/>
      </vt:variant>
      <vt:variant>
        <vt:i4>7733359</vt:i4>
      </vt:variant>
      <vt:variant>
        <vt:i4>54</vt:i4>
      </vt:variant>
      <vt:variant>
        <vt:i4>0</vt:i4>
      </vt:variant>
      <vt:variant>
        <vt:i4>5</vt:i4>
      </vt:variant>
      <vt:variant>
        <vt:lpwstr>consultantplus://offline/ref=03B302142D385E7B38BE35B156A01C1B4C780C7E0CA35653AEE51E0DDDDE3BFB4841805BB5E808C1F75DC0D4B2F5659FAF6068917E6E61D2d77BM</vt:lpwstr>
      </vt:variant>
      <vt:variant>
        <vt:lpwstr/>
      </vt:variant>
      <vt:variant>
        <vt:i4>7733349</vt:i4>
      </vt:variant>
      <vt:variant>
        <vt:i4>51</vt:i4>
      </vt:variant>
      <vt:variant>
        <vt:i4>0</vt:i4>
      </vt:variant>
      <vt:variant>
        <vt:i4>5</vt:i4>
      </vt:variant>
      <vt:variant>
        <vt:lpwstr>consultantplus://offline/ref=03B302142D385E7B38BE35B156A01C1B4D7305780AA75653AEE51E0DDDDE3BFB4841805BB5E80AC7FC5DC0D4B2F5659FAF6068917E6E61D2d77BM</vt:lpwstr>
      </vt:variant>
      <vt:variant>
        <vt:lpwstr/>
      </vt:variant>
      <vt:variant>
        <vt:i4>4456452</vt:i4>
      </vt:variant>
      <vt:variant>
        <vt:i4>48</vt:i4>
      </vt:variant>
      <vt:variant>
        <vt:i4>0</vt:i4>
      </vt:variant>
      <vt:variant>
        <vt:i4>5</vt:i4>
      </vt:variant>
      <vt:variant>
        <vt:lpwstr>consultantplus://offline/ref=03B302142D385E7B38BE35B156A01C1B4D720F7B0FA65653AEE51E0DDDDE3BFB4841805FBEBC5B80AA5B9587E8A06C80AF7E69d97CM</vt:lpwstr>
      </vt:variant>
      <vt:variant>
        <vt:lpwstr/>
      </vt:variant>
      <vt:variant>
        <vt:i4>1310811</vt:i4>
      </vt:variant>
      <vt:variant>
        <vt:i4>45</vt:i4>
      </vt:variant>
      <vt:variant>
        <vt:i4>0</vt:i4>
      </vt:variant>
      <vt:variant>
        <vt:i4>5</vt:i4>
      </vt:variant>
      <vt:variant>
        <vt:lpwstr>consultantplus://offline/ref=03B302142D385E7B38BE35B156A01C1B4C7B057C0FA25653AEE51E0DDDDE3BFB4841805EB1ED0190AE12C188F7A2769EA9606A9561d675M</vt:lpwstr>
      </vt:variant>
      <vt:variant>
        <vt:lpwstr/>
      </vt:variant>
      <vt:variant>
        <vt:i4>3211310</vt:i4>
      </vt:variant>
      <vt:variant>
        <vt:i4>42</vt:i4>
      </vt:variant>
      <vt:variant>
        <vt:i4>0</vt:i4>
      </vt:variant>
      <vt:variant>
        <vt:i4>5</vt:i4>
      </vt:variant>
      <vt:variant>
        <vt:lpwstr>http://utp.sberbank-ast.ru/</vt:lpwstr>
      </vt:variant>
      <vt:variant>
        <vt:lpwstr/>
      </vt:variant>
      <vt:variant>
        <vt:i4>6815798</vt:i4>
      </vt:variant>
      <vt:variant>
        <vt:i4>39</vt:i4>
      </vt:variant>
      <vt:variant>
        <vt:i4>0</vt:i4>
      </vt:variant>
      <vt:variant>
        <vt:i4>5</vt:i4>
      </vt:variant>
      <vt:variant>
        <vt:lpwstr>http://www.tula.ru/</vt:lpwstr>
      </vt:variant>
      <vt:variant>
        <vt:lpwstr/>
      </vt:variant>
      <vt:variant>
        <vt:i4>2359328</vt:i4>
      </vt:variant>
      <vt:variant>
        <vt:i4>36</vt:i4>
      </vt:variant>
      <vt:variant>
        <vt:i4>0</vt:i4>
      </vt:variant>
      <vt:variant>
        <vt:i4>5</vt:i4>
      </vt:variant>
      <vt:variant>
        <vt:lpwstr>http://www.npa/</vt:lpwstr>
      </vt:variant>
      <vt:variant>
        <vt:lpwstr/>
      </vt:variant>
      <vt:variant>
        <vt:i4>6815798</vt:i4>
      </vt:variant>
      <vt:variant>
        <vt:i4>33</vt:i4>
      </vt:variant>
      <vt:variant>
        <vt:i4>0</vt:i4>
      </vt:variant>
      <vt:variant>
        <vt:i4>5</vt:i4>
      </vt:variant>
      <vt:variant>
        <vt:lpwstr>http://www.tula.ru/</vt:lpwstr>
      </vt:variant>
      <vt:variant>
        <vt:lpwstr/>
      </vt:variant>
      <vt:variant>
        <vt:i4>3080301</vt:i4>
      </vt:variant>
      <vt:variant>
        <vt:i4>30</vt:i4>
      </vt:variant>
      <vt:variant>
        <vt:i4>0</vt:i4>
      </vt:variant>
      <vt:variant>
        <vt:i4>5</vt:i4>
      </vt:variant>
      <vt:variant>
        <vt:lpwstr>consultantplus://offline/ref=BC767E132FABCA80E5D8E89BBA81F5C773224245EE3648859B1788C14793711A0B1681896E1FFD4DrCB3Q</vt:lpwstr>
      </vt:variant>
      <vt:variant>
        <vt:lpwstr/>
      </vt:variant>
      <vt:variant>
        <vt:i4>8061024</vt:i4>
      </vt:variant>
      <vt:variant>
        <vt:i4>27</vt:i4>
      </vt:variant>
      <vt:variant>
        <vt:i4>0</vt:i4>
      </vt:variant>
      <vt:variant>
        <vt:i4>5</vt:i4>
      </vt:variant>
      <vt:variant>
        <vt:lpwstr>consultantplus://offline/ref=1018AF8E902C8A8369C11EDDC3A943C2AAEAED217A7EF984E6EEF39448E5D826804E731581A443F6h3BBF</vt:lpwstr>
      </vt:variant>
      <vt:variant>
        <vt:lpwstr/>
      </vt:variant>
      <vt:variant>
        <vt:i4>262231</vt:i4>
      </vt:variant>
      <vt:variant>
        <vt:i4>24</vt:i4>
      </vt:variant>
      <vt:variant>
        <vt:i4>0</vt:i4>
      </vt:variant>
      <vt:variant>
        <vt:i4>5</vt:i4>
      </vt:variant>
      <vt:variant>
        <vt:lpwstr>https://torgi.gov.ru/new/public/infomaterials/reg</vt:lpwstr>
      </vt:variant>
      <vt:variant>
        <vt:lpwstr/>
      </vt:variant>
      <vt:variant>
        <vt:i4>524354</vt:i4>
      </vt:variant>
      <vt:variant>
        <vt:i4>21</vt:i4>
      </vt:variant>
      <vt:variant>
        <vt:i4>0</vt:i4>
      </vt:variant>
      <vt:variant>
        <vt:i4>5</vt:i4>
      </vt:variant>
      <vt:variant>
        <vt:lpwstr>http://www.torgi.gov.ru/</vt:lpwstr>
      </vt:variant>
      <vt:variant>
        <vt:lpwstr/>
      </vt:variant>
      <vt:variant>
        <vt:i4>7143535</vt:i4>
      </vt:variant>
      <vt:variant>
        <vt:i4>18</vt:i4>
      </vt:variant>
      <vt:variant>
        <vt:i4>0</vt:i4>
      </vt:variant>
      <vt:variant>
        <vt:i4>5</vt:i4>
      </vt:variant>
      <vt:variant>
        <vt:lpwstr>http://www.sberbank-ast.ru/CAList.aspx</vt:lpwstr>
      </vt:variant>
      <vt:variant>
        <vt:lpwstr/>
      </vt:variant>
      <vt:variant>
        <vt:i4>2621547</vt:i4>
      </vt:variant>
      <vt:variant>
        <vt:i4>15</vt:i4>
      </vt:variant>
      <vt:variant>
        <vt:i4>0</vt:i4>
      </vt:variant>
      <vt:variant>
        <vt:i4>5</vt:i4>
      </vt:variant>
      <vt:variant>
        <vt:lpwstr>consultantplus://offline/ref=A10F5D937D850D81206C84D1299789FB165035802CFCC36DD343B7EAA5B15203F1A2275EC6233CD8L2b7L</vt:lpwstr>
      </vt:variant>
      <vt:variant>
        <vt:lpwstr/>
      </vt:variant>
      <vt:variant>
        <vt:i4>8323114</vt:i4>
      </vt:variant>
      <vt:variant>
        <vt:i4>12</vt:i4>
      </vt:variant>
      <vt:variant>
        <vt:i4>0</vt:i4>
      </vt:variant>
      <vt:variant>
        <vt:i4>5</vt:i4>
      </vt:variant>
      <vt:variant>
        <vt:lpwstr>http://utp.sberbank-ast.ru/AP/Notice/653/Requisites</vt:lpwstr>
      </vt:variant>
      <vt:variant>
        <vt:lpwstr/>
      </vt:variant>
      <vt:variant>
        <vt:i4>6488069</vt:i4>
      </vt:variant>
      <vt:variant>
        <vt:i4>9</vt:i4>
      </vt:variant>
      <vt:variant>
        <vt:i4>0</vt:i4>
      </vt:variant>
      <vt:variant>
        <vt:i4>5</vt:i4>
      </vt:variant>
      <vt:variant>
        <vt:lpwstr>mailto:lomakindya@cityadm.tula.ru</vt:lpwstr>
      </vt:variant>
      <vt:variant>
        <vt:lpwstr/>
      </vt:variant>
      <vt:variant>
        <vt:i4>3604524</vt:i4>
      </vt:variant>
      <vt:variant>
        <vt:i4>6</vt:i4>
      </vt:variant>
      <vt:variant>
        <vt:i4>0</vt:i4>
      </vt:variant>
      <vt:variant>
        <vt:i4>5</vt:i4>
      </vt:variant>
      <vt:variant>
        <vt:lpwstr>http://utp.sberbank-ast.ru/AP/Notice/1027/Instructions</vt:lpwstr>
      </vt:variant>
      <vt:variant>
        <vt:lpwstr/>
      </vt:variant>
      <vt:variant>
        <vt:i4>3211310</vt:i4>
      </vt:variant>
      <vt:variant>
        <vt:i4>3</vt:i4>
      </vt:variant>
      <vt:variant>
        <vt:i4>0</vt:i4>
      </vt:variant>
      <vt:variant>
        <vt:i4>5</vt:i4>
      </vt:variant>
      <vt:variant>
        <vt:lpwstr>http://utp.sberbank-ast.ru/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ЕВДОКИМОВОЙ Н.М., специалисту 1 категории общего отдела Комитета предоставить один день без оплаты 21 октября 1999г. по семейным обстоятельствам.</dc:title>
  <dc:creator>Evdokimova</dc:creator>
  <cp:lastModifiedBy>SidorovaON</cp:lastModifiedBy>
  <cp:revision>2</cp:revision>
  <cp:lastPrinted>2025-10-24T08:07:00Z</cp:lastPrinted>
  <dcterms:created xsi:type="dcterms:W3CDTF">2025-10-29T10:12:00Z</dcterms:created>
  <dcterms:modified xsi:type="dcterms:W3CDTF">2025-10-29T10:12:00Z</dcterms:modified>
</cp:coreProperties>
</file>