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EA" w:rsidRDefault="00D038EA">
      <w:pPr>
        <w:pStyle w:val="4"/>
        <w:spacing w:before="0" w:after="0"/>
        <w:ind w:firstLine="709"/>
        <w:jc w:val="right"/>
        <w:rPr>
          <w:rFonts w:ascii="PT Astra Serif" w:hAnsi="PT Astra Serif"/>
          <w:b w:val="0"/>
          <w:sz w:val="24"/>
          <w:szCs w:val="24"/>
        </w:rPr>
      </w:pPr>
      <w:bookmarkStart w:id="0" w:name="_GoBack"/>
      <w:bookmarkEnd w:id="0"/>
    </w:p>
    <w:p w:rsidR="00D038EA" w:rsidRDefault="00D038EA">
      <w:pPr>
        <w:pStyle w:val="3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D038EA" w:rsidRDefault="00522C07">
      <w:pPr>
        <w:pStyle w:val="33"/>
        <w:ind w:left="0" w:firstLine="709"/>
        <w:rPr>
          <w:rFonts w:ascii="PT Astra Serif" w:hAnsi="PT Astra Serif"/>
          <w:color w:val="auto"/>
          <w:sz w:val="24"/>
        </w:rPr>
      </w:pPr>
      <w:r>
        <w:rPr>
          <w:rFonts w:ascii="PT Astra Serif" w:hAnsi="PT Astra Serif"/>
          <w:color w:val="auto"/>
          <w:sz w:val="24"/>
        </w:rPr>
        <w:t>Извещение</w:t>
      </w:r>
    </w:p>
    <w:p w:rsidR="00D038EA" w:rsidRDefault="00522C07">
      <w:pPr>
        <w:pStyle w:val="33"/>
        <w:ind w:left="0" w:firstLine="709"/>
        <w:rPr>
          <w:rFonts w:ascii="PT Astra Serif" w:hAnsi="PT Astra Serif"/>
          <w:color w:val="auto"/>
          <w:sz w:val="24"/>
        </w:rPr>
      </w:pPr>
      <w:r>
        <w:rPr>
          <w:rFonts w:ascii="PT Astra Serif" w:hAnsi="PT Astra Serif"/>
          <w:color w:val="auto"/>
          <w:sz w:val="24"/>
        </w:rPr>
        <w:t xml:space="preserve">о проведении электронного аукциона на право заключения </w:t>
      </w:r>
      <w:r>
        <w:rPr>
          <w:rFonts w:ascii="PT Astra Serif" w:hAnsi="PT Astra Serif"/>
          <w:color w:val="auto"/>
          <w:sz w:val="24"/>
        </w:rPr>
        <w:br/>
        <w:t>договоров аренды земельных участков с кадастровыми номерами</w:t>
      </w:r>
    </w:p>
    <w:p w:rsidR="00D038EA" w:rsidRDefault="00522C07">
      <w:pPr>
        <w:pStyle w:val="33"/>
        <w:ind w:left="0" w:firstLine="709"/>
        <w:rPr>
          <w:rFonts w:ascii="PT Astra Serif" w:hAnsi="PT Astra Serif"/>
          <w:color w:val="auto"/>
          <w:sz w:val="24"/>
        </w:rPr>
      </w:pPr>
      <w:r>
        <w:rPr>
          <w:rFonts w:ascii="PT Astra Serif" w:hAnsi="PT Astra Serif"/>
          <w:color w:val="auto"/>
          <w:sz w:val="24"/>
        </w:rPr>
        <w:t>71:30:010801:218, 71:30:010801:208, 71:14:010201:2364, 71:14:010507:331</w:t>
      </w:r>
    </w:p>
    <w:p w:rsidR="00D038EA" w:rsidRDefault="00D038EA">
      <w:pPr>
        <w:pStyle w:val="33"/>
        <w:ind w:left="0" w:firstLine="709"/>
        <w:jc w:val="both"/>
        <w:rPr>
          <w:rFonts w:ascii="PT Astra Serif" w:hAnsi="PT Astra Serif"/>
          <w:color w:val="auto"/>
          <w:sz w:val="24"/>
        </w:rPr>
      </w:pP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Организатор аукциона: </w:t>
      </w:r>
      <w:r>
        <w:rPr>
          <w:rFonts w:ascii="PT Astra Serif" w:hAnsi="PT Astra Serif"/>
        </w:rPr>
        <w:t xml:space="preserve">Комитет имущественных и </w:t>
      </w:r>
      <w:r>
        <w:rPr>
          <w:rFonts w:ascii="PT Astra Serif" w:hAnsi="PT Astra Serif"/>
        </w:rPr>
        <w:t>земельных отношений администрации города Тулы (ИНН 7102005410).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300034, город Тула, ул. Гоголевская, 73, тел. +7 (4872) 52-07-00 доб. 735, 753.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Адрес электронной почты: </w:t>
      </w:r>
      <w:hyperlink r:id="rId6">
        <w:r>
          <w:rPr>
            <w:rStyle w:val="a4"/>
            <w:rFonts w:ascii="PT Astra Serif" w:hAnsi="PT Astra Serif"/>
            <w:color w:val="auto"/>
            <w:lang w:val="en-US"/>
          </w:rPr>
          <w:t>KIZO</w:t>
        </w:r>
        <w:r>
          <w:rPr>
            <w:rStyle w:val="a4"/>
            <w:rFonts w:ascii="PT Astra Serif" w:hAnsi="PT Astra Serif"/>
            <w:color w:val="auto"/>
          </w:rPr>
          <w:t>@</w:t>
        </w:r>
        <w:r>
          <w:rPr>
            <w:rStyle w:val="a4"/>
            <w:rFonts w:ascii="PT Astra Serif" w:hAnsi="PT Astra Serif"/>
            <w:color w:val="auto"/>
            <w:lang w:val="en-US"/>
          </w:rPr>
          <w:t>cityadm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tula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ru</w:t>
        </w:r>
      </w:hyperlink>
      <w:r>
        <w:rPr>
          <w:rFonts w:ascii="PT Astra Serif" w:hAnsi="PT Astra Serif"/>
        </w:rPr>
        <w:t xml:space="preserve">, </w:t>
      </w:r>
      <w:hyperlink r:id="rId7">
        <w:r>
          <w:rPr>
            <w:rStyle w:val="a4"/>
            <w:rFonts w:ascii="PT Astra Serif" w:hAnsi="PT Astra Serif"/>
            <w:color w:val="auto"/>
          </w:rPr>
          <w:t>lomakindya@cityadm.tula.ru</w:t>
        </w:r>
      </w:hyperlink>
      <w:r>
        <w:rPr>
          <w:rFonts w:ascii="PT Astra Serif" w:hAnsi="PT Astra Serif"/>
        </w:rPr>
        <w:t>.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Контактное лицо: 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Ломакин Дмитрий Яковлевич – начальник отдела проведения торгов комитета имущественных и земельных отношений администрации города Тулы; 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Анненкова Елена Вадимовна – рефе</w:t>
      </w:r>
      <w:r>
        <w:rPr>
          <w:rFonts w:ascii="PT Astra Serif" w:hAnsi="PT Astra Serif"/>
        </w:rPr>
        <w:t>рент отдела проведения торгов комитета имущественных и земельных отношений администрации города Тулы.</w:t>
      </w:r>
    </w:p>
    <w:p w:rsidR="00D038EA" w:rsidRDefault="00522C07">
      <w:pPr>
        <w:widowControl w:val="0"/>
        <w:tabs>
          <w:tab w:val="left" w:pos="709"/>
          <w:tab w:val="left" w:pos="360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Оператор электронной площадки:</w:t>
      </w:r>
      <w:r>
        <w:rPr>
          <w:rFonts w:ascii="PT Astra Serif" w:hAnsi="PT Astra Serif"/>
        </w:rPr>
        <w:t xml:space="preserve"> АО «Сбербанк-АСТ», владеющее сайтом </w:t>
      </w:r>
      <w:hyperlink r:id="rId8">
        <w:r>
          <w:rPr>
            <w:rFonts w:ascii="PT Astra Serif" w:hAnsi="PT Astra Serif"/>
            <w:u w:val="single"/>
          </w:rPr>
          <w:t>http</w:t>
        </w:r>
        <w:r>
          <w:rPr>
            <w:rFonts w:ascii="PT Astra Serif" w:hAnsi="PT Astra Serif"/>
            <w:u w:val="single"/>
            <w:lang w:val="en-US"/>
          </w:rPr>
          <w:t>s</w:t>
        </w:r>
        <w:r>
          <w:rPr>
            <w:rFonts w:ascii="PT Astra Serif" w:hAnsi="PT Astra Serif"/>
            <w:u w:val="single"/>
          </w:rPr>
          <w:t>://utp.sberbank-ast.ru/AP</w:t>
        </w:r>
      </w:hyperlink>
      <w:r>
        <w:rPr>
          <w:rFonts w:ascii="PT Astra Serif" w:hAnsi="PT Astra Serif"/>
        </w:rPr>
        <w:t xml:space="preserve"> в инфо</w:t>
      </w:r>
      <w:r>
        <w:rPr>
          <w:rFonts w:ascii="PT Astra Serif" w:hAnsi="PT Astra Serif"/>
        </w:rPr>
        <w:t>рмационно-телекоммуникационной сети «Интернет».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119435, г. Москва, Большой Саввинский переулок, д. 12, стр. 9, тел. 8 (495) 787-29-97.</w:t>
      </w:r>
    </w:p>
    <w:p w:rsidR="00D038EA" w:rsidRDefault="00522C07">
      <w:pPr>
        <w:ind w:firstLine="709"/>
        <w:jc w:val="both"/>
        <w:rPr>
          <w:rFonts w:ascii="PT Astra Serif" w:eastAsia="Calibri" w:hAnsi="PT Astra Serif"/>
          <w:lang w:val="en-US"/>
        </w:rPr>
      </w:pPr>
      <w:r>
        <w:rPr>
          <w:rFonts w:ascii="PT Astra Serif" w:hAnsi="PT Astra Serif"/>
        </w:rPr>
        <w:t>Е</w:t>
      </w:r>
      <w:r>
        <w:rPr>
          <w:rFonts w:ascii="PT Astra Serif" w:hAnsi="PT Astra Serif"/>
          <w:lang w:val="en-US"/>
        </w:rPr>
        <w:t xml:space="preserve">-mail: </w:t>
      </w:r>
      <w:hyperlink r:id="rId9">
        <w:r>
          <w:rPr>
            <w:rStyle w:val="a4"/>
            <w:rFonts w:ascii="PT Astra Serif" w:eastAsia="Calibri" w:hAnsi="PT Astra Serif"/>
            <w:color w:val="auto"/>
            <w:lang w:val="en-US"/>
          </w:rPr>
          <w:t>info@sberbank-ast.ru</w:t>
        </w:r>
      </w:hyperlink>
      <w:r>
        <w:rPr>
          <w:rFonts w:ascii="PT Astra Serif" w:eastAsia="Calibri" w:hAnsi="PT Astra Serif"/>
          <w:lang w:val="en-US"/>
        </w:rPr>
        <w:t>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eastAsia="Calibri" w:hAnsi="PT Astra Serif"/>
          <w:color w:val="auto"/>
        </w:rPr>
        <w:t xml:space="preserve">Адрес электронной площадки в </w:t>
      </w:r>
      <w:r>
        <w:rPr>
          <w:rFonts w:ascii="PT Astra Serif" w:eastAsia="Calibri" w:hAnsi="PT Astra Serif"/>
          <w:color w:val="auto"/>
        </w:rPr>
        <w:t>информационно-телекоммуникационной сети «Интернет»:</w:t>
      </w:r>
      <w:r>
        <w:rPr>
          <w:rFonts w:ascii="PT Astra Serif" w:eastAsia="Calibri" w:hAnsi="PT Astra Serif"/>
          <w:b/>
          <w:color w:val="auto"/>
        </w:rPr>
        <w:t xml:space="preserve"> </w:t>
      </w:r>
      <w:hyperlink r:id="rId10">
        <w:r>
          <w:rPr>
            <w:rStyle w:val="a4"/>
            <w:rFonts w:ascii="PT Astra Serif" w:hAnsi="PT Astra Serif"/>
            <w:color w:val="auto"/>
          </w:rPr>
          <w:t>http://utp.sberbank-ast.ru</w:t>
        </w:r>
      </w:hyperlink>
      <w:r>
        <w:rPr>
          <w:rFonts w:ascii="PT Astra Serif" w:hAnsi="PT Astra Serif"/>
          <w:color w:val="auto"/>
        </w:rPr>
        <w:t>.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Уполномоченный орган:</w:t>
      </w:r>
      <w:r>
        <w:rPr>
          <w:rFonts w:ascii="PT Astra Serif" w:hAnsi="PT Astra Serif"/>
        </w:rPr>
        <w:t xml:space="preserve"> Комитет имущественных и земельных отношений администрации города Тулы (ИНН 7102005410).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300034, горо</w:t>
      </w:r>
      <w:r>
        <w:rPr>
          <w:rFonts w:ascii="PT Astra Serif" w:hAnsi="PT Astra Serif"/>
        </w:rPr>
        <w:t>д Тула, ул. Гоголевская, 73, тел. +7 (4872) 52-07-00.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Адрес электронной почты: </w:t>
      </w:r>
      <w:hyperlink r:id="rId11">
        <w:r>
          <w:rPr>
            <w:rStyle w:val="a4"/>
            <w:rFonts w:ascii="PT Astra Serif" w:hAnsi="PT Astra Serif"/>
            <w:color w:val="auto"/>
            <w:lang w:val="en-US"/>
          </w:rPr>
          <w:t>KIZO</w:t>
        </w:r>
        <w:r>
          <w:rPr>
            <w:rStyle w:val="a4"/>
            <w:rFonts w:ascii="PT Astra Serif" w:hAnsi="PT Astra Serif"/>
            <w:color w:val="auto"/>
          </w:rPr>
          <w:t>@</w:t>
        </w:r>
        <w:r>
          <w:rPr>
            <w:rStyle w:val="a4"/>
            <w:rFonts w:ascii="PT Astra Serif" w:hAnsi="PT Astra Serif"/>
            <w:color w:val="auto"/>
            <w:lang w:val="en-US"/>
          </w:rPr>
          <w:t>cityadm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tula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ru</w:t>
        </w:r>
      </w:hyperlink>
      <w:r>
        <w:rPr>
          <w:rFonts w:ascii="PT Astra Serif" w:hAnsi="PT Astra Serif"/>
        </w:rPr>
        <w:t xml:space="preserve">, </w:t>
      </w:r>
      <w:hyperlink r:id="rId12">
        <w:r>
          <w:rPr>
            <w:rStyle w:val="a4"/>
            <w:rFonts w:ascii="PT Astra Serif" w:hAnsi="PT Astra Serif"/>
            <w:color w:val="auto"/>
          </w:rPr>
          <w:t>lomakindya@cityadm.tula.ru</w:t>
        </w:r>
      </w:hyperlink>
      <w:r>
        <w:rPr>
          <w:rFonts w:ascii="PT Astra Serif" w:hAnsi="PT Astra Serif"/>
        </w:rPr>
        <w:t>.</w:t>
      </w:r>
    </w:p>
    <w:p w:rsidR="00D038EA" w:rsidRDefault="00522C07">
      <w:pPr>
        <w:ind w:firstLine="709"/>
        <w:jc w:val="both"/>
        <w:rPr>
          <w:rFonts w:ascii="PT Astra Serif" w:hAnsi="PT Astra Serif"/>
          <w:color w:val="FF0000"/>
        </w:rPr>
      </w:pPr>
      <w:r>
        <w:rPr>
          <w:rFonts w:ascii="PT Astra Serif" w:hAnsi="PT Astra Serif"/>
          <w:b/>
        </w:rPr>
        <w:t>Реквизиты решения о проведе</w:t>
      </w:r>
      <w:r>
        <w:rPr>
          <w:rFonts w:ascii="PT Astra Serif" w:hAnsi="PT Astra Serif"/>
          <w:b/>
        </w:rPr>
        <w:t xml:space="preserve">нии аукциона: </w:t>
      </w:r>
      <w:r>
        <w:rPr>
          <w:rFonts w:ascii="PT Astra Serif" w:hAnsi="PT Astra Serif"/>
        </w:rPr>
        <w:t xml:space="preserve">аукцион на право заключения договоров аренды земельных участков проводится в электронной форме в соответствии </w:t>
      </w:r>
      <w:r>
        <w:rPr>
          <w:rFonts w:ascii="PT Astra Serif" w:hAnsi="PT Astra Serif"/>
        </w:rPr>
        <w:br/>
        <w:t>с Земельным кодексом РФ, Гражданским кодексом РФ, решением Тульской городской Думы от 27.05.2015 № 12/280 «О полномочиях органов ме</w:t>
      </w:r>
      <w:r>
        <w:rPr>
          <w:rFonts w:ascii="PT Astra Serif" w:hAnsi="PT Astra Serif"/>
        </w:rPr>
        <w:t>стного самоуправления муниципального образования город Тула в области земельных отношений», распоряжениями администрации города Тулы от 14.11.2025 № 1/9237-р «О проведении аукциона на право заключения договора аренды земельного участка с кадастровым номеро</w:t>
      </w:r>
      <w:r>
        <w:rPr>
          <w:rFonts w:ascii="PT Astra Serif" w:hAnsi="PT Astra Serif"/>
        </w:rPr>
        <w:t>м 71:30:010801:218», от 05.11.2025 № 1/8927-р «О проведении аукциона на право заключения договора аренды земельного участка с кадастровым номером 71:30:010801:208», от 13.11.2025 № 1/9175-р «О проведении аукциона на право заключения договора аренды земельн</w:t>
      </w:r>
      <w:r>
        <w:rPr>
          <w:rFonts w:ascii="PT Astra Serif" w:hAnsi="PT Astra Serif"/>
        </w:rPr>
        <w:t>ого участка с кадастровым номером 71:14:010201:2364», от 25.11.2025 № 1/9565-р «О проведении аукциона на право заключения договора аренды земельного участка с кадастровым номером 71:14:010507:331».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Место проведения аукциона: </w:t>
      </w:r>
      <w:r>
        <w:rPr>
          <w:rFonts w:ascii="PT Astra Serif" w:hAnsi="PT Astra Serif"/>
        </w:rPr>
        <w:t xml:space="preserve">электронная площадка АО </w:t>
      </w:r>
      <w:r>
        <w:rPr>
          <w:rFonts w:ascii="PT Astra Serif" w:hAnsi="PT Astra Serif"/>
        </w:rPr>
        <w:t>«Сбербанк - АСТ» (</w:t>
      </w:r>
      <w:hyperlink r:id="rId13">
        <w:r>
          <w:rPr>
            <w:rStyle w:val="a4"/>
            <w:rFonts w:ascii="PT Astra Serif" w:hAnsi="PT Astra Serif"/>
            <w:color w:val="auto"/>
          </w:rPr>
          <w:t>http://utp.sberbank-ast.ru</w:t>
        </w:r>
      </w:hyperlink>
      <w:r>
        <w:rPr>
          <w:rFonts w:ascii="PT Astra Serif" w:hAnsi="PT Astra Serif"/>
        </w:rPr>
        <w:t>).</w:t>
      </w:r>
    </w:p>
    <w:p w:rsidR="00D038EA" w:rsidRDefault="00522C07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/>
          <w:bCs/>
        </w:rPr>
        <w:t xml:space="preserve">Место приема заявок на участие в аукционе (далее – Заявок): </w:t>
      </w:r>
      <w:r>
        <w:rPr>
          <w:rFonts w:ascii="PT Astra Serif" w:hAnsi="PT Astra Serif"/>
        </w:rPr>
        <w:t xml:space="preserve">электронная площадка </w:t>
      </w:r>
      <w:r>
        <w:rPr>
          <w:rFonts w:ascii="PT Astra Serif" w:hAnsi="PT Astra Serif"/>
          <w:bCs/>
        </w:rPr>
        <w:t>АО «Сбербанк - АСТ» (</w:t>
      </w:r>
      <w:hyperlink r:id="rId14">
        <w:r>
          <w:rPr>
            <w:rStyle w:val="a4"/>
            <w:rFonts w:ascii="PT Astra Serif" w:hAnsi="PT Astra Serif"/>
            <w:bCs/>
            <w:color w:val="auto"/>
          </w:rPr>
          <w:t>http://utp.sb</w:t>
        </w:r>
        <w:r>
          <w:rPr>
            <w:rStyle w:val="a4"/>
            <w:rFonts w:ascii="PT Astra Serif" w:hAnsi="PT Astra Serif"/>
            <w:bCs/>
            <w:color w:val="auto"/>
          </w:rPr>
          <w:t>erbank-ast.ru</w:t>
        </w:r>
      </w:hyperlink>
      <w:r>
        <w:rPr>
          <w:rFonts w:ascii="PT Astra Serif" w:hAnsi="PT Astra Serif"/>
          <w:bCs/>
        </w:rPr>
        <w:t>).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Вид договора: </w:t>
      </w:r>
      <w:r>
        <w:rPr>
          <w:rFonts w:ascii="PT Astra Serif" w:hAnsi="PT Astra Serif"/>
        </w:rPr>
        <w:t>договор аренды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земельного участка.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Срок аренды</w:t>
      </w:r>
      <w:r>
        <w:rPr>
          <w:rFonts w:ascii="PT Astra Serif" w:hAnsi="PT Astra Serif" w:cs="PTAstraSerif-Regular"/>
        </w:rPr>
        <w:t xml:space="preserve"> </w:t>
      </w:r>
      <w:r>
        <w:rPr>
          <w:rFonts w:ascii="PT Astra Serif" w:hAnsi="PT Astra Serif"/>
        </w:rPr>
        <w:t xml:space="preserve">– 20 лет. 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Осмотр земельных участков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</w:rPr>
        <w:t>производится заявителями самостоятельно.</w:t>
      </w:r>
    </w:p>
    <w:p w:rsidR="00D038EA" w:rsidRDefault="00522C07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/>
          <w:bCs/>
        </w:rPr>
        <w:t xml:space="preserve">Требование к заявителям: </w:t>
      </w:r>
      <w:r>
        <w:rPr>
          <w:rFonts w:ascii="PT Astra Serif" w:hAnsi="PT Astra Serif"/>
          <w:bCs/>
        </w:rPr>
        <w:t>участниками аукциона могут являться только граждане.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  <w:color w:val="FF0000"/>
        </w:rPr>
      </w:pPr>
      <w:r>
        <w:rPr>
          <w:rFonts w:ascii="PT Astra Serif" w:hAnsi="PT Astra Serif"/>
          <w:b/>
          <w:bCs/>
        </w:rPr>
        <w:t>Дата размещения извещен</w:t>
      </w:r>
      <w:r>
        <w:rPr>
          <w:rFonts w:ascii="PT Astra Serif" w:hAnsi="PT Astra Serif"/>
          <w:b/>
          <w:bCs/>
        </w:rPr>
        <w:t xml:space="preserve">ия: </w:t>
      </w:r>
      <w:r>
        <w:rPr>
          <w:rFonts w:ascii="PT Astra Serif" w:hAnsi="PT Astra Serif"/>
          <w:bCs/>
        </w:rPr>
        <w:t>«04» февраля 2026 г.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/>
          <w:bCs/>
          <w:color w:val="auto"/>
        </w:rPr>
        <w:lastRenderedPageBreak/>
        <w:t>Дата и время начала приема Заявок</w:t>
      </w:r>
      <w:r>
        <w:rPr>
          <w:rFonts w:ascii="PT Astra Serif" w:hAnsi="PT Astra Serif"/>
          <w:color w:val="auto"/>
        </w:rPr>
        <w:t xml:space="preserve">: </w:t>
      </w:r>
      <w:r>
        <w:rPr>
          <w:rFonts w:ascii="PT Astra Serif" w:hAnsi="PT Astra Serif"/>
          <w:bCs/>
          <w:color w:val="auto"/>
        </w:rPr>
        <w:t xml:space="preserve">«05» февраля 2026 г. в 09 час. 00 мин. </w:t>
      </w:r>
      <w:r>
        <w:rPr>
          <w:rFonts w:ascii="PT Astra Serif" w:hAnsi="PT Astra Serif"/>
          <w:color w:val="auto"/>
        </w:rPr>
        <w:t>Прием Заявок осуществляется круглосуточно.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/>
          <w:bCs/>
          <w:color w:val="auto"/>
        </w:rPr>
        <w:t xml:space="preserve">Дата и время окончания срока приема Заявок и начала их рассмотрения: </w:t>
      </w:r>
      <w:r>
        <w:rPr>
          <w:rFonts w:ascii="PT Astra Serif" w:hAnsi="PT Astra Serif"/>
          <w:b/>
          <w:bCs/>
          <w:color w:val="auto"/>
        </w:rPr>
        <w:br/>
      </w:r>
      <w:r>
        <w:rPr>
          <w:rFonts w:ascii="PT Astra Serif" w:hAnsi="PT Astra Serif"/>
          <w:bCs/>
          <w:color w:val="auto"/>
        </w:rPr>
        <w:t>«26» февраля 2026 г. в 13 час. 00 мин.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b/>
          <w:bCs/>
          <w:color w:val="auto"/>
        </w:rPr>
      </w:pPr>
      <w:r>
        <w:rPr>
          <w:rFonts w:ascii="PT Astra Serif" w:hAnsi="PT Astra Serif"/>
          <w:b/>
          <w:bCs/>
          <w:color w:val="auto"/>
        </w:rPr>
        <w:t xml:space="preserve">Дата окончания рассмотрения Заявок: </w:t>
      </w:r>
      <w:r>
        <w:rPr>
          <w:rFonts w:ascii="PT Astra Serif" w:hAnsi="PT Astra Serif"/>
          <w:bCs/>
          <w:color w:val="auto"/>
        </w:rPr>
        <w:t>«27» февраля 2026 г.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/>
          <w:bCs/>
          <w:color w:val="auto"/>
        </w:rPr>
        <w:t xml:space="preserve">Дата и время начала проведения аукциона: </w:t>
      </w:r>
      <w:r>
        <w:rPr>
          <w:rFonts w:ascii="PT Astra Serif" w:hAnsi="PT Astra Serif"/>
          <w:bCs/>
          <w:color w:val="auto"/>
        </w:rPr>
        <w:t>«02» марта 2026 г. в 10 час. 00 мин.</w:t>
      </w:r>
    </w:p>
    <w:p w:rsidR="00D038EA" w:rsidRDefault="00522C07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Предмет аукциона: </w:t>
      </w:r>
    </w:p>
    <w:tbl>
      <w:tblPr>
        <w:tblW w:w="992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401"/>
        <w:gridCol w:w="6522"/>
      </w:tblGrid>
      <w:tr w:rsidR="00D038EA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D038EA">
            <w:pPr>
              <w:widowControl w:val="0"/>
              <w:rPr>
                <w:rFonts w:ascii="PT Astra Serif" w:hAnsi="PT Astra Serif"/>
                <w:b/>
              </w:rPr>
            </w:pPr>
          </w:p>
          <w:p w:rsidR="00D038EA" w:rsidRDefault="00522C07">
            <w:pPr>
              <w:widowControl w:val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Лот № 1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площадь, кв. м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/>
              </w:rPr>
              <w:t>Земельный участок с кадастровым номером 71:30:010801:218</w:t>
            </w:r>
            <w:r>
              <w:rPr>
                <w:rFonts w:ascii="PT Astra Serif" w:hAnsi="PT Astra Serif"/>
                <w:bCs/>
              </w:rPr>
              <w:t xml:space="preserve">, </w:t>
            </w:r>
            <w:r>
              <w:rPr>
                <w:rFonts w:ascii="PT Astra Serif" w:hAnsi="PT Astra Serif"/>
              </w:rPr>
              <w:t>площадью 1 134 кв. м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Российская Федерация,</w:t>
            </w:r>
          </w:p>
          <w:p w:rsidR="00D038EA" w:rsidRDefault="00522C07">
            <w:pPr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Тульская область,  Северная часть Зареченского района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Земли населенных пунктов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индивидуальное жилищное строительство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Неразграниченная </w:t>
            </w:r>
            <w:r>
              <w:rPr>
                <w:rFonts w:ascii="PT Astra Serif" w:hAnsi="PT Astra Serif"/>
              </w:rPr>
              <w:t>государственная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572 434,77 (Пятьсот семьдесят две тысячи четыреста тридцать четыре) рубля 77 копеек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задатка в размере 100% от начальной цены</w:t>
            </w:r>
            <w:r>
              <w:rPr>
                <w:rFonts w:ascii="PT Astra Serif" w:hAnsi="PT Astra Serif"/>
              </w:rPr>
              <w:t xml:space="preserve"> объекта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572 434,77 (Пятьсот семьдесят две тысячи четыреста тридцать четыре) рубля 77 копеек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Шаг аукциона в размере 3% от начальной цены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17 173,04 (Семнадцать тысяч сто семьдесят три) рубля 04 копейки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установлены </w:t>
            </w:r>
            <w:r>
              <w:rPr>
                <w:rFonts w:ascii="PT Astra Serif" w:hAnsi="PT Astra Serif"/>
              </w:rPr>
              <w:t>согласно:</w:t>
            </w:r>
          </w:p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выписке из ЕГРН от 28.01.2026 № КУВИ-001/2026-100309954 - Приложение 3;</w:t>
            </w:r>
          </w:p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градостроительному плану земельного участка № РФ-71-2-26-0-00-2025-4291-0 – Приложение 4</w:t>
            </w:r>
          </w:p>
        </w:tc>
      </w:tr>
      <w:tr w:rsidR="00D038EA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D038EA">
            <w:pPr>
              <w:widowControl w:val="0"/>
              <w:rPr>
                <w:rFonts w:ascii="PT Astra Serif" w:hAnsi="PT Astra Serif"/>
                <w:b/>
              </w:rPr>
            </w:pPr>
          </w:p>
          <w:p w:rsidR="00D038EA" w:rsidRDefault="00522C07">
            <w:pPr>
              <w:widowControl w:val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Лот № 2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площадь, кв. м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/>
              </w:rPr>
              <w:t>Земельный участок с кадастровым номе</w:t>
            </w:r>
            <w:r>
              <w:rPr>
                <w:rFonts w:ascii="PT Astra Serif" w:hAnsi="PT Astra Serif"/>
              </w:rPr>
              <w:t>ром 71:30:010801:208, площадью 1 192 кв. м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jc w:val="both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Тульская область, г. Тула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Земли населенных пунктов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Для индивидуального жилищного строительства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Неразграниченная государственная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599 939,13 (Пятьсот девяносто девять тысяч девятьсот тридцать девять) рублей 13 копеек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задатка в размере 100% от начальной цены объекта (руб.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599 939,13 (Пятьсот девяносто девять тысяч девятьсот тридцать девять) рублей 13 копеек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Шаг аукциона в размере 3% от начальной цены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17 998,17 (Семнадцать тысяч девятьсот девяносто восемь) рублей 17 копеек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  <w:bCs/>
                <w:iCs/>
                <w:lang w:bidi="ru-RU"/>
              </w:rPr>
            </w:pPr>
            <w:r>
              <w:rPr>
                <w:rFonts w:ascii="PT Astra Serif" w:hAnsi="PT Astra Serif"/>
                <w:bCs/>
                <w:iCs/>
                <w:lang w:bidi="ru-RU"/>
              </w:rPr>
              <w:t xml:space="preserve">установлены </w:t>
            </w:r>
            <w:r>
              <w:rPr>
                <w:rFonts w:ascii="PT Astra Serif" w:hAnsi="PT Astra Serif"/>
                <w:bCs/>
                <w:iCs/>
                <w:lang w:bidi="ru-RU"/>
              </w:rPr>
              <w:t>согласно:</w:t>
            </w:r>
          </w:p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выписке из ЕГРН от 28.01.2026 № КУВИ-001/2026-10028531- Приложение 5;</w:t>
            </w:r>
          </w:p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градостроительному плану земельного участка № РФ-71-2-</w:t>
            </w:r>
            <w:r>
              <w:rPr>
                <w:rFonts w:ascii="PT Astra Serif" w:hAnsi="PT Astra Serif"/>
              </w:rPr>
              <w:lastRenderedPageBreak/>
              <w:t>26-0-00-2025-4331-0 – Приложение 6</w:t>
            </w:r>
          </w:p>
        </w:tc>
      </w:tr>
      <w:tr w:rsidR="00D038EA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D038EA">
            <w:pPr>
              <w:widowControl w:val="0"/>
              <w:rPr>
                <w:rFonts w:ascii="PT Astra Serif" w:hAnsi="PT Astra Serif"/>
                <w:b/>
              </w:rPr>
            </w:pPr>
          </w:p>
          <w:p w:rsidR="00D038EA" w:rsidRDefault="00522C07">
            <w:pPr>
              <w:widowControl w:val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Лот № 3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площадь, кв. м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/>
              </w:rPr>
              <w:t xml:space="preserve">Земельный участок с кадастровым </w:t>
            </w:r>
            <w:r>
              <w:rPr>
                <w:rFonts w:ascii="PT Astra Serif" w:hAnsi="PT Astra Serif"/>
              </w:rPr>
              <w:t>номером 71:14:010201:2364, площадью 1 500 кв. м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jc w:val="both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Российская Федерация, Тульская область, муниципальное образование город Тула, деревня Липки, восточнее земельного участка с кадастровым номером 71:14:010201:392, участок 2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Земли </w:t>
            </w:r>
            <w:r>
              <w:rPr>
                <w:rFonts w:ascii="PT Astra Serif" w:hAnsi="PT Astra Serif"/>
              </w:rPr>
              <w:t>населенных пунктов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Для индивидуального жилищного строительства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Неразграниченная государственная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Начальная цена (начальный размер ежегодной арендной платы за земельный участок) (НДС не облагается), (руб.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45 713,85 руб. (Сорок пять тысяч семьсот тринадцать) рублей 85 копеек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задатка в размере 100% от начальной цены объекта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45 713,85 руб. (Сорок пять тысяч семьсот тринадцать) рублей 85 копеек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Шаг аукциона в размере 3% от начальной цены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1 371,42 руб. (Одна тысяча триста семьдесят один) рубль 42 копейки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установлены согласно:</w:t>
            </w:r>
          </w:p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выписке из ЕГРН от 28.01.2026 № КУВИ-001/2026-10030133 - Приложение 7;</w:t>
            </w:r>
          </w:p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градостроительному плану земельного участка № РФ-71-2-26-0-00-20</w:t>
            </w:r>
            <w:r>
              <w:rPr>
                <w:rFonts w:ascii="PT Astra Serif" w:hAnsi="PT Astra Serif"/>
              </w:rPr>
              <w:t>25-2473-0 – Приложение 8</w:t>
            </w:r>
          </w:p>
          <w:p w:rsidR="00D038EA" w:rsidRDefault="00D038EA">
            <w:pPr>
              <w:widowControl w:val="0"/>
              <w:rPr>
                <w:rFonts w:ascii="PT Astra Serif" w:hAnsi="PT Astra Serif"/>
                <w:color w:val="FF0000"/>
              </w:rPr>
            </w:pP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Лот № 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D038EA">
            <w:pPr>
              <w:widowControl w:val="0"/>
              <w:rPr>
                <w:rFonts w:ascii="PT Astra Serif" w:hAnsi="PT Astra Serif"/>
              </w:rPr>
            </w:pP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площадь, кв. м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/>
              </w:rPr>
              <w:t>Земельный участок с кадастровым номером 71:14:010507:331, площадью 838 кв. м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jc w:val="both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 xml:space="preserve">Тульская область, муниципальное образование город Тула, поселок Первомайский, восточнее земельного </w:t>
            </w:r>
            <w:r>
              <w:rPr>
                <w:rFonts w:ascii="PT Astra Serif" w:hAnsi="PT Astra Serif"/>
                <w:lang w:eastAsia="zh-CN"/>
              </w:rPr>
              <w:t>участка с кадастровым номером 71:14:040117:189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Земли населенных пунктов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Для индивидуального жилищного строительства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Неразграниченная государственная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Начальная цена (начальный размер </w:t>
            </w:r>
            <w:r>
              <w:rPr>
                <w:rFonts w:ascii="PT Astra Serif" w:hAnsi="PT Astra Serif"/>
              </w:rPr>
              <w:t>ежегодной арендной платы за земельный участок) (НДС не облагается),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79 171,59 (Семьдесят девять тысяч сто семьдесят один) рубль 59 копеек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задатка в размере 100% от начальной цены объекта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79 171,59 (Семьдесят девять тысяч сто семьдесят </w:t>
            </w:r>
            <w:r>
              <w:rPr>
                <w:rFonts w:ascii="PT Astra Serif" w:hAnsi="PT Astra Serif"/>
              </w:rPr>
              <w:t>один) рубль 59 копеек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Шаг аукциона в размере 3% от начальной цены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2 375,15 (Две тысячи триста семьдесят пять) рублей 15 копеек</w:t>
            </w:r>
          </w:p>
        </w:tc>
      </w:tr>
      <w:tr w:rsidR="00D038E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установлены согласно:</w:t>
            </w:r>
          </w:p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выписке из ЕГРН от 28.01.2026 № КУВИ-001/2026-10046623 – Приложение 9;</w:t>
            </w:r>
          </w:p>
          <w:p w:rsidR="00D038EA" w:rsidRDefault="00522C0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градостроительному плану земельного участка № РФ-71-2-26-0-00-2025-2674-0 – Приложение 10</w:t>
            </w:r>
          </w:p>
          <w:p w:rsidR="00D038EA" w:rsidRDefault="00D038EA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D038EA" w:rsidRDefault="00D038EA">
      <w:pPr>
        <w:ind w:firstLine="709"/>
        <w:jc w:val="both"/>
        <w:rPr>
          <w:rFonts w:ascii="PT Astra Serif" w:hAnsi="PT Astra Serif"/>
        </w:rPr>
      </w:pPr>
    </w:p>
    <w:p w:rsidR="00D038EA" w:rsidRDefault="00522C07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Для Лотов №№ 1,2,3,4: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Существенные условия договора аренды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Договор аренды земельного участка заключается между комитетом имущественных и земельных отношений адм</w:t>
      </w:r>
      <w:r>
        <w:rPr>
          <w:rFonts w:ascii="PT Astra Serif" w:hAnsi="PT Astra Serif" w:cs="PTAstraSerif-Regular"/>
        </w:rPr>
        <w:t xml:space="preserve">инистрации города Тулы (далее - Арендодатель) и победителем аукциона, либо лицом,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условии, что заявка на </w:t>
      </w:r>
      <w:r>
        <w:rPr>
          <w:rFonts w:ascii="PT Astra Serif" w:hAnsi="PT Astra Serif" w:cs="PTAstraSerif-Regular"/>
        </w:rPr>
        <w:t xml:space="preserve">участие в аукционе также соответствует указанным в извещении о проведении аукциона условиям аукциона, либо заявителем, признанным единственным участником аукциона, либо единственным принявшим участие в аукционе участником (далее - Арендатор). 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Задаток, вне</w:t>
      </w:r>
      <w:r>
        <w:rPr>
          <w:rFonts w:ascii="PT Astra Serif" w:hAnsi="PT Astra Serif" w:cs="PTAstraSerif-Regular"/>
        </w:rPr>
        <w:t>сенный лицом, признанным победителем аукциона, или иным лицом, с которым заключается договор аренды земельного участка, засчитывается в счет арендной платы за него. Задатки, внесенные этими лицами, не заключившими в установленном порядке договор аренды зем</w:t>
      </w:r>
      <w:r>
        <w:rPr>
          <w:rFonts w:ascii="PT Astra Serif" w:hAnsi="PT Astra Serif" w:cs="PTAstraSerif-Regular"/>
        </w:rPr>
        <w:t xml:space="preserve">ельного участка вследствие уклонения от заключения указанных договоров, не возвращаются. 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 xml:space="preserve">Первый арендный платеж производится до ближайшего 15 (пятнадцатого) числа сентября, следующего за днем подписания договора. Он состоит из арендной платы, исчисленной </w:t>
      </w:r>
      <w:r>
        <w:rPr>
          <w:rFonts w:ascii="PT Astra Serif" w:hAnsi="PT Astra Serif" w:cs="PTAstraSerif-Regular"/>
        </w:rPr>
        <w:t>до последнего дня года, в котором находится ближайшее 15 (пятнадцатое) число сентября, следующее за днем государственной регистрации договора.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Последующие платежи исчисляются ежегодно и уплачиваются за текущий год до 15 (пятнадцатого) числа сентября текуще</w:t>
      </w:r>
      <w:r>
        <w:rPr>
          <w:rFonts w:ascii="PT Astra Serif" w:hAnsi="PT Astra Serif" w:cs="PTAstraSerif-Regular"/>
        </w:rPr>
        <w:t>го года.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Арендодателя, указанный в договоре аренды.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Льготы</w:t>
      </w:r>
      <w:r>
        <w:rPr>
          <w:rFonts w:ascii="PT Astra Serif" w:hAnsi="PT Astra Serif" w:cs="PTAstraSerif-Regular"/>
        </w:rPr>
        <w:t xml:space="preserve"> </w:t>
      </w:r>
      <w:r>
        <w:rPr>
          <w:rFonts w:ascii="PT Astra Serif" w:hAnsi="PT Astra Serif" w:cs="PTAstraSerif-Regular"/>
          <w:b/>
        </w:rPr>
        <w:t>по арендной плате отсутствуют.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 </w:t>
      </w:r>
      <w:r>
        <w:rPr>
          <w:rFonts w:ascii="PT Astra Serif" w:hAnsi="PT Astra Serif"/>
          <w:b/>
        </w:rPr>
        <w:t>- обязательства отсутствуют</w:t>
      </w:r>
      <w:r>
        <w:rPr>
          <w:rFonts w:ascii="PT Astra Serif" w:hAnsi="PT Astra Serif"/>
        </w:rPr>
        <w:t>.</w:t>
      </w:r>
    </w:p>
    <w:p w:rsidR="00D038EA" w:rsidRDefault="00522C07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Обязате</w:t>
      </w:r>
      <w:r>
        <w:rPr>
          <w:rFonts w:ascii="PT Astra Serif" w:hAnsi="PT Astra Serif"/>
          <w:b/>
        </w:rPr>
        <w:t>льства</w:t>
      </w:r>
      <w:r>
        <w:rPr>
          <w:rFonts w:ascii="PT Astra Serif" w:hAnsi="PT Astra Serif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</w:t>
      </w:r>
      <w:r>
        <w:rPr>
          <w:rFonts w:ascii="PT Astra Serif" w:hAnsi="PT Astra Serif"/>
        </w:rPr>
        <w:t xml:space="preserve">редставлению в орган местного самоуправления </w:t>
      </w:r>
    </w:p>
    <w:p w:rsidR="00D038EA" w:rsidRDefault="00522C07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>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</w:t>
      </w:r>
      <w:r>
        <w:rPr>
          <w:rFonts w:ascii="PT Astra Serif" w:hAnsi="PT Astra Serif"/>
        </w:rPr>
        <w:t xml:space="preserve">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месяцев - </w:t>
      </w:r>
      <w:r>
        <w:rPr>
          <w:rFonts w:ascii="PT Astra Serif" w:hAnsi="PT Astra Serif"/>
          <w:b/>
        </w:rPr>
        <w:t>обязательства отсутствуют.</w:t>
      </w:r>
    </w:p>
    <w:p w:rsidR="00D038EA" w:rsidRDefault="00522C07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приве</w:t>
      </w:r>
      <w:r>
        <w:rPr>
          <w:rFonts w:ascii="PT Astra Serif" w:hAnsi="PT Astra Serif"/>
        </w:rPr>
        <w:t>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</w:t>
      </w:r>
      <w:r>
        <w:rPr>
          <w:rFonts w:ascii="PT Astra Serif" w:hAnsi="PT Astra Serif"/>
        </w:rPr>
        <w:t xml:space="preserve">ановленными требованиями, в срок, не превышающий трех лет - </w:t>
      </w:r>
      <w:r>
        <w:rPr>
          <w:rFonts w:ascii="PT Astra Serif" w:hAnsi="PT Astra Serif"/>
          <w:b/>
        </w:rPr>
        <w:t>обязательства отсутствуют.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Организатор аукциона принимает решение об отказе в проведении аукциона в соответствии с действующим законодательством.</w:t>
      </w:r>
    </w:p>
    <w:p w:rsidR="00D038EA" w:rsidRDefault="00D038EA">
      <w:pPr>
        <w:ind w:firstLine="709"/>
        <w:jc w:val="both"/>
        <w:rPr>
          <w:rFonts w:ascii="PT Astra Serif" w:hAnsi="PT Astra Serif" w:cs="PTAstraSerif-Regular"/>
        </w:rPr>
      </w:pP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b/>
          <w:bCs/>
          <w:color w:val="auto"/>
        </w:rPr>
      </w:pPr>
      <w:r>
        <w:rPr>
          <w:rFonts w:ascii="PT Astra Serif" w:hAnsi="PT Astra Serif"/>
          <w:b/>
          <w:bCs/>
          <w:color w:val="auto"/>
        </w:rPr>
        <w:t xml:space="preserve">Условия и сроки заключения договора аренды </w:t>
      </w:r>
      <w:r>
        <w:rPr>
          <w:rFonts w:ascii="PT Astra Serif" w:hAnsi="PT Astra Serif"/>
          <w:b/>
          <w:bCs/>
          <w:color w:val="auto"/>
        </w:rPr>
        <w:t>земельного участка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</w:t>
      </w:r>
      <w:r>
        <w:rPr>
          <w:rFonts w:ascii="PT Astra Serif" w:hAnsi="PT Astra Serif"/>
          <w:color w:val="auto"/>
        </w:rPr>
        <w:t>е настоящим извещением.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Cs/>
          <w:color w:val="auto"/>
        </w:rPr>
        <w:t>С проектом договора аренды зе</w:t>
      </w:r>
      <w:r>
        <w:rPr>
          <w:rFonts w:ascii="PT Astra Serif" w:hAnsi="PT Astra Serif"/>
          <w:bCs/>
          <w:color w:val="auto"/>
        </w:rPr>
        <w:t>мельного участка можно ознакомиться на сайте электронной площадки, а также официальном сайте торгов.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В соответствии с п. 11 ст. 39.13 Земельного кодекса РФ, не допускается заключение договора аренды земельного участка ранее чем через 10 (Десять) дней со дн</w:t>
      </w:r>
      <w:r>
        <w:rPr>
          <w:rFonts w:ascii="PT Astra Serif" w:hAnsi="PT Astra Serif"/>
          <w:color w:val="auto"/>
        </w:rPr>
        <w:t>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D038EA" w:rsidRDefault="00522C07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течение 5 (Пяти) дней со дня истечения</w:t>
      </w:r>
      <w:r>
        <w:rPr>
          <w:rFonts w:ascii="PT Astra Serif" w:hAnsi="PT Astra Serif" w:cs="PT Astra Serif"/>
        </w:rPr>
        <w:t xml:space="preserve"> срока, предусмотренного </w:t>
      </w:r>
      <w:hyperlink r:id="rId15">
        <w:r>
          <w:rPr>
            <w:rFonts w:ascii="PT Astra Serif" w:hAnsi="PT Astra Serif" w:cs="PT Astra Serif"/>
          </w:rPr>
          <w:t>п. 11</w:t>
        </w:r>
      </w:hyperlink>
      <w:r>
        <w:rPr>
          <w:rFonts w:ascii="PT Astra Serif" w:hAnsi="PT Astra Serif" w:cs="PT Astra Serif"/>
        </w:rPr>
        <w:t xml:space="preserve"> ст. 39.13 Земельного кодекса РФ, направляется победителю электронного аукциона или иным лицам, с которыми в соответствии с </w:t>
      </w:r>
      <w:hyperlink r:id="rId16">
        <w:r>
          <w:rPr>
            <w:rFonts w:ascii="PT Astra Serif" w:hAnsi="PT Astra Serif" w:cs="PT Astra Serif"/>
          </w:rPr>
          <w:t>пунктами 13</w:t>
        </w:r>
      </w:hyperlink>
      <w:r>
        <w:rPr>
          <w:rFonts w:ascii="PT Astra Serif" w:hAnsi="PT Astra Serif" w:cs="PT Astra Serif"/>
        </w:rPr>
        <w:t xml:space="preserve">, </w:t>
      </w:r>
      <w:hyperlink r:id="rId17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18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 </w:t>
      </w:r>
      <w:hyperlink r:id="rId19">
        <w:r>
          <w:rPr>
            <w:rFonts w:ascii="PT Astra Serif" w:hAnsi="PT Astra Serif" w:cs="PT Astra Serif"/>
          </w:rPr>
          <w:t>25 статьи 39.12</w:t>
        </w:r>
      </w:hyperlink>
      <w:r>
        <w:rPr>
          <w:rFonts w:ascii="PT Astra Serif" w:hAnsi="PT Astra Serif" w:cs="PT Astra Serif"/>
        </w:rPr>
        <w:t xml:space="preserve"> настоящего Кодекса заключается договор аренды земельного участка, подписанный проект договора аренды земельного участка.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Победитель </w:t>
      </w:r>
      <w:r>
        <w:rPr>
          <w:rFonts w:ascii="PT Astra Serif" w:hAnsi="PT Astra Serif"/>
          <w:color w:val="auto"/>
        </w:rPr>
        <w:t>аукциона или иное лицо, с которым заключается договор аренды земельного участка в соответствии с Земельным кодексом РФ, обязаны подписать договор аренды земельного участка в течение 10 (Десяти) рабочих дней со дня направления им такого договора.</w:t>
      </w:r>
    </w:p>
    <w:p w:rsidR="00D038EA" w:rsidRDefault="00522C07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Если догов</w:t>
      </w:r>
      <w:r>
        <w:rPr>
          <w:rFonts w:ascii="PT Astra Serif" w:hAnsi="PT Astra Serif" w:cs="PT Astra Serif"/>
        </w:rPr>
        <w:t>ор аренды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в уполномоченный орган, уполномоченный орган направляет указанный договор участнику аукциона</w:t>
      </w:r>
      <w:r>
        <w:rPr>
          <w:rFonts w:ascii="PT Astra Serif" w:hAnsi="PT Astra Serif" w:cs="PT Astra Serif"/>
        </w:rPr>
        <w:t>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D038EA" w:rsidRDefault="00522C07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случае, если победитель аукциона или иное лицо, с которым договор аренды земельного участка заключается в соответстви</w:t>
      </w:r>
      <w:r>
        <w:rPr>
          <w:rFonts w:ascii="PT Astra Serif" w:hAnsi="PT Astra Serif" w:cs="PT Astra Serif"/>
        </w:rPr>
        <w:t xml:space="preserve">и с </w:t>
      </w:r>
      <w:hyperlink r:id="rId20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, </w:t>
      </w:r>
      <w:hyperlink r:id="rId21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22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или </w:t>
      </w:r>
      <w:hyperlink r:id="rId23">
        <w:r>
          <w:rPr>
            <w:rFonts w:ascii="PT Astra Serif" w:hAnsi="PT Astra Serif" w:cs="PT Astra Serif"/>
          </w:rPr>
          <w:t>25</w:t>
        </w:r>
      </w:hyperlink>
      <w:r>
        <w:rPr>
          <w:rFonts w:ascii="PT Astra Serif" w:hAnsi="PT Astra Serif" w:cs="PT Astra Serif"/>
        </w:rPr>
        <w:t xml:space="preserve"> ст. 39.12 Земельного кодекса РФ, в течение 10 (Десяти) рабочих дней со дня направления им уполномоченным органом проекта указанного</w:t>
      </w:r>
      <w:r>
        <w:rPr>
          <w:rFonts w:ascii="PT Astra Serif" w:hAnsi="PT Astra Serif" w:cs="PT Astra Serif"/>
        </w:rPr>
        <w:t xml:space="preserve"> договора не подписали и не представили в уполномоченный орган указанный договор, уполномоченный орган в течение 5 (Пяти) рабочих дней со дня истечения этого срока направляет сведения, предусмотренные </w:t>
      </w:r>
      <w:hyperlink r:id="rId24">
        <w:r>
          <w:rPr>
            <w:rFonts w:ascii="PT Astra Serif" w:hAnsi="PT Astra Serif" w:cs="PT Astra Serif"/>
          </w:rPr>
          <w:t>подпунктами 1</w:t>
        </w:r>
      </w:hyperlink>
      <w:r>
        <w:rPr>
          <w:rFonts w:ascii="PT Astra Serif" w:hAnsi="PT Astra Serif" w:cs="PT Astra Serif"/>
        </w:rPr>
        <w:t xml:space="preserve"> - </w:t>
      </w:r>
      <w:hyperlink r:id="rId25">
        <w:r>
          <w:rPr>
            <w:rFonts w:ascii="PT Astra Serif" w:hAnsi="PT Astra Serif" w:cs="PT Astra Serif"/>
          </w:rPr>
          <w:t>3 пункта 29</w:t>
        </w:r>
      </w:hyperlink>
      <w:r>
        <w:rPr>
          <w:rFonts w:ascii="PT Astra Serif" w:hAnsi="PT Astra Serif" w:cs="PT Astra Serif"/>
        </w:rPr>
        <w:t xml:space="preserve"> настоящей статьи, в уполномоченный Правительством Российской Федерации федеральный орган исполнительной власт</w:t>
      </w:r>
      <w:r>
        <w:rPr>
          <w:rFonts w:ascii="PT Astra Serif" w:hAnsi="PT Astra Serif" w:cs="PT Astra Serif"/>
        </w:rPr>
        <w:t>и для включения их в реестр недобросовестных участников аукциона.</w:t>
      </w:r>
    </w:p>
    <w:p w:rsidR="00D038EA" w:rsidRDefault="00522C07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Сведения о победителе аукциона, уклонившегося от заключения договора аренды земельного участка, являющегося предметом аукциона, и об иных лицах, с которыми указанный договор заключается в со</w:t>
      </w:r>
      <w:r>
        <w:rPr>
          <w:rFonts w:ascii="PT Astra Serif" w:hAnsi="PT Astra Serif" w:cs="PT Astra Serif"/>
        </w:rPr>
        <w:t xml:space="preserve">ответствии с </w:t>
      </w:r>
      <w:hyperlink r:id="rId26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, </w:t>
      </w:r>
      <w:hyperlink r:id="rId27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28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или </w:t>
      </w:r>
      <w:hyperlink r:id="rId29">
        <w:r>
          <w:rPr>
            <w:rFonts w:ascii="PT Astra Serif" w:hAnsi="PT Astra Serif" w:cs="PT Astra Serif"/>
          </w:rPr>
          <w:t>25</w:t>
        </w:r>
      </w:hyperlink>
      <w:r>
        <w:rPr>
          <w:rFonts w:ascii="PT Astra Serif" w:hAnsi="PT Astra Serif" w:cs="PT Astra Serif"/>
        </w:rPr>
        <w:t xml:space="preserve"> ст. 39.12 Земельного кодекса РФ и которые уклонились от их заключения, включаются в реестр недобросовестных участников аук</w:t>
      </w:r>
      <w:r>
        <w:rPr>
          <w:rFonts w:ascii="PT Astra Serif" w:hAnsi="PT Astra Serif" w:cs="PT Astra Serif"/>
        </w:rPr>
        <w:t>циона.</w:t>
      </w:r>
    </w:p>
    <w:p w:rsidR="00D038EA" w:rsidRDefault="00522C07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случае, если в течение 10 (Десяти)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</w:t>
      </w:r>
      <w:r>
        <w:rPr>
          <w:rFonts w:ascii="PT Astra Serif" w:hAnsi="PT Astra Serif" w:cs="PT Astra Serif"/>
        </w:rPr>
        <w:t xml:space="preserve">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РФ.</w:t>
      </w:r>
    </w:p>
    <w:p w:rsidR="00D038EA" w:rsidRDefault="00D038EA">
      <w:pPr>
        <w:ind w:firstLine="709"/>
        <w:jc w:val="both"/>
        <w:rPr>
          <w:rFonts w:ascii="PT Astra Serif" w:hAnsi="PT Astra Serif" w:cs="PT Astra Serif"/>
        </w:rPr>
      </w:pPr>
    </w:p>
    <w:p w:rsidR="00D038EA" w:rsidRDefault="00522C07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Сведения о максимально и (или) минимально допустимых параметрах разре</w:t>
      </w:r>
      <w:r>
        <w:rPr>
          <w:rFonts w:ascii="PT Astra Serif" w:hAnsi="PT Astra Serif"/>
          <w:b/>
          <w:bCs/>
        </w:rPr>
        <w:t>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D038EA" w:rsidRDefault="00522C07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Для Лота № 1:</w:t>
      </w:r>
    </w:p>
    <w:p w:rsidR="00D038EA" w:rsidRDefault="00522C07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выписка из ЕГРН от 2</w:t>
      </w:r>
      <w:r>
        <w:rPr>
          <w:rFonts w:ascii="PT Astra Serif" w:hAnsi="PT Astra Serif"/>
        </w:rPr>
        <w:t>8.01.2026 № КУВИ-001/2026-100309954 - Приложение 3;</w:t>
      </w:r>
    </w:p>
    <w:p w:rsidR="00D038EA" w:rsidRDefault="00522C07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</w:rPr>
        <w:lastRenderedPageBreak/>
        <w:t>- градостроительный план земельного участка № РФ-71-2-26-0-00-2025-4291-0 – Приложение 4;</w:t>
      </w:r>
    </w:p>
    <w:p w:rsidR="00D038EA" w:rsidRDefault="00522C07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Для Лота № 2:</w:t>
      </w:r>
    </w:p>
    <w:p w:rsidR="00D038EA" w:rsidRDefault="00522C07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выписка из ЕГРН от 28.01.2026 № КУВИ-001/2026-10028531- Приложение 5;</w:t>
      </w:r>
    </w:p>
    <w:p w:rsidR="00D038EA" w:rsidRDefault="00522C07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</w:rPr>
        <w:t>- градостроительный план зем</w:t>
      </w:r>
      <w:r>
        <w:rPr>
          <w:rFonts w:ascii="PT Astra Serif" w:hAnsi="PT Astra Serif"/>
        </w:rPr>
        <w:t>ельного участка № РФ-71-2-26-0-00-2025-4331-0 – Приложение 6;</w:t>
      </w:r>
    </w:p>
    <w:p w:rsidR="00D038EA" w:rsidRDefault="00522C07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Для Лота № 3:</w:t>
      </w:r>
    </w:p>
    <w:p w:rsidR="00D038EA" w:rsidRDefault="00522C07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выписка из ЕГРН от 28.01.2026 № КУВИ-001/2026-10030133 - Приложение 7;</w:t>
      </w:r>
    </w:p>
    <w:p w:rsidR="00D038EA" w:rsidRDefault="00522C07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градостроительный план земельного участка № РФ-71-2-26-0-00-2025-2473-0 – Приложение 8;</w:t>
      </w:r>
    </w:p>
    <w:p w:rsidR="00D038EA" w:rsidRDefault="00522C07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Для Лота № 4:</w:t>
      </w:r>
    </w:p>
    <w:p w:rsidR="00D038EA" w:rsidRDefault="00522C07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/>
        </w:rPr>
        <w:t>выписка из ЕГРН от 28.01.2026 № КУВИ-001/2026-10046623 – Приложение 9;</w:t>
      </w:r>
    </w:p>
    <w:p w:rsidR="00D038EA" w:rsidRDefault="00522C07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градостроительный план земельного участка № РФ-71-2-26-0-00-2025-2674-0 – Приложение 10.</w:t>
      </w:r>
    </w:p>
    <w:p w:rsidR="00D038EA" w:rsidRDefault="00D038EA">
      <w:pPr>
        <w:ind w:firstLine="709"/>
        <w:jc w:val="both"/>
        <w:rPr>
          <w:rFonts w:ascii="PT Astra Serif" w:hAnsi="PT Astra Serif"/>
          <w:b/>
          <w:bCs/>
        </w:rPr>
      </w:pPr>
    </w:p>
    <w:p w:rsidR="00D038EA" w:rsidRDefault="00522C07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 xml:space="preserve">Информация об ограничениях использования земельного участка, в том числе, если земельный </w:t>
      </w:r>
      <w:r>
        <w:rPr>
          <w:rFonts w:ascii="PT Astra Serif" w:hAnsi="PT Astra Serif" w:cs="PTAstraSerif-Regular"/>
          <w:b/>
        </w:rPr>
        <w:t>участок полностью или частично расположен в границах зон с особыми условиями использования территорий, территории объекта культурного наследия, публичного сервитута</w:t>
      </w:r>
    </w:p>
    <w:p w:rsidR="00D038EA" w:rsidRDefault="00522C07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Для Лота № 1:</w:t>
      </w:r>
    </w:p>
    <w:p w:rsidR="00D038EA" w:rsidRDefault="00522C07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выписка из ЕГРН от 28.01.2026 № КУВИ-001/2026-100309954 - Приложение 3;</w:t>
      </w:r>
    </w:p>
    <w:p w:rsidR="00D038EA" w:rsidRDefault="00522C07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</w:rPr>
        <w:t>- г</w:t>
      </w:r>
      <w:r>
        <w:rPr>
          <w:rFonts w:ascii="PT Astra Serif" w:hAnsi="PT Astra Serif"/>
        </w:rPr>
        <w:t>радостроительный план земельного участка № РФ-71-2-26-0-00-2025-4291-0 – Приложение 4;</w:t>
      </w:r>
    </w:p>
    <w:p w:rsidR="00D038EA" w:rsidRDefault="00522C07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Для Лота № 2:</w:t>
      </w:r>
    </w:p>
    <w:p w:rsidR="00D038EA" w:rsidRDefault="00522C07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выписка из ЕГРН от 28.01.2026 № КУВИ-001/2026-10028531- Приложение 5;</w:t>
      </w:r>
    </w:p>
    <w:p w:rsidR="00D038EA" w:rsidRDefault="00522C07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</w:rPr>
        <w:t>- градостроительный план земельного участка № РФ-71-2-26-0-00-2025-4331-0 – Приложе</w:t>
      </w:r>
      <w:r>
        <w:rPr>
          <w:rFonts w:ascii="PT Astra Serif" w:hAnsi="PT Astra Serif"/>
        </w:rPr>
        <w:t>ние 6;</w:t>
      </w:r>
    </w:p>
    <w:p w:rsidR="00D038EA" w:rsidRDefault="00522C07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Для Лота № 3:</w:t>
      </w:r>
    </w:p>
    <w:p w:rsidR="00D038EA" w:rsidRDefault="00522C07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выписка из ЕГРН от 28.01.2026 № КУВИ-001/2026-10030133 - Приложение 7;</w:t>
      </w:r>
    </w:p>
    <w:p w:rsidR="00D038EA" w:rsidRDefault="00522C07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градостроительный план земельного участка № РФ-71-2-26-0-00-2025-2473-0 – Приложение 8;</w:t>
      </w:r>
    </w:p>
    <w:p w:rsidR="00D038EA" w:rsidRDefault="00522C07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Для Лота № 4:</w:t>
      </w:r>
    </w:p>
    <w:p w:rsidR="00D038EA" w:rsidRDefault="00522C07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выписка из ЕГРН от 28.01.2026 № КУВИ-001/2026-10046623 –</w:t>
      </w:r>
      <w:r>
        <w:rPr>
          <w:rFonts w:ascii="PT Astra Serif" w:hAnsi="PT Astra Serif"/>
        </w:rPr>
        <w:t xml:space="preserve"> Приложение 9;</w:t>
      </w:r>
    </w:p>
    <w:p w:rsidR="00D038EA" w:rsidRDefault="00522C07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градостроительный план земельного участка № РФ-71-2-26-0-00-2025-2674-0 – Приложение 10.</w:t>
      </w:r>
    </w:p>
    <w:p w:rsidR="00D038EA" w:rsidRDefault="00D038EA">
      <w:pPr>
        <w:ind w:firstLine="709"/>
        <w:jc w:val="both"/>
        <w:rPr>
          <w:rFonts w:ascii="PT Astra Serif" w:hAnsi="PT Astra Serif" w:cs="PTAstraSerif-Regular"/>
          <w:b/>
        </w:rPr>
      </w:pPr>
    </w:p>
    <w:p w:rsidR="00D038EA" w:rsidRDefault="00522C07">
      <w:pPr>
        <w:ind w:firstLine="709"/>
        <w:jc w:val="both"/>
        <w:rPr>
          <w:rFonts w:ascii="PT Astra Serif" w:hAnsi="PT Astra Serif"/>
          <w:b/>
          <w:lang w:eastAsia="zh-CN"/>
        </w:rPr>
      </w:pPr>
      <w:r>
        <w:rPr>
          <w:rFonts w:ascii="PT Astra Serif" w:hAnsi="PT Astra Serif"/>
          <w:b/>
          <w:lang w:eastAsia="zh-CN"/>
        </w:rPr>
        <w:t>Информация о расположенных в границах земельных участков объектах капитального строительства и объектах культурного наследия</w:t>
      </w:r>
    </w:p>
    <w:p w:rsidR="00D038EA" w:rsidRDefault="00522C07">
      <w:pPr>
        <w:ind w:firstLine="709"/>
        <w:jc w:val="both"/>
        <w:rPr>
          <w:rFonts w:ascii="PT Astra Serif" w:hAnsi="PT Astra Serif"/>
          <w:b/>
          <w:u w:val="single"/>
          <w:lang w:eastAsia="zh-CN"/>
        </w:rPr>
      </w:pPr>
      <w:r>
        <w:rPr>
          <w:rFonts w:ascii="PT Astra Serif" w:hAnsi="PT Astra Serif"/>
          <w:b/>
          <w:u w:val="single"/>
          <w:lang w:eastAsia="zh-CN"/>
        </w:rPr>
        <w:t>Для лотов №№ 1,2,3,4:</w:t>
      </w:r>
    </w:p>
    <w:p w:rsidR="00D038EA" w:rsidRDefault="00522C07">
      <w:pPr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</w:rPr>
        <w:t xml:space="preserve">В </w:t>
      </w:r>
      <w:r>
        <w:rPr>
          <w:rFonts w:ascii="PT Astra Serif" w:hAnsi="PT Astra Serif"/>
        </w:rPr>
        <w:t xml:space="preserve">границах земельных участков объекты капитального строительства и объекты культурного наследия отсутствуют. </w:t>
      </w:r>
    </w:p>
    <w:p w:rsidR="00D038EA" w:rsidRDefault="00D038EA">
      <w:pPr>
        <w:ind w:firstLine="709"/>
        <w:jc w:val="both"/>
        <w:rPr>
          <w:rFonts w:ascii="PT Astra Serif" w:hAnsi="PT Astra Serif"/>
          <w:lang w:eastAsia="zh-CN"/>
        </w:rPr>
      </w:pPr>
    </w:p>
    <w:p w:rsidR="00D038EA" w:rsidRDefault="00522C07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 xml:space="preserve">Сведения о возможности подключения (технологического присоединения) объектов капитального строительства к сетям инженерно-технического обеспечения </w:t>
      </w:r>
      <w:r>
        <w:rPr>
          <w:rFonts w:ascii="PT Astra Serif" w:hAnsi="PT Astra Serif" w:cs="PTAstraSerif-Regular"/>
          <w:b/>
        </w:rPr>
        <w:t>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к газораспределительной сети: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Лоты №№ 1,2: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 xml:space="preserve">- письмо </w:t>
      </w:r>
      <w:r>
        <w:rPr>
          <w:rFonts w:ascii="PT Astra Serif" w:hAnsi="PT Astra Serif" w:cs="PTAstraSerif-Regular"/>
        </w:rPr>
        <w:t>АО «Тулагоргаз» от 16.10.2025 № Исх-3798 (Приложение 11);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Лоты №№ 3,4: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- письмо АО «Газпром газораспределение Тула» филиал в п. Косая Гора от 24.10.2025 № 05-12- ВК/4581 (Приложение 12).</w:t>
      </w:r>
    </w:p>
    <w:p w:rsidR="00D038EA" w:rsidRDefault="00D038EA">
      <w:pPr>
        <w:ind w:firstLine="709"/>
        <w:jc w:val="both"/>
        <w:rPr>
          <w:rFonts w:ascii="PT Astra Serif" w:hAnsi="PT Astra Serif" w:cs="PTAstraSerif-Regular"/>
          <w:b/>
          <w:color w:val="FF0000"/>
        </w:rPr>
      </w:pPr>
    </w:p>
    <w:p w:rsidR="00D038EA" w:rsidRDefault="00522C07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к коммунальным сетям водоснабжения и водоотведения: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  <w:r>
        <w:rPr>
          <w:rFonts w:ascii="PT Astra Serif" w:hAnsi="PT Astra Serif"/>
          <w:b/>
          <w:bCs/>
          <w:iCs/>
          <w:u w:val="single"/>
          <w:lang w:bidi="ru-RU"/>
        </w:rPr>
        <w:t>Лот № 1: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  <w:bCs/>
          <w:iCs/>
          <w:lang w:bidi="ru-RU"/>
        </w:rPr>
        <w:t xml:space="preserve">- </w:t>
      </w:r>
      <w:r>
        <w:rPr>
          <w:rFonts w:ascii="PT Astra Serif" w:hAnsi="PT Astra Serif"/>
          <w:bCs/>
          <w:iCs/>
          <w:lang w:bidi="ru-RU"/>
        </w:rPr>
        <w:t>письмо АО «Тулагорводоканал» от 26.01.2026 № 2-25/1441-26 (Приложение 13);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  <w:r>
        <w:rPr>
          <w:rFonts w:ascii="PT Astra Serif" w:hAnsi="PT Astra Serif"/>
          <w:b/>
          <w:bCs/>
          <w:iCs/>
          <w:u w:val="single"/>
          <w:lang w:bidi="ru-RU"/>
        </w:rPr>
        <w:t>Лот № 2: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  <w:b/>
          <w:bCs/>
          <w:iCs/>
          <w:lang w:bidi="ru-RU"/>
        </w:rPr>
        <w:t xml:space="preserve">- </w:t>
      </w:r>
      <w:r>
        <w:rPr>
          <w:rFonts w:ascii="PT Astra Serif" w:hAnsi="PT Astra Serif"/>
          <w:bCs/>
          <w:iCs/>
          <w:lang w:bidi="ru-RU"/>
        </w:rPr>
        <w:t>письмо АО «Тулагорводоканал» от 22.01.2026 № 2-25/1070-26 (Приложение 14);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  <w:r>
        <w:rPr>
          <w:rFonts w:ascii="PT Astra Serif" w:hAnsi="PT Astra Serif"/>
          <w:b/>
          <w:bCs/>
          <w:iCs/>
          <w:u w:val="single"/>
          <w:lang w:bidi="ru-RU"/>
        </w:rPr>
        <w:t>Лот № 3: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  <w:b/>
          <w:bCs/>
          <w:iCs/>
          <w:lang w:bidi="ru-RU"/>
        </w:rPr>
        <w:t xml:space="preserve">- </w:t>
      </w:r>
      <w:r>
        <w:rPr>
          <w:rFonts w:ascii="PT Astra Serif" w:hAnsi="PT Astra Serif"/>
          <w:bCs/>
          <w:iCs/>
          <w:lang w:bidi="ru-RU"/>
        </w:rPr>
        <w:t>письмо АО «Тулагорводоканал» от 26.01.2026 № 2-25/1434-26 (Приложение 15);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  <w:r>
        <w:rPr>
          <w:rFonts w:ascii="PT Astra Serif" w:hAnsi="PT Astra Serif"/>
          <w:b/>
          <w:bCs/>
          <w:iCs/>
          <w:u w:val="single"/>
          <w:lang w:bidi="ru-RU"/>
        </w:rPr>
        <w:t>Лот № 4: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  <w:b/>
          <w:bCs/>
          <w:iCs/>
          <w:lang w:bidi="ru-RU"/>
        </w:rPr>
        <w:t xml:space="preserve">- </w:t>
      </w:r>
      <w:r>
        <w:rPr>
          <w:rFonts w:ascii="PT Astra Serif" w:hAnsi="PT Astra Serif"/>
          <w:bCs/>
          <w:iCs/>
          <w:lang w:bidi="ru-RU"/>
        </w:rPr>
        <w:t>письмо АО «Тулагорводоканал» от 26.01.2026 № 2-25/1438-26 (Приложение 16).</w:t>
      </w:r>
    </w:p>
    <w:p w:rsidR="00D038EA" w:rsidRDefault="00D038EA">
      <w:pPr>
        <w:widowControl w:val="0"/>
        <w:ind w:firstLine="709"/>
        <w:jc w:val="both"/>
        <w:rPr>
          <w:rFonts w:ascii="PT Astra Serif" w:hAnsi="PT Astra Serif"/>
          <w:b/>
          <w:bCs/>
          <w:iCs/>
          <w:lang w:bidi="ru-RU"/>
        </w:rPr>
      </w:pPr>
    </w:p>
    <w:p w:rsidR="00D038EA" w:rsidRDefault="00522C07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 xml:space="preserve">- к тепловым сетям: 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№ 1: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- письмо АО «Тулатеплосеть» от 15.10.2025 № 1477/36 (Приложение 17);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№ 2: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  <w:b/>
        </w:rPr>
        <w:t>-</w:t>
      </w:r>
      <w:r>
        <w:rPr>
          <w:rFonts w:ascii="PT Astra Serif" w:hAnsi="PT Astra Serif" w:cs="PTAstraSerif-Regular"/>
        </w:rPr>
        <w:t xml:space="preserve"> письмо АО «Тулатеплосеть» от 27.11.2025 № 1685/2 (Приложение 18);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№ 3:</w:t>
      </w:r>
    </w:p>
    <w:p w:rsidR="00D038EA" w:rsidRDefault="00522C07">
      <w:pPr>
        <w:widowControl w:val="0"/>
        <w:ind w:firstLine="709"/>
        <w:rPr>
          <w:rFonts w:ascii="PT Astra Serif" w:hAnsi="PT Astra Serif"/>
          <w:color w:val="FF0000"/>
        </w:rPr>
      </w:pPr>
      <w:r>
        <w:rPr>
          <w:rFonts w:ascii="PT Astra Serif" w:hAnsi="PT Astra Serif"/>
          <w:b/>
          <w:bCs/>
          <w:iCs/>
          <w:lang w:bidi="ru-RU"/>
        </w:rPr>
        <w:t xml:space="preserve">- </w:t>
      </w:r>
      <w:r>
        <w:rPr>
          <w:rFonts w:ascii="PT Astra Serif" w:hAnsi="PT Astra Serif" w:cs="PTAstraSerif-Regular"/>
        </w:rPr>
        <w:t xml:space="preserve">письмо АО «Тулатеплосеть» от 21.08.2025 № 1183/6 </w:t>
      </w:r>
      <w:r>
        <w:rPr>
          <w:rFonts w:ascii="PT Astra Serif" w:hAnsi="PT Astra Serif"/>
        </w:rPr>
        <w:t>(Приложение 19);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№ 4: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-</w:t>
      </w:r>
      <w:r>
        <w:rPr>
          <w:rFonts w:ascii="PT Astra Serif" w:hAnsi="PT Astra Serif" w:cs="PTAstraSerif-Regular"/>
        </w:rPr>
        <w:t xml:space="preserve"> письмо АО «Тулатеплосеть» от 15.10.2025 № 1477/23 (Приложение 20).</w:t>
      </w:r>
    </w:p>
    <w:p w:rsidR="00D038EA" w:rsidRDefault="00D038EA">
      <w:pPr>
        <w:ind w:firstLine="709"/>
        <w:jc w:val="both"/>
        <w:rPr>
          <w:rFonts w:ascii="PT Astra Serif" w:hAnsi="PT Astra Serif" w:cs="PTAstraSerif-Regular"/>
          <w:b/>
        </w:rPr>
      </w:pPr>
    </w:p>
    <w:p w:rsidR="00D038EA" w:rsidRDefault="00522C07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- к сетям электроснабжения: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№ 1: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- письмо Россети Центр Приволжье Тулэнерго от 21.10.2025 № МР7-</w:t>
      </w:r>
      <w:r>
        <w:rPr>
          <w:rFonts w:ascii="PT Astra Serif" w:hAnsi="PT Astra Serif" w:cs="PTAstraSerif-Regular"/>
        </w:rPr>
        <w:t>ТуЭ/09/10463 (Приложение 21);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№ 2: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- письмо Россети Центр Приволжье Тулэнерго от21.10.2025 № МР7-ТуЭ/09/10457 (Приложение 22);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№ 3: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- письмо Россети Центр Приволжье Тулэнерго от 22.10.2025 № МР7-ТуЭ/09/10533 (Приложение 23).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№ 4: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 xml:space="preserve">- письмо </w:t>
      </w:r>
      <w:r>
        <w:rPr>
          <w:rFonts w:ascii="PT Astra Serif" w:hAnsi="PT Astra Serif" w:cs="PTAstraSerif-Regular"/>
        </w:rPr>
        <w:t>Россети Центр Приволжье Тулэнерго от 22.10.2025 № МР7-ТуЭ/09/10536 (Приложение 24).</w:t>
      </w:r>
    </w:p>
    <w:p w:rsidR="00D038EA" w:rsidRDefault="00D038EA">
      <w:pPr>
        <w:ind w:firstLine="709"/>
        <w:jc w:val="both"/>
        <w:rPr>
          <w:rFonts w:ascii="PT Astra Serif" w:hAnsi="PT Astra Serif" w:cs="PTAstraSerif-Regular"/>
        </w:rPr>
      </w:pPr>
    </w:p>
    <w:p w:rsidR="00D038EA" w:rsidRDefault="00522C07">
      <w:pPr>
        <w:ind w:firstLine="709"/>
        <w:jc w:val="both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>Порядок приема заявок на участие в аукционе, внесения и возврата задатка</w:t>
      </w:r>
    </w:p>
    <w:p w:rsidR="00D038EA" w:rsidRDefault="00522C07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Для участия в аукционе заявителю необходимо иметь электронную подпись, оформленную в соответствии </w:t>
      </w:r>
      <w:r>
        <w:rPr>
          <w:rFonts w:ascii="PT Astra Serif" w:hAnsi="PT Astra Serif"/>
          <w:bCs/>
        </w:rPr>
        <w:t>с требованиями действующего законодательства удостоверяющим центром (далее - ЭП), а также пройти регистрацию (аккредитацию) на электронной площадке в соответствии с регламентом и инструкциями оператора электронной площадки.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Регистрация на электронной площа</w:t>
      </w:r>
      <w:r>
        <w:rPr>
          <w:rFonts w:ascii="PT Astra Serif" w:hAnsi="PT Astra Serif"/>
          <w:color w:val="auto"/>
        </w:rPr>
        <w:t>дке осуществляется без взимания платы.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Информация по получению ЭП и регистрации на электронной площадке указана в регламенте и инструкциях оператора электронной площадки.</w:t>
      </w:r>
    </w:p>
    <w:p w:rsidR="00D038EA" w:rsidRDefault="00522C07">
      <w:pPr>
        <w:shd w:val="clear" w:color="auto" w:fill="FFFFFF"/>
        <w:ind w:firstLine="709"/>
        <w:jc w:val="both"/>
        <w:rPr>
          <w:rFonts w:ascii="PT Astra Serif" w:hAnsi="PT Astra Serif"/>
          <w:b/>
          <w:bCs/>
          <w:i/>
          <w:color w:val="FF0000"/>
          <w:u w:val="single"/>
        </w:rPr>
      </w:pPr>
      <w:r>
        <w:rPr>
          <w:rFonts w:ascii="PT Astra Serif" w:hAnsi="PT Astra Serif"/>
        </w:rPr>
        <w:t xml:space="preserve">В случае если от имени заявителя действует иное лицо (далее - доверенное лицо), </w:t>
      </w:r>
      <w:r>
        <w:rPr>
          <w:rFonts w:ascii="PT Astra Serif" w:hAnsi="PT Astra Serif"/>
        </w:rPr>
        <w:t>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площадки.</w:t>
      </w:r>
      <w:r>
        <w:rPr>
          <w:rFonts w:ascii="PT Astra Serif" w:hAnsi="PT Astra Serif"/>
          <w:b/>
          <w:bCs/>
          <w:i/>
          <w:color w:val="FF0000"/>
          <w:u w:val="single"/>
        </w:rPr>
        <w:t xml:space="preserve"> </w:t>
      </w:r>
    </w:p>
    <w:p w:rsidR="00D038EA" w:rsidRDefault="00522C07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i/>
          <w:u w:val="single"/>
        </w:rPr>
        <w:t>Регистрация на и</w:t>
      </w:r>
      <w:r>
        <w:rPr>
          <w:rFonts w:ascii="PT Astra Serif" w:hAnsi="PT Astra Serif"/>
          <w:b/>
          <w:i/>
          <w:u w:val="single"/>
        </w:rPr>
        <w:t>нформационном ресурсе государственной информационной системы «Официальный сайт Р</w:t>
      </w:r>
      <w:r>
        <w:rPr>
          <w:rFonts w:ascii="PT Astra Serif" w:hAnsi="PT Astra Serif"/>
          <w:b/>
          <w:i/>
          <w:u w:val="single"/>
        </w:rPr>
        <w:t xml:space="preserve">оссийской Федерации в информационно-телекоммуникационной сети «Интернет» </w:t>
      </w:r>
      <w:hyperlink r:id="rId30">
        <w:r>
          <w:rPr>
            <w:rStyle w:val="a4"/>
            <w:rFonts w:ascii="PT Astra Serif" w:hAnsi="PT Astra Serif"/>
            <w:b/>
            <w:i/>
            <w:color w:val="auto"/>
          </w:rPr>
          <w:t>www.torgi.gov.ru</w:t>
        </w:r>
      </w:hyperlink>
      <w:r>
        <w:rPr>
          <w:rFonts w:ascii="PT Astra Serif" w:hAnsi="PT Astra Serif"/>
          <w:bCs/>
          <w:i/>
        </w:rPr>
        <w:t>.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</w:rPr>
        <w:t>Для участия в торгах по реализации государственного или муниципального имущества проводится регистрация в ГИС Торги. Прой</w:t>
      </w:r>
      <w:r>
        <w:rPr>
          <w:rFonts w:ascii="PT Astra Serif" w:hAnsi="PT Astra Serif"/>
        </w:rPr>
        <w:t xml:space="preserve">дя регистрацию в ГИС Торги, физическое лицо получает доступ к </w:t>
      </w:r>
      <w:r>
        <w:rPr>
          <w:rFonts w:ascii="PT Astra Serif" w:hAnsi="PT Astra Serif"/>
        </w:rPr>
        <w:lastRenderedPageBreak/>
        <w:t>участию в торгах на электронных площадках, перечень операторов которых утвержден Распоряжением Правительства РФ от 12.07.2018 № 1447-р*, без прохождения дополнительных проверок и направления док</w:t>
      </w:r>
      <w:r>
        <w:rPr>
          <w:rFonts w:ascii="PT Astra Serif" w:hAnsi="PT Astra Serif"/>
        </w:rPr>
        <w:t>ументов.</w:t>
      </w:r>
    </w:p>
    <w:p w:rsidR="00D038EA" w:rsidRDefault="00522C07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Перед началом регистрации в ГИС Торги необходимо получить квалифицированную электронную подпись в удостоверяющем центре, аккредитованном Министерством цифрового развития, связи и массовых коммуникаций Российской Федерации. В случае если имеется де</w:t>
      </w:r>
      <w:r>
        <w:rPr>
          <w:rFonts w:ascii="PT Astra Serif" w:hAnsi="PT Astra Serif"/>
        </w:rPr>
        <w:t>йствующая квалифицированная электронная подпись, повторное получение не требуется.</w:t>
      </w:r>
    </w:p>
    <w:p w:rsidR="00D038EA" w:rsidRDefault="00522C07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Пройти регистрацию на Госуслугах (ЕСИА). Если пользователь уже зарегистрирован на Госуслугах (ЕСИА), достаточно воспользоваться имеющейся подтвержденной учетной записью. Дал</w:t>
      </w:r>
      <w:r>
        <w:rPr>
          <w:rFonts w:ascii="PT Astra Serif" w:hAnsi="PT Astra Serif"/>
        </w:rPr>
        <w:t>ее необходимо перейти на сайт </w:t>
      </w:r>
      <w:r>
        <w:rPr>
          <w:rFonts w:ascii="PT Astra Serif" w:hAnsi="PT Astra Serif"/>
          <w:bCs/>
        </w:rPr>
        <w:t>torgi.gov.ru</w:t>
      </w:r>
      <w:r>
        <w:rPr>
          <w:rFonts w:ascii="PT Astra Serif" w:hAnsi="PT Astra Serif"/>
        </w:rPr>
        <w:t>, нажать на главной странице кнопку «Войти» и выбрать личный кабинет участника. В открывшемся окне необходимо заполнить заявление на регистрацию участника (часть сведений заполняется автоматически на основании данн</w:t>
      </w:r>
      <w:r>
        <w:rPr>
          <w:rFonts w:ascii="PT Astra Serif" w:hAnsi="PT Astra Serif"/>
        </w:rPr>
        <w:t>ых из государственных реестров), подписать заявление на регистрацию квалифицированной электронной подписью, нажав кнопку</w:t>
      </w:r>
      <w:r>
        <w:rPr>
          <w:rFonts w:ascii="PT Astra Serif" w:hAnsi="PT Astra Serif"/>
          <w:bCs/>
        </w:rPr>
        <w:t xml:space="preserve"> «Подписать и отправить»</w:t>
      </w:r>
      <w:r>
        <w:rPr>
          <w:rFonts w:ascii="PT Astra Serif" w:hAnsi="PT Astra Serif"/>
        </w:rPr>
        <w:t>. После чего участник будет зарегистрирован в ГИС Торги.</w:t>
      </w:r>
    </w:p>
    <w:p w:rsidR="00D038EA" w:rsidRDefault="00522C07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После регистрации в ГИС Торги информация об участнике а</w:t>
      </w:r>
      <w:r>
        <w:rPr>
          <w:rFonts w:ascii="PT Astra Serif" w:hAnsi="PT Astra Serif"/>
        </w:rPr>
        <w:t>втоматически направляется на электронные площадки по защищенным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 В случае, если физическое</w:t>
      </w:r>
      <w:r>
        <w:rPr>
          <w:rFonts w:ascii="PT Astra Serif" w:hAnsi="PT Astra Serif"/>
        </w:rPr>
        <w:t xml:space="preserve"> лицо передает полномочия на участие в торгах иному физическому лицу по доверенности, то доверенному лицу также необходимо пройти регистрацию в ГИС Торги. При этом такому представителю необходимо представить скан-образ доверенности в составе заявки на элек</w:t>
      </w:r>
      <w:r>
        <w:rPr>
          <w:rFonts w:ascii="PT Astra Serif" w:hAnsi="PT Astra Serif"/>
        </w:rPr>
        <w:t>тронной площадке.</w:t>
      </w:r>
    </w:p>
    <w:p w:rsidR="00D038EA" w:rsidRDefault="00522C07">
      <w:pPr>
        <w:shd w:val="clear" w:color="auto" w:fill="FFFFFF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По дополнительным вопросам по регистрации, необходимо перейти в раздел </w:t>
      </w:r>
      <w:r>
        <w:rPr>
          <w:rFonts w:ascii="PT Astra Serif" w:hAnsi="PT Astra Serif"/>
          <w:bCs/>
        </w:rPr>
        <w:br/>
        <w:t>«Служба поддержки» (</w:t>
      </w:r>
      <w:hyperlink r:id="rId31">
        <w:r>
          <w:rPr>
            <w:rStyle w:val="a4"/>
            <w:rFonts w:ascii="PT Astra Serif" w:hAnsi="PT Astra Serif"/>
            <w:bCs/>
            <w:color w:val="auto"/>
          </w:rPr>
          <w:t>https://torgi.gov.ru/new/cabinet/support/center</w:t>
        </w:r>
      </w:hyperlink>
      <w:r>
        <w:rPr>
          <w:rFonts w:ascii="PT Astra Serif" w:hAnsi="PT Astra Serif"/>
          <w:bCs/>
        </w:rPr>
        <w:t>) для ознакомления с </w:t>
      </w:r>
      <w:hyperlink r:id="rId32" w:tgtFrame="_blank">
        <w:r>
          <w:rPr>
            <w:rFonts w:ascii="PT Astra Serif" w:hAnsi="PT Astra Serif"/>
            <w:bCs/>
            <w:u w:val="single"/>
          </w:rPr>
          <w:t>Информационными материалами</w:t>
        </w:r>
      </w:hyperlink>
      <w:r>
        <w:rPr>
          <w:rFonts w:ascii="PT Astra Serif" w:hAnsi="PT Astra Serif"/>
          <w:bCs/>
        </w:rPr>
        <w:t>, либо направить обращение в Службу поддержки.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Заявители подают заявку путем заполнения ее электронной формы, размещенной в открытой для доступа неограниченног</w:t>
      </w:r>
      <w:r>
        <w:rPr>
          <w:rFonts w:ascii="PT Astra Serif" w:hAnsi="PT Astra Serif"/>
          <w:color w:val="auto"/>
        </w:rPr>
        <w:t>о круга лиц части электронной площадки в соответствии с Регламентом электронной площадки АО «Сбербанк-АСТ».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Заявки на участие в аукционе подаются лично заявителем в торговой секции «Приватизация, аренда и продажа прав» универсальной торговой платформе АО «</w:t>
      </w:r>
      <w:r>
        <w:rPr>
          <w:rFonts w:ascii="PT Astra Serif" w:hAnsi="PT Astra Serif"/>
        </w:rPr>
        <w:t>Сбербанк-АСТ», либо представителем заявителя, зарегистрированным в торговой секции, из личного кабинета посредством штатного интерфейса.</w:t>
      </w:r>
    </w:p>
    <w:p w:rsidR="00D038EA" w:rsidRDefault="00522C07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bCs/>
          <w:u w:val="single"/>
        </w:rPr>
      </w:pPr>
      <w:r>
        <w:rPr>
          <w:rFonts w:ascii="PT Astra Serif" w:hAnsi="PT Astra Serif"/>
          <w:b/>
          <w:bCs/>
          <w:i/>
          <w:u w:val="single"/>
        </w:rPr>
        <w:t>Регистрация на электронной площадке</w:t>
      </w:r>
      <w:r>
        <w:rPr>
          <w:rFonts w:ascii="PT Astra Serif" w:hAnsi="PT Astra Serif"/>
          <w:bCs/>
        </w:rPr>
        <w:t xml:space="preserve"> проводится в соответствии с проводится в соответствии с регламентом электронной площадки (</w:t>
      </w:r>
      <w:hyperlink r:id="rId33">
        <w:r>
          <w:rPr>
            <w:rStyle w:val="a4"/>
            <w:rFonts w:ascii="PT Astra Serif" w:hAnsi="PT Astra Serif"/>
            <w:bCs/>
            <w:color w:val="auto"/>
          </w:rPr>
          <w:t>https://utp.sberbank-ast.ru/Bankruptcy/ Notice/1086/</w:t>
        </w:r>
      </w:hyperlink>
      <w:r>
        <w:rPr>
          <w:rFonts w:ascii="PT Astra Serif" w:hAnsi="PT Astra Serif"/>
          <w:bCs/>
          <w:u w:val="single"/>
        </w:rPr>
        <w:t>Instructions</w:t>
      </w:r>
      <w:r>
        <w:rPr>
          <w:rFonts w:ascii="PT Astra Serif" w:hAnsi="PT Astra Serif"/>
          <w:bCs/>
        </w:rPr>
        <w:t>).</w:t>
      </w:r>
    </w:p>
    <w:p w:rsidR="00D038EA" w:rsidRDefault="00522C0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Для получения регистраци</w:t>
      </w:r>
      <w:r>
        <w:rPr>
          <w:rFonts w:ascii="PT Astra Serif" w:hAnsi="PT Astra Serif"/>
        </w:rPr>
        <w:t>и на электронной площадке заявители представляют оператору электронной площадки:</w:t>
      </w:r>
    </w:p>
    <w:p w:rsidR="00D038EA" w:rsidRDefault="00522C0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D038EA" w:rsidRDefault="00522C0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адрес электронной почты этого заявителя дл</w:t>
      </w:r>
      <w:r>
        <w:rPr>
          <w:rFonts w:ascii="PT Astra Serif" w:hAnsi="PT Astra Serif"/>
        </w:rPr>
        <w:t>я направления оператором электронной площадки уведомлений и иной информации.</w:t>
      </w:r>
    </w:p>
    <w:p w:rsidR="00D038EA" w:rsidRDefault="00522C0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не должен требовать от заявителя иные документы и информацию.</w:t>
      </w:r>
    </w:p>
    <w:p w:rsidR="00D038EA" w:rsidRDefault="00522C0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срок, не превышающий 3 рабочих дней со дня поступления заявления и информации, операт</w:t>
      </w:r>
      <w:r>
        <w:rPr>
          <w:rFonts w:ascii="PT Astra Serif" w:hAnsi="PT Astra Serif"/>
        </w:rPr>
        <w:t>ор электронной площадки осуществляет регистрацию заявителя на электронной площадке или отказывает ему в регистрации, и не позднее 1 рабочего дня, следующего за днем регистрации (отказа в регистрации) заявителя направляет ему уведомление о принятом решении.</w:t>
      </w:r>
    </w:p>
    <w:p w:rsidR="00D038EA" w:rsidRDefault="00522C0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Оператор электронной площадки отказывает заявителю в регистрации в случае непредставления заявления по форме, установленной оператором электронной площадки, или информации.</w:t>
      </w:r>
    </w:p>
    <w:p w:rsidR="00D038EA" w:rsidRDefault="00522C0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 принятии оператором электронной площадки решения об отказе в регистрации </w:t>
      </w:r>
      <w:r>
        <w:rPr>
          <w:rFonts w:ascii="PT Astra Serif" w:hAnsi="PT Astra Serif"/>
        </w:rPr>
        <w:t>заявителя уведомление должно содержать основания отказа. Этот заявитель вправе вновь представить заявление и информацию, необходимые для получения регистрации на электронной площадке.</w:t>
      </w:r>
    </w:p>
    <w:p w:rsidR="00D038EA" w:rsidRDefault="00522C0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Регистрация заявителя на электронной площадке осуществляется на срок, ко</w:t>
      </w:r>
      <w:r>
        <w:rPr>
          <w:rFonts w:ascii="PT Astra Serif" w:hAnsi="PT Astra Serif"/>
        </w:rPr>
        <w:t>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площадке.</w:t>
      </w:r>
    </w:p>
    <w:p w:rsidR="00D038EA" w:rsidRDefault="00522C0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>Заявитель, получивший регистрацию на электронной площадке, вправе участвовать во в</w:t>
      </w:r>
      <w:r>
        <w:rPr>
          <w:rFonts w:ascii="PT Astra Serif" w:hAnsi="PT Astra Serif"/>
        </w:rPr>
        <w:t>сех продажах имущества в электронной форме, проводимых на этой электронной площадке.</w:t>
      </w:r>
    </w:p>
    <w:p w:rsidR="00D038EA" w:rsidRDefault="00522C07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>
        <w:rPr>
          <w:rFonts w:ascii="PT Astra Serif" w:hAnsi="PT Astra Serif"/>
        </w:rPr>
        <w:t>Приватизация, аренда и продажа пр</w:t>
      </w:r>
      <w:r>
        <w:rPr>
          <w:rFonts w:ascii="PT Astra Serif" w:hAnsi="PT Astra Serif"/>
        </w:rPr>
        <w:t>ав</w:t>
      </w:r>
      <w:r>
        <w:rPr>
          <w:rFonts w:ascii="PT Astra Serif" w:hAnsi="PT Astra Serif"/>
          <w:bCs/>
        </w:rPr>
        <w:t xml:space="preserve">» из личного кабинета заявителя </w:t>
      </w:r>
      <w:r>
        <w:rPr>
          <w:rFonts w:ascii="PT Astra Serif" w:hAnsi="PT Astra Serif"/>
        </w:rPr>
        <w:t>(образец заявки приведен в приложении 1 к настоящему информационному сообщению)</w:t>
      </w:r>
      <w:r>
        <w:rPr>
          <w:rFonts w:ascii="PT Astra Serif" w:hAnsi="PT Astra Serif"/>
          <w:bCs/>
        </w:rPr>
        <w:t>.</w:t>
      </w:r>
    </w:p>
    <w:p w:rsidR="00D038EA" w:rsidRDefault="00522C07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Инструкция для участника торгов по работе в торговой секции «Приватизация, аренда и продажа прав» универсальной торговой платформы АО «Сберба</w:t>
      </w:r>
      <w:r>
        <w:rPr>
          <w:rFonts w:ascii="PT Astra Serif" w:hAnsi="PT Astra Serif"/>
          <w:bCs/>
        </w:rPr>
        <w:t xml:space="preserve">нк-АСТ» размещена по адресу: </w:t>
      </w:r>
      <w:r>
        <w:rPr>
          <w:rFonts w:ascii="PT Astra Serif" w:hAnsi="PT Astra Serif"/>
          <w:bCs/>
          <w:u w:val="single"/>
        </w:rPr>
        <w:t>https://utp.sberbank-ast.ru/Bankruptcy/Notice/1640/Instructions.</w:t>
      </w:r>
    </w:p>
    <w:p w:rsidR="00D038EA" w:rsidRDefault="00522C07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bCs/>
          <w:u w:val="single"/>
        </w:rPr>
      </w:pPr>
      <w:r>
        <w:rPr>
          <w:rFonts w:ascii="PT Astra Serif" w:hAnsi="PT Astra Serif"/>
          <w:bCs/>
        </w:rPr>
        <w:t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</w:t>
      </w:r>
      <w:r>
        <w:rPr>
          <w:rFonts w:ascii="PT Astra Serif" w:hAnsi="PT Astra Serif"/>
          <w:bCs/>
        </w:rPr>
        <w:t xml:space="preserve">щих центрах. С полным списком авторизованных удостоверяющих центров можно ознакомиться на электронной площадке по адресу: </w:t>
      </w:r>
      <w:hyperlink r:id="rId34">
        <w:r>
          <w:rPr>
            <w:rStyle w:val="a4"/>
            <w:rFonts w:ascii="PT Astra Serif" w:hAnsi="PT Astra Serif"/>
            <w:bCs/>
            <w:color w:val="auto"/>
          </w:rPr>
          <w:t>http://www.sberbank-ast.ru/CAList.aspx</w:t>
        </w:r>
      </w:hyperlink>
      <w:r>
        <w:rPr>
          <w:rFonts w:ascii="PT Astra Serif" w:hAnsi="PT Astra Serif"/>
          <w:bCs/>
          <w:u w:val="single"/>
        </w:rPr>
        <w:t>.</w:t>
      </w:r>
    </w:p>
    <w:p w:rsidR="00D038EA" w:rsidRDefault="00522C07">
      <w:pPr>
        <w:pStyle w:val="af7"/>
        <w:ind w:right="0" w:firstLine="709"/>
        <w:rPr>
          <w:rFonts w:ascii="PT Astra Serif" w:hAnsi="PT Astra Serif"/>
          <w:b/>
          <w:i/>
          <w:sz w:val="24"/>
          <w:szCs w:val="24"/>
          <w:u w:val="single"/>
        </w:rPr>
      </w:pPr>
      <w:r>
        <w:rPr>
          <w:rFonts w:ascii="PT Astra Serif" w:hAnsi="PT Astra Serif"/>
          <w:b/>
          <w:i/>
          <w:sz w:val="24"/>
          <w:szCs w:val="24"/>
          <w:u w:val="single"/>
        </w:rPr>
        <w:t>Для участия в аукционе заявители пре</w:t>
      </w:r>
      <w:r>
        <w:rPr>
          <w:rFonts w:ascii="PT Astra Serif" w:hAnsi="PT Astra Serif"/>
          <w:b/>
          <w:i/>
          <w:sz w:val="24"/>
          <w:szCs w:val="24"/>
          <w:u w:val="single"/>
        </w:rPr>
        <w:t>дставляют в установленный в извещении о проведении аукциона срок следующие документы:</w:t>
      </w:r>
    </w:p>
    <w:p w:rsidR="00D038EA" w:rsidRDefault="00522C07">
      <w:pPr>
        <w:pStyle w:val="af7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заявку на участие в аукционе по установленной в извещении о проведении аукциона форме (Приложение 1) с указанием банковских реквизитов счета для возврата задатка;</w:t>
      </w:r>
    </w:p>
    <w:p w:rsidR="00D038EA" w:rsidRDefault="00522C07">
      <w:pPr>
        <w:pStyle w:val="af7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коп</w:t>
      </w:r>
      <w:r>
        <w:rPr>
          <w:rFonts w:ascii="PT Astra Serif" w:hAnsi="PT Astra Serif"/>
          <w:sz w:val="24"/>
          <w:szCs w:val="24"/>
        </w:rPr>
        <w:t>ии документов, удостоверяющих личность заявителя (для граждан);</w:t>
      </w:r>
    </w:p>
    <w:p w:rsidR="00D038EA" w:rsidRDefault="00522C07">
      <w:pPr>
        <w:pStyle w:val="af7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</w:t>
      </w:r>
      <w:r>
        <w:rPr>
          <w:rFonts w:ascii="PT Astra Serif" w:hAnsi="PT Astra Serif"/>
          <w:sz w:val="24"/>
          <w:szCs w:val="24"/>
        </w:rPr>
        <w:t>аявителем является иностранное юридическое лицо;</w:t>
      </w:r>
    </w:p>
    <w:p w:rsidR="00D038EA" w:rsidRDefault="00522C07">
      <w:pPr>
        <w:pStyle w:val="af7"/>
        <w:ind w:right="0" w:firstLine="709"/>
        <w:rPr>
          <w:rFonts w:ascii="PT Astra Serif" w:hAnsi="PT Astra Serif"/>
          <w:strike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документы, подтверждающие внесение задатка;</w:t>
      </w:r>
    </w:p>
    <w:p w:rsidR="00D038EA" w:rsidRDefault="00522C07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 w:cs="PT Astra Seri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i/>
          <w:color w:val="auto"/>
          <w:u w:val="single"/>
        </w:rPr>
      </w:pPr>
      <w:r>
        <w:rPr>
          <w:rFonts w:ascii="PT Astra Serif" w:hAnsi="PT Astra Serif"/>
          <w:i/>
          <w:color w:val="auto"/>
          <w:u w:val="single"/>
        </w:rPr>
        <w:t>Указанные документы, прилагаемые к заявке, направляются</w:t>
      </w:r>
      <w:r>
        <w:rPr>
          <w:rFonts w:ascii="PT Astra Serif" w:hAnsi="PT Astra Serif"/>
          <w:i/>
          <w:color w:val="auto"/>
          <w:u w:val="single"/>
        </w:rPr>
        <w:t xml:space="preserve"> оператору электронной площадки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 и подписываются усиленной</w:t>
      </w:r>
      <w:r>
        <w:rPr>
          <w:rFonts w:ascii="PT Astra Serif" w:hAnsi="PT Astra Serif"/>
          <w:i/>
          <w:color w:val="auto"/>
          <w:u w:val="single"/>
        </w:rPr>
        <w:t xml:space="preserve"> квалифицированной электронной подписью заявителя.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Заявка и прилагаемые к ней документы направляются единовременно в соответствии с регламентом и инструкциями оператора электронной площадки. Не допускается раздельного направления заявки и приложенных к ней</w:t>
      </w:r>
      <w:r>
        <w:rPr>
          <w:rFonts w:ascii="PT Astra Serif" w:hAnsi="PT Astra Serif"/>
          <w:color w:val="auto"/>
        </w:rPr>
        <w:t xml:space="preserve">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площадки.</w:t>
      </w:r>
    </w:p>
    <w:p w:rsidR="00D038EA" w:rsidRDefault="00522C07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Заявитель имеет право отозвать принятую организато</w:t>
      </w:r>
      <w:r>
        <w:rPr>
          <w:rFonts w:ascii="PT Astra Serif" w:hAnsi="PT Astra Serif" w:cs="PT Astra Serif"/>
        </w:rPr>
        <w:t xml:space="preserve">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</w:t>
      </w:r>
      <w:r>
        <w:rPr>
          <w:rFonts w:ascii="PT Astra Serif" w:hAnsi="PT Astra Serif" w:cs="PT Astra Serif"/>
        </w:rPr>
        <w:lastRenderedPageBreak/>
        <w:t>заявителю внесенный им задаток в течение 3 (Трех) рабочих дней со дня поступле</w:t>
      </w:r>
      <w:r>
        <w:rPr>
          <w:rFonts w:ascii="PT Astra Serif" w:hAnsi="PT Astra Serif" w:cs="PT Astra Serif"/>
        </w:rPr>
        <w:t>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Заявитель после отзыва заявки вправе повторно подать заявку до установленны</w:t>
      </w:r>
      <w:r>
        <w:rPr>
          <w:rFonts w:ascii="PT Astra Serif" w:hAnsi="PT Astra Serif"/>
          <w:color w:val="auto"/>
        </w:rPr>
        <w:t>х даты и времени окончания срока приема заявок.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После окончания срока приема заявок оператор электронной пло</w:t>
      </w:r>
      <w:r>
        <w:rPr>
          <w:rFonts w:ascii="PT Astra Serif" w:hAnsi="PT Astra Serif"/>
          <w:color w:val="auto"/>
        </w:rPr>
        <w:t>щадки направляет заявки для рассмотрения Организатору аукциона.</w:t>
      </w:r>
    </w:p>
    <w:p w:rsidR="00D038EA" w:rsidRDefault="00522C07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Для участия в аукционе </w:t>
      </w:r>
      <w:r>
        <w:rPr>
          <w:rFonts w:ascii="PT Astra Serif" w:hAnsi="PT Astra Serif"/>
          <w:b/>
          <w:u w:val="single"/>
        </w:rPr>
        <w:t>заявитель вносит задаток на счёт оператора электронной площадки по следующим реквизитам</w:t>
      </w:r>
      <w:r>
        <w:rPr>
          <w:rFonts w:ascii="PT Astra Serif" w:hAnsi="PT Astra Serif"/>
        </w:rPr>
        <w:t>: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получателя: АО «Сбербанк-АСТ»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ИНН: 7707308480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КПП: 770401001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Расчетный счет: 40702810300020038047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банка получателя: ПАО «СБЕРБАНК РОССИИ» Г. МОСКВА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БИК: 044525225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Корреспондентский счет: 30101810400000000225</w:t>
      </w: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назначении платежа необходимо обязательно указать: Перечисление денежных средств в качестве за</w:t>
      </w:r>
      <w:r>
        <w:rPr>
          <w:rFonts w:ascii="PT Astra Serif" w:hAnsi="PT Astra Serif"/>
        </w:rPr>
        <w:t>датка (депозита) (ИНН плательщика), НДС не облагается.</w:t>
      </w:r>
    </w:p>
    <w:p w:rsidR="00D038EA" w:rsidRDefault="00522C07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D038EA" w:rsidRDefault="00522C07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Задаток</w:t>
      </w:r>
      <w:r>
        <w:rPr>
          <w:rFonts w:ascii="PT Astra Serif" w:hAnsi="PT Astra Serif"/>
        </w:rPr>
        <w:t xml:space="preserve"> считается внесенным с момента блокирования денежных средств в сумме задатка на лицевом счете Заявителя на электронной площадке.</w:t>
      </w:r>
    </w:p>
    <w:p w:rsidR="00D038EA" w:rsidRDefault="00522C07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В момент подачи заявки оператор электронной площадки программными средствами проверяет наличие денежной суммы в размере задатк</w:t>
      </w:r>
      <w:r>
        <w:rPr>
          <w:rFonts w:ascii="PT Astra Serif" w:hAnsi="PT Astra Serif"/>
        </w:rPr>
        <w:t>а на лицевом счете заявителя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</w:t>
      </w:r>
      <w:r>
        <w:rPr>
          <w:rFonts w:ascii="PT Astra Serif" w:hAnsi="PT Astra Serif"/>
        </w:rPr>
        <w:t xml:space="preserve"> направляет в личный кабинет заявителя на сайте оператора электронной площадки уведомление о регистрации заявки.</w:t>
      </w:r>
    </w:p>
    <w:p w:rsidR="00D038EA" w:rsidRDefault="00522C07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прекращает блокирование денежной суммы в размере задатка на лицевом счете заявителя (за исключением лица, признан</w:t>
      </w:r>
      <w:r>
        <w:rPr>
          <w:rFonts w:ascii="PT Astra Serif" w:hAnsi="PT Astra Serif"/>
        </w:rPr>
        <w:t>ного победителем аукциона, а также лиц, с которыми договор аренды земельного участка заключается в соответствии с пунктами 13, 14 статьи 39.12 Земельного кодекса Российской Федерации) в течение одного дня, следующего за днем:</w:t>
      </w:r>
    </w:p>
    <w:p w:rsidR="00D038EA" w:rsidRDefault="00522C07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отмены аукциона;</w:t>
      </w:r>
    </w:p>
    <w:p w:rsidR="00D038EA" w:rsidRDefault="00522C07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отзыва за</w:t>
      </w:r>
      <w:r>
        <w:rPr>
          <w:rFonts w:ascii="PT Astra Serif" w:hAnsi="PT Astra Serif"/>
        </w:rPr>
        <w:t>явки заявителем до окончания срока подачи заявок;</w:t>
      </w:r>
    </w:p>
    <w:p w:rsidR="00D038EA" w:rsidRDefault="00522C07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отказа заявителю в допуске к участию в аукционе;</w:t>
      </w:r>
    </w:p>
    <w:p w:rsidR="00D038EA" w:rsidRDefault="00522C07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публикации протокола о результатах аукциона (в случае, если заявитель не признан победителем аукциона).</w:t>
      </w:r>
    </w:p>
    <w:p w:rsidR="00D038EA" w:rsidRDefault="00522C07">
      <w:pPr>
        <w:ind w:firstLine="709"/>
        <w:jc w:val="both"/>
        <w:rPr>
          <w:rFonts w:ascii="PT Astra Serif" w:eastAsia="Calibri" w:hAnsi="PT Astra Serif" w:cs="Calibri"/>
          <w:lang w:eastAsia="en-US"/>
        </w:rPr>
      </w:pPr>
      <w:r>
        <w:rPr>
          <w:rFonts w:ascii="PT Astra Serif" w:eastAsia="Calibri" w:hAnsi="PT Astra Serif" w:cs="Calibri"/>
          <w:lang w:eastAsia="en-US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35">
        <w:r>
          <w:rPr>
            <w:rFonts w:ascii="PT Astra Serif" w:eastAsia="Calibri" w:hAnsi="PT Astra Serif" w:cs="Calibri"/>
            <w:lang w:eastAsia="en-US"/>
          </w:rPr>
          <w:t>пункто</w:t>
        </w:r>
        <w:r>
          <w:rPr>
            <w:rFonts w:ascii="PT Astra Serif" w:eastAsia="Calibri" w:hAnsi="PT Astra Serif" w:cs="Calibri"/>
            <w:lang w:eastAsia="en-US"/>
          </w:rPr>
          <w:t>м 13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36">
        <w:r>
          <w:rPr>
            <w:rFonts w:ascii="PT Astra Serif" w:eastAsia="Calibri" w:hAnsi="PT Astra Serif" w:cs="Calibri"/>
            <w:lang w:eastAsia="en-US"/>
          </w:rPr>
          <w:t>14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37">
        <w:r>
          <w:rPr>
            <w:rFonts w:ascii="PT Astra Serif" w:eastAsia="Calibri" w:hAnsi="PT Astra Serif" w:cs="Calibri"/>
            <w:lang w:eastAsia="en-US"/>
          </w:rPr>
          <w:t>20</w:t>
        </w:r>
      </w:hyperlink>
      <w:r>
        <w:rPr>
          <w:rFonts w:ascii="PT Astra Serif" w:eastAsia="Calibri" w:hAnsi="PT Astra Serif" w:cs="Calibri"/>
          <w:lang w:eastAsia="en-US"/>
        </w:rPr>
        <w:t xml:space="preserve"> или </w:t>
      </w:r>
      <w:hyperlink r:id="rId38">
        <w:r>
          <w:rPr>
            <w:rFonts w:ascii="PT Astra Serif" w:eastAsia="Calibri" w:hAnsi="PT Astra Serif" w:cs="Calibri"/>
            <w:lang w:eastAsia="en-US"/>
          </w:rPr>
          <w:t>25</w:t>
        </w:r>
      </w:hyperlink>
      <w:r>
        <w:rPr>
          <w:rFonts w:ascii="PT Astra Serif" w:eastAsia="Calibri" w:hAnsi="PT Astra Serif" w:cs="Calibri"/>
          <w:lang w:eastAsia="en-US"/>
        </w:rPr>
        <w:t xml:space="preserve"> ст. 39.12 Земельного кодекса РФ, засчитывается в оплату приобретаемого земельного участка. Задатки, внесенные этими лицами, не заключившими в установленном порядке договора аренды земельного участка вследствие уклонения от заклю</w:t>
      </w:r>
      <w:r>
        <w:rPr>
          <w:rFonts w:ascii="PT Astra Serif" w:eastAsia="Calibri" w:hAnsi="PT Astra Serif" w:cs="Calibri"/>
          <w:lang w:eastAsia="en-US"/>
        </w:rPr>
        <w:t>чения указанных договоров, не возвращаются.</w:t>
      </w:r>
    </w:p>
    <w:p w:rsidR="00D038EA" w:rsidRDefault="00522C07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/>
          <w:i/>
          <w:color w:val="auto"/>
          <w:u w:val="single"/>
        </w:rPr>
        <w:t>Рассмотрение Заяв</w:t>
      </w:r>
      <w:r>
        <w:rPr>
          <w:rFonts w:ascii="PT Astra Serif" w:hAnsi="PT Astra Serif"/>
          <w:b/>
          <w:i/>
          <w:color w:val="auto"/>
          <w:u w:val="single"/>
        </w:rPr>
        <w:t>ок</w:t>
      </w:r>
      <w:r>
        <w:rPr>
          <w:rFonts w:ascii="PT Astra Serif" w:hAnsi="PT Astra Serif"/>
          <w:b/>
          <w:color w:val="auto"/>
        </w:rPr>
        <w:t xml:space="preserve"> </w:t>
      </w:r>
      <w:r>
        <w:rPr>
          <w:rFonts w:ascii="PT Astra Serif" w:hAnsi="PT Astra Serif"/>
          <w:color w:val="auto"/>
        </w:rPr>
        <w:t>осуществляется Организатором торгов.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bCs/>
          <w:color w:val="auto"/>
        </w:rPr>
        <w:lastRenderedPageBreak/>
        <w:t>Заявитель не допускается к участию в аукционе в следующих случаях: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непоступление задатка на дату рассмотрени</w:t>
      </w:r>
      <w:r>
        <w:rPr>
          <w:rFonts w:ascii="PT Astra Serif" w:hAnsi="PT Astra Serif"/>
          <w:color w:val="auto"/>
        </w:rPr>
        <w:t>я заявок на участие в аукционе;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- наличие сведений </w:t>
      </w:r>
      <w:r>
        <w:rPr>
          <w:rFonts w:ascii="PT Astra Serif" w:hAnsi="PT Astra Serif"/>
          <w:color w:val="auto"/>
        </w:rPr>
        <w:t>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предусмотренной статьей 39.12 Земельного кодекса Р</w:t>
      </w:r>
      <w:r>
        <w:rPr>
          <w:rFonts w:ascii="PT Astra Serif" w:hAnsi="PT Astra Serif"/>
          <w:color w:val="auto"/>
        </w:rPr>
        <w:t>Ф реестре недобросовестных участников аукциона.</w:t>
      </w:r>
    </w:p>
    <w:p w:rsidR="00D038EA" w:rsidRDefault="00522C07">
      <w:pPr>
        <w:ind w:firstLine="709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</w:t>
      </w:r>
      <w:r>
        <w:rPr>
          <w:rFonts w:ascii="PT Astra Serif" w:eastAsia="Calibri" w:hAnsi="PT Astra Serif" w:cs="PT Astra Serif"/>
          <w:lang w:eastAsia="en-US"/>
        </w:rPr>
        <w:t>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</w:t>
      </w:r>
      <w:r>
        <w:rPr>
          <w:rFonts w:ascii="PT Astra Serif" w:eastAsia="Calibri" w:hAnsi="PT Astra Serif" w:cs="PT Astra Serif"/>
          <w:lang w:eastAsia="en-US"/>
        </w:rPr>
        <w:t>ром электронной площадки для размещения на официальном сайте.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заявителям, допущенным к участию в аукционе и признан</w:t>
      </w:r>
      <w:r>
        <w:rPr>
          <w:rFonts w:ascii="PT Astra Serif" w:hAnsi="PT Astra Serif"/>
          <w:color w:val="auto"/>
        </w:rPr>
        <w:t>ным участниками аукциона, а также заявителям, не допущенным к участию в аукционе, уведомления о принятых в их отношении решениях.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Заявитель в соответствии с полученным им уведомлением участника аукциона считается участвующим в аукционе с даты и времени нач</w:t>
      </w:r>
      <w:r>
        <w:rPr>
          <w:rFonts w:ascii="PT Astra Serif" w:hAnsi="PT Astra Serif"/>
          <w:color w:val="auto"/>
        </w:rPr>
        <w:t>ала проведения аукциона, указанных в настоящем извещении.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</w:t>
      </w:r>
      <w:r>
        <w:rPr>
          <w:rFonts w:ascii="PT Astra Serif" w:hAnsi="PT Astra Serif"/>
          <w:color w:val="auto"/>
        </w:rPr>
        <w:t>нии участником аукциона только одного заявителя, аукцион признается несостоявшимся.</w:t>
      </w:r>
    </w:p>
    <w:p w:rsidR="00D038EA" w:rsidRDefault="00522C07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соответствии с пунктом 13 статьи 39.12 Земельного кодекса Российской Федерации, в случае, если аукцион признан несостоявшимся и только один заявитель признан участником </w:t>
      </w:r>
      <w:r>
        <w:rPr>
          <w:rFonts w:ascii="PT Astra Serif" w:hAnsi="PT Astra Serif" w:cs="PT Astra Serif"/>
        </w:rPr>
        <w:t>аукциона, уполномоченный орган в течение 10 (Десяти) дней со дня подписания протокола рассмотрения заявок, обязан направить заявителю 2 (Два) экземпляра подписанного проекта договора аренды земельного участка. При этом договор аренды земельного участка зак</w:t>
      </w:r>
      <w:r>
        <w:rPr>
          <w:rFonts w:ascii="PT Astra Serif" w:hAnsi="PT Astra Serif" w:cs="PT Astra Serif"/>
        </w:rPr>
        <w:t>лючается по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позднее чем на следующий день после дня</w:t>
      </w:r>
      <w:r>
        <w:rPr>
          <w:rFonts w:ascii="PT Astra Serif" w:hAnsi="PT Astra Serif" w:cs="PT Astra Serif"/>
        </w:rPr>
        <w:t xml:space="preserve"> подписания протокола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 w:cs="PT Astra Serif"/>
        </w:rPr>
        <w:t>рассмотрения заявок.</w:t>
      </w:r>
    </w:p>
    <w:p w:rsidR="00D038EA" w:rsidRDefault="00522C07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 xml:space="preserve">В соответствии с пунктом 14 статьи 39.12 Земельного кодекса РФ, </w:t>
      </w:r>
      <w:r>
        <w:rPr>
          <w:rFonts w:ascii="PT Astra Serif" w:hAnsi="PT Astra Serif" w:cs="PT Astra Serif"/>
        </w:rPr>
        <w:t xml:space="preserve">если единственная заявка на участие в аукционе соответствует указанным в извещении о проведении аукциона условиям и лицо, подавшее указанную заявку, </w:t>
      </w:r>
      <w:r>
        <w:rPr>
          <w:rFonts w:ascii="PT Astra Serif" w:hAnsi="PT Astra Serif" w:cs="PT Astra Serif"/>
        </w:rPr>
        <w:t xml:space="preserve">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</w:t>
      </w:r>
      <w:hyperlink r:id="rId39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 настоящей статьи. Специализированная организация, являющаяся организатором аукциона, направляет в уполномоченный орган сведения о таком лице не позднее чем на следующий день после дня подписания протокола, указанного в </w:t>
      </w:r>
      <w:hyperlink r:id="rId40">
        <w:r>
          <w:rPr>
            <w:rFonts w:ascii="PT Astra Serif" w:hAnsi="PT Astra Serif" w:cs="PT Astra Serif"/>
          </w:rPr>
          <w:t>пункте 9</w:t>
        </w:r>
      </w:hyperlink>
      <w:r>
        <w:rPr>
          <w:rFonts w:ascii="PT Astra Serif" w:hAnsi="PT Astra Serif" w:cs="PT Astra Serif"/>
        </w:rPr>
        <w:t xml:space="preserve"> настоящей статьи.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b/>
          <w:i/>
          <w:color w:val="auto"/>
          <w:u w:val="single"/>
        </w:rPr>
        <w:t>Проведение аукциона</w:t>
      </w:r>
      <w:r>
        <w:rPr>
          <w:rFonts w:ascii="PT Astra Serif" w:hAnsi="PT Astra Serif"/>
          <w:color w:val="auto"/>
        </w:rPr>
        <w:t xml:space="preserve"> обеспечивается оператором электронной площадки в соответствии с регламентом и инструкциями оператора электронной площадки</w:t>
      </w:r>
      <w:r>
        <w:rPr>
          <w:rFonts w:ascii="PT Astra Serif" w:hAnsi="PT Astra Serif"/>
          <w:color w:val="auto"/>
        </w:rPr>
        <w:t>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lastRenderedPageBreak/>
        <w:t>В аукционе могут участвовать только заявители, допущенные к участию в аукционе и признанные участниками аукциона. Оператор электронной площадки обеспечивает участникам аукциона возможность принять участие в аукционе. Информация по участию в аукционе указ</w:t>
      </w:r>
      <w:r>
        <w:rPr>
          <w:rFonts w:ascii="PT Astra Serif" w:hAnsi="PT Astra Serif"/>
          <w:color w:val="auto"/>
        </w:rPr>
        <w:t>ана в регламенте и инструкциях оператора электронной площадки.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Процедура аукциона проводится в день и время, указанные в настоящем извещении.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Аукцион проводится в следующем порядке: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Аукцион проводится путем последовательного повышения участниками начальной</w:t>
      </w:r>
      <w:r>
        <w:rPr>
          <w:rFonts w:ascii="PT Astra Serif" w:hAnsi="PT Astra Serif"/>
          <w:color w:val="auto"/>
        </w:rPr>
        <w:t xml:space="preserve"> цены на величину, равную величине «шага аукциона».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</w:t>
      </w:r>
      <w:r>
        <w:rPr>
          <w:rFonts w:ascii="PT Astra Serif" w:hAnsi="PT Astra Serif"/>
          <w:color w:val="auto"/>
        </w:rPr>
        <w:t>и с начала подачи предложений о цене), отображается в закрытой части электронной площадки как расчетное время окончания торгов, а также как время, оставшееся до окончания торгов в минутах.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Ход проведения процедуры подачи предложений о цене по лоту фиксируе</w:t>
      </w:r>
      <w:r>
        <w:rPr>
          <w:rFonts w:ascii="PT Astra Serif" w:hAnsi="PT Astra Serif"/>
          <w:color w:val="auto"/>
        </w:rPr>
        <w:t>тся оператором электронной площадки в электронном журнале.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сессии.</w:t>
      </w:r>
    </w:p>
    <w:p w:rsidR="00D038EA" w:rsidRDefault="00522C07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Время ожидания предложения участник</w:t>
      </w:r>
      <w:r>
        <w:rPr>
          <w:rFonts w:ascii="PT Astra Serif" w:hAnsi="PT Astra Serif" w:cs="PT Astra Serif"/>
        </w:rPr>
        <w:t>а электронного аукциона о цене предмета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10 (Десяти) минут.</w:t>
      </w:r>
      <w:r>
        <w:rPr>
          <w:rFonts w:ascii="PT Astra Serif" w:hAnsi="PT Astra Serif" w:cs="PT Astra Serif"/>
        </w:rPr>
        <w:t xml:space="preserve">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b/>
          <w:color w:val="auto"/>
        </w:rPr>
        <w:t>Победителем аукциона признается участник аукциона, предложивший наибольшую цену предмета аукциона</w:t>
      </w:r>
      <w:r>
        <w:rPr>
          <w:rFonts w:ascii="PT Astra Serif" w:hAnsi="PT Astra Serif"/>
          <w:color w:val="auto"/>
        </w:rPr>
        <w:t>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При проведении</w:t>
      </w:r>
      <w:r>
        <w:rPr>
          <w:rFonts w:ascii="PT Astra Serif" w:hAnsi="PT Astra Serif"/>
          <w:color w:val="auto"/>
        </w:rPr>
        <w:t xml:space="preserve"> процедуры аукциона программными средствами оператора электронной площадки обеспечивается: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Исключение возможности подачи участником предложения о цене предмета аукциона, не соответствующего увеличению текущей цены на величину равную/кратную «шагу аукциона»</w:t>
      </w:r>
      <w:r>
        <w:rPr>
          <w:rFonts w:ascii="PT Astra Serif" w:hAnsi="PT Astra Serif"/>
          <w:color w:val="auto"/>
        </w:rPr>
        <w:t>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В случае технических неполадок или DDoS-атак оператор электронной площадки</w:t>
      </w:r>
      <w:r>
        <w:rPr>
          <w:rFonts w:ascii="PT Astra Serif" w:hAnsi="PT Astra Serif"/>
          <w:color w:val="auto"/>
        </w:rPr>
        <w:t xml:space="preserve"> принимает меры по восстановлению работы сайта и фиксирует аппаратно-программными средствами период отсутствия доступа к сайту по времени сервера.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После устранения неполадок и возобновления работы сайта оператор электронной площадки осуществляет перенос ау</w:t>
      </w:r>
      <w:r>
        <w:rPr>
          <w:rFonts w:ascii="PT Astra Serif" w:hAnsi="PT Astra Serif"/>
          <w:color w:val="auto"/>
        </w:rPr>
        <w:t>кциона, назначенного и проводившегося в этот период времени на электронной площадке, причем проведение аукциона переносится на второй рабочий день начиная со дня, в который были зафиксированы указанные неполадки или DDoS-атаки.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В случае переноса проведения</w:t>
      </w:r>
      <w:r>
        <w:rPr>
          <w:rFonts w:ascii="PT Astra Serif" w:hAnsi="PT Astra Serif"/>
          <w:color w:val="auto"/>
        </w:rPr>
        <w:t xml:space="preserve"> аукциона оператор электронной площадки должным образом уведомляет Организатора аукциона, а также участников аукциона путем размещения в открытой части электронной площадки соответствующей новости, а также рассылки уведомлений в личные кабинеты указанных л</w:t>
      </w:r>
      <w:r>
        <w:rPr>
          <w:rFonts w:ascii="PT Astra Serif" w:hAnsi="PT Astra Serif"/>
          <w:color w:val="auto"/>
        </w:rPr>
        <w:t>иц.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При возобновлении проведения аукциона оператор электронной площадки уведомляет всех участников аукциона, а также Организатора аукциона о назначении новой даты и времени проведения (продолжения) аукциона путем направления уведомлений в личные кабинеты у</w:t>
      </w:r>
      <w:r>
        <w:rPr>
          <w:rFonts w:ascii="PT Astra Serif" w:hAnsi="PT Astra Serif"/>
          <w:color w:val="auto"/>
        </w:rPr>
        <w:t>казанных лиц, а также размещает новость о возобновлении аукциона в открытой части электронной площадки.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lastRenderedPageBreak/>
        <w:t xml:space="preserve">При возобновлении проведения аукциона в электронной форме все ранее поданные предложения о цене предмета аукциона (при их наличии) сохраняются, аукцион </w:t>
      </w:r>
      <w:r>
        <w:rPr>
          <w:rFonts w:ascii="PT Astra Serif" w:hAnsi="PT Astra Serif"/>
          <w:color w:val="auto"/>
        </w:rPr>
        <w:t>возобновляется (продолжается) с последнего текущего предложения о цене предмета аукциона.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одного часа </w:t>
      </w:r>
      <w:r>
        <w:rPr>
          <w:rFonts w:ascii="PT Astra Serif" w:hAnsi="PT Astra Serif"/>
          <w:color w:val="auto"/>
        </w:rPr>
        <w:t>со времени завершения приема предложений о цене предмета аукциона для подведения итогов аукциона путем оформления протокола о результатах аукциона.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Организатор торгов размещает протокол о результатах аукциона на сайте электронной площадки, а также на офици</w:t>
      </w:r>
      <w:r>
        <w:rPr>
          <w:rFonts w:ascii="PT Astra Serif" w:hAnsi="PT Astra Serif"/>
          <w:color w:val="auto"/>
        </w:rPr>
        <w:t>альном сайте торгов в течение 1 (Одного) рабочего дня со дня его подписания.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  <w:u w:val="single"/>
        </w:rPr>
      </w:pPr>
      <w:r>
        <w:rPr>
          <w:rFonts w:ascii="PT Astra Serif" w:hAnsi="PT Astra Serif"/>
          <w:bCs/>
          <w:color w:val="auto"/>
          <w:u w:val="single"/>
        </w:rPr>
        <w:t>Аукцион признается несостоявшимся в случаях, если: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по окончании срока подачи заявок была подана только одна заявка;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по окончании срока подачи заявок не подано ни одной заявки;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- на основании результатов рассмотрения заявок принято решение о допуске к участию в аукционе и признании участником аукциона только </w:t>
      </w:r>
      <w:r>
        <w:rPr>
          <w:rFonts w:ascii="PT Astra Serif" w:hAnsi="PT Astra Serif"/>
          <w:color w:val="auto"/>
        </w:rPr>
        <w:t>одного заявителя;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D038EA" w:rsidRDefault="00522C07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b/>
          <w:i/>
          <w:color w:val="auto"/>
        </w:rPr>
        <w:t>Размер взимаемой с победителя аукци</w:t>
      </w:r>
      <w:r>
        <w:rPr>
          <w:rFonts w:ascii="PT Astra Serif" w:hAnsi="PT Astra Serif"/>
          <w:b/>
          <w:i/>
          <w:color w:val="auto"/>
        </w:rPr>
        <w:t>она или иных лиц, с которыми заключается договор</w:t>
      </w:r>
      <w:r>
        <w:rPr>
          <w:rFonts w:ascii="PT Astra Serif" w:hAnsi="PT Astra Serif"/>
          <w:b/>
          <w:color w:val="auto"/>
        </w:rPr>
        <w:t>,</w:t>
      </w:r>
      <w:r>
        <w:rPr>
          <w:rFonts w:ascii="PT Astra Serif" w:hAnsi="PT Astra Serif"/>
          <w:color w:val="auto"/>
        </w:rPr>
        <w:t xml:space="preserve"> платы оператору электронной площадки (размер устанавливается в соответствии с постановлением Правительства РФ от 10.05.2018 № 564) - не взимается.</w:t>
      </w:r>
    </w:p>
    <w:p w:rsidR="00D038EA" w:rsidRDefault="00D038EA">
      <w:pPr>
        <w:ind w:firstLine="709"/>
        <w:jc w:val="both"/>
        <w:rPr>
          <w:rFonts w:ascii="PT Astra Serif" w:hAnsi="PT Astra Serif"/>
        </w:rPr>
      </w:pPr>
    </w:p>
    <w:p w:rsidR="00D038EA" w:rsidRDefault="00D038EA">
      <w:pPr>
        <w:ind w:firstLine="709"/>
        <w:jc w:val="both"/>
        <w:rPr>
          <w:rFonts w:ascii="PT Astra Serif" w:hAnsi="PT Astra Serif"/>
        </w:rPr>
      </w:pPr>
    </w:p>
    <w:p w:rsidR="00D038EA" w:rsidRDefault="00522C0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Приложения:</w:t>
      </w:r>
    </w:p>
    <w:p w:rsidR="00D038EA" w:rsidRDefault="00522C07">
      <w:pPr>
        <w:overflowPunct w:val="0"/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Приложение 1. Форма заявки на участие в аукци</w:t>
      </w:r>
      <w:r>
        <w:rPr>
          <w:rFonts w:ascii="PT Astra Serif" w:hAnsi="PT Astra Serif"/>
        </w:rPr>
        <w:t>оне на право заключения договора аренды земельного участка;</w:t>
      </w:r>
    </w:p>
    <w:p w:rsidR="00D038EA" w:rsidRDefault="00522C07">
      <w:pPr>
        <w:overflowPunct w:val="0"/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Приложение 2. Проект договора аренды земельного участка;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</w:rPr>
        <w:t>Приложение 3. Выписка из ЕГРН от 28.01.2026 № КУВИ-001/2026-100309954;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4. Градостроительный план земельного участка № РФ-71-2-26</w:t>
      </w:r>
      <w:r>
        <w:rPr>
          <w:rFonts w:ascii="PT Astra Serif" w:hAnsi="PT Astra Serif"/>
        </w:rPr>
        <w:t>-0-00-2025-4291-0;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5. Выписка из ЕГРН от 28.01.2026 № КУВИ-001/2026-10028531;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6. Градостроительный план земельного участка № РФ-71-2-26-0-00-2025-4331-0;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7. Выписка из ЕГРН от 28.01.2026 № КУВИ-001/2026-10030133; 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</w:t>
      </w:r>
      <w:r>
        <w:rPr>
          <w:rFonts w:ascii="PT Astra Serif" w:hAnsi="PT Astra Serif"/>
        </w:rPr>
        <w:t>е 8. Градостроительный план земельного участка № РФ-71-2-26-0-00-2025-2473-0;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9. Выписка из ЕГРН от 28.01.2026 № КУВИ-001/2026-10046623;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10. Градостроительный план земельного участка № РФ-71-2-26-0-00-2025-2674-0;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/>
        </w:rPr>
        <w:t xml:space="preserve">Приложение 11. </w:t>
      </w:r>
      <w:r>
        <w:rPr>
          <w:rFonts w:ascii="PT Astra Serif" w:hAnsi="PT Astra Serif" w:cs="PTAstraSerif-Regular"/>
        </w:rPr>
        <w:t>Письм</w:t>
      </w:r>
      <w:r>
        <w:rPr>
          <w:rFonts w:ascii="PT Astra Serif" w:hAnsi="PT Astra Serif" w:cs="PTAstraSerif-Regular"/>
        </w:rPr>
        <w:t xml:space="preserve">о АО «Тулагоргаз» от 16.10.2025 № Исх-3798; 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12. </w:t>
      </w:r>
      <w:r>
        <w:rPr>
          <w:rFonts w:ascii="PT Astra Serif" w:hAnsi="PT Astra Serif" w:cs="PTAstraSerif-Regular"/>
        </w:rPr>
        <w:t>Письмо АО «Газпром газораспределение Тула» филиал в п. Косая Гора от 24.10.2025 № 05-12 - ВК/4581;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13. </w:t>
      </w:r>
      <w:r>
        <w:rPr>
          <w:rFonts w:ascii="PT Astra Serif" w:hAnsi="PT Astra Serif"/>
          <w:bCs/>
          <w:iCs/>
          <w:lang w:bidi="ru-RU"/>
        </w:rPr>
        <w:t>Письмо АО «Тулагорводоканал» от 26.01.2026 № 2-25/1441-26;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14. </w:t>
      </w:r>
      <w:r>
        <w:rPr>
          <w:rFonts w:ascii="PT Astra Serif" w:hAnsi="PT Astra Serif"/>
          <w:bCs/>
          <w:iCs/>
          <w:lang w:bidi="ru-RU"/>
        </w:rPr>
        <w:t>Письмо А</w:t>
      </w:r>
      <w:r>
        <w:rPr>
          <w:rFonts w:ascii="PT Astra Serif" w:hAnsi="PT Astra Serif"/>
          <w:bCs/>
          <w:iCs/>
          <w:lang w:bidi="ru-RU"/>
        </w:rPr>
        <w:t>О «Тулагорводоканал» от 22.01.2026 № 2-25/1070-26;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15. </w:t>
      </w:r>
      <w:r>
        <w:rPr>
          <w:rFonts w:ascii="PT Astra Serif" w:hAnsi="PT Astra Serif"/>
          <w:bCs/>
          <w:iCs/>
          <w:lang w:bidi="ru-RU"/>
        </w:rPr>
        <w:t>Письмо АО «Тулагорводоканал» от 26.01.2026 № 2-25/1434-26;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16.</w:t>
      </w:r>
      <w:r>
        <w:rPr>
          <w:rFonts w:ascii="PT Astra Serif" w:hAnsi="PT Astra Serif"/>
          <w:bCs/>
          <w:iCs/>
          <w:lang w:bidi="ru-RU"/>
        </w:rPr>
        <w:t xml:space="preserve"> Письмо АО «Тулагорводоканал» от 26.01.2026 № 2-25/1438-26</w:t>
      </w:r>
      <w:r>
        <w:rPr>
          <w:rFonts w:ascii="PT Astra Serif" w:hAnsi="PT Astra Serif"/>
        </w:rPr>
        <w:t>;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/>
        </w:rPr>
        <w:t xml:space="preserve">Приложение 17. </w:t>
      </w:r>
      <w:r>
        <w:rPr>
          <w:rFonts w:ascii="PT Astra Serif" w:hAnsi="PT Astra Serif" w:cs="PTAstraSerif-Regular"/>
        </w:rPr>
        <w:t xml:space="preserve">Письмо АО «Тулатеплосеть» от 15.10.2025 № </w:t>
      </w:r>
      <w:r>
        <w:rPr>
          <w:rFonts w:ascii="PT Astra Serif" w:hAnsi="PT Astra Serif" w:cs="PTAstraSerif-Regular"/>
        </w:rPr>
        <w:t>1477/36;</w:t>
      </w:r>
    </w:p>
    <w:p w:rsidR="00D038EA" w:rsidRDefault="00522C07">
      <w:pPr>
        <w:widowControl w:val="0"/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/>
        </w:rPr>
        <w:t>Приложение 18.</w:t>
      </w:r>
      <w:r>
        <w:rPr>
          <w:rFonts w:ascii="PT Astra Serif" w:hAnsi="PT Astra Serif" w:cs="PTAstraSerif-Regular"/>
        </w:rPr>
        <w:t xml:space="preserve"> Письмо АО «Тулатеплосеть» от 27.11.2025 № 1685/2;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Приложение 19. Письмо АО «Тулатеплосеть» от 21.08.2025 № 1183/6;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lastRenderedPageBreak/>
        <w:t>Приложение 20. Письмо АО «Тулатеплосеть» от 15.10.2025 № 1477/23;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 xml:space="preserve">Приложение 21. Письмо Россети Центр Приволжье Тулэнерго от 21.10.2025 </w:t>
      </w:r>
      <w:r>
        <w:rPr>
          <w:rFonts w:ascii="PT Astra Serif" w:hAnsi="PT Astra Serif" w:cs="PTAstraSerif-Regular"/>
        </w:rPr>
        <w:br/>
        <w:t>№ МР7-ТуЭ/09/10463;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 xml:space="preserve">Приложение 22. Письмо Россети Центр Приволжье Тулэнерго от 21.10.2025 </w:t>
      </w:r>
      <w:r>
        <w:rPr>
          <w:rFonts w:ascii="PT Astra Serif" w:hAnsi="PT Astra Serif" w:cs="PTAstraSerif-Regular"/>
        </w:rPr>
        <w:br/>
        <w:t>№ МР7-ТуЭ/09/10457;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 xml:space="preserve">Приложение 23. Письмо Россети Центр Приволжье Тулэнерго от 22.10.2025 </w:t>
      </w:r>
      <w:r>
        <w:rPr>
          <w:rFonts w:ascii="PT Astra Serif" w:hAnsi="PT Astra Serif" w:cs="PTAstraSerif-Regular"/>
        </w:rPr>
        <w:br/>
        <w:t xml:space="preserve">№ </w:t>
      </w:r>
      <w:r>
        <w:rPr>
          <w:rFonts w:ascii="PT Astra Serif" w:hAnsi="PT Astra Serif" w:cs="PTAstraSerif-Regular"/>
        </w:rPr>
        <w:t>МР7-ТуЭ/09/10533;</w:t>
      </w:r>
    </w:p>
    <w:p w:rsidR="00D038EA" w:rsidRDefault="00522C07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 xml:space="preserve">Приложение 24. Письмо Россети Центр Приволжье Тулэнерго от 22.10.2025 </w:t>
      </w:r>
      <w:r>
        <w:rPr>
          <w:rFonts w:ascii="PT Astra Serif" w:hAnsi="PT Astra Serif" w:cs="PTAstraSerif-Regular"/>
        </w:rPr>
        <w:br/>
        <w:t>№ МР7-ТуЭ/09/10536.</w:t>
      </w:r>
    </w:p>
    <w:p w:rsidR="00D038EA" w:rsidRDefault="00D038EA">
      <w:pPr>
        <w:ind w:firstLine="709"/>
        <w:jc w:val="both"/>
        <w:rPr>
          <w:rFonts w:ascii="PT Astra Serif" w:hAnsi="PT Astra Serif" w:cs="PTAstraSerif-Regular"/>
        </w:rPr>
      </w:pPr>
    </w:p>
    <w:p w:rsidR="00D038EA" w:rsidRDefault="00D038EA">
      <w:pPr>
        <w:ind w:firstLine="709"/>
        <w:jc w:val="both"/>
        <w:rPr>
          <w:rFonts w:ascii="PT Astra Serif" w:hAnsi="PT Astra Serif" w:cs="PTAstraSerif-Regular"/>
        </w:rPr>
      </w:pPr>
    </w:p>
    <w:p w:rsidR="00D038EA" w:rsidRDefault="00522C07">
      <w:pPr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</w:t>
      </w:r>
    </w:p>
    <w:p w:rsidR="00D038EA" w:rsidRDefault="00D038EA">
      <w:pPr>
        <w:rPr>
          <w:rFonts w:ascii="PT Astra Serif" w:hAnsi="PT Astra Serif"/>
        </w:rPr>
      </w:pPr>
    </w:p>
    <w:p w:rsidR="00D038EA" w:rsidRDefault="00D038EA">
      <w:pPr>
        <w:ind w:firstLine="709"/>
        <w:jc w:val="both"/>
        <w:rPr>
          <w:rFonts w:ascii="PT Astra Serif" w:hAnsi="PT Astra Serif" w:cs="PTAstraSerif-Regular"/>
          <w:b/>
          <w:color w:val="FF0000"/>
        </w:rPr>
      </w:pPr>
    </w:p>
    <w:p w:rsidR="00D038EA" w:rsidRDefault="00D038EA">
      <w:pPr>
        <w:ind w:firstLine="709"/>
        <w:jc w:val="both"/>
        <w:rPr>
          <w:rFonts w:ascii="PT Astra Serif" w:hAnsi="PT Astra Serif" w:cs="PTAstraSerif-Regular"/>
        </w:rPr>
      </w:pPr>
    </w:p>
    <w:p w:rsidR="00D038EA" w:rsidRDefault="00D038EA">
      <w:pPr>
        <w:tabs>
          <w:tab w:val="left" w:pos="3869"/>
        </w:tabs>
        <w:rPr>
          <w:rFonts w:ascii="PT Astra Serif" w:hAnsi="PT Astra Serif"/>
        </w:rPr>
      </w:pPr>
    </w:p>
    <w:sectPr w:rsidR="00D038EA">
      <w:pgSz w:w="11906" w:h="16838"/>
      <w:pgMar w:top="1135" w:right="1134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NewsGothic_A.Z_P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AstraSerif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EA"/>
    <w:rsid w:val="00522C07"/>
    <w:rsid w:val="00D0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user">
    <w:name w:val="Символ сноски (user)"/>
    <w:unhideWhenUsed/>
    <w:qFormat/>
    <w:rsid w:val="00395789"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6">
    <w:name w:val="Plain Text"/>
    <w:basedOn w:val="a"/>
    <w:qFormat/>
    <w:pPr>
      <w:spacing w:beforeAutospacing="1" w:afterAutospacing="1"/>
    </w:pPr>
  </w:style>
  <w:style w:type="paragraph" w:styleId="af7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8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a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b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c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user2">
    <w:name w:val="Колонтитулы (user)"/>
    <w:basedOn w:val="a"/>
    <w:qFormat/>
  </w:style>
  <w:style w:type="paragraph" w:customStyle="1" w:styleId="afd">
    <w:name w:val="Колонтитулы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numbering" w:customStyle="1" w:styleId="user3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user">
    <w:name w:val="Символ сноски (user)"/>
    <w:unhideWhenUsed/>
    <w:qFormat/>
    <w:rsid w:val="00395789"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6">
    <w:name w:val="Plain Text"/>
    <w:basedOn w:val="a"/>
    <w:qFormat/>
    <w:pPr>
      <w:spacing w:beforeAutospacing="1" w:afterAutospacing="1"/>
    </w:pPr>
  </w:style>
  <w:style w:type="paragraph" w:styleId="af7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8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a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b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c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user2">
    <w:name w:val="Колонтитулы (user)"/>
    <w:basedOn w:val="a"/>
    <w:qFormat/>
  </w:style>
  <w:style w:type="paragraph" w:customStyle="1" w:styleId="afd">
    <w:name w:val="Колонтитулы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numbering" w:customStyle="1" w:styleId="user3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login.consultant.ru/link/?req=doc&amp;base=RZR&amp;n=483141&amp;dst=702" TargetMode="External"/><Relationship Id="rId26" Type="http://schemas.openxmlformats.org/officeDocument/2006/relationships/hyperlink" Target="https://login.consultant.ru/link/?req=doc&amp;base=RZR&amp;n=483141&amp;dst=689" TargetMode="External"/><Relationship Id="rId39" Type="http://schemas.openxmlformats.org/officeDocument/2006/relationships/hyperlink" Target="https://login.consultant.ru/link/?req=doc&amp;base=RZR&amp;n=483141&amp;dst=277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483141&amp;dst=2772" TargetMode="External"/><Relationship Id="rId34" Type="http://schemas.openxmlformats.org/officeDocument/2006/relationships/hyperlink" Target="http://www.sberbank-ast.ru/CAList.aspx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lomakindya@cityadm.tula.ru" TargetMode="External"/><Relationship Id="rId12" Type="http://schemas.openxmlformats.org/officeDocument/2006/relationships/hyperlink" Target="mailto:lomakindya@cityadm.tula.ru" TargetMode="External"/><Relationship Id="rId17" Type="http://schemas.openxmlformats.org/officeDocument/2006/relationships/hyperlink" Target="https://login.consultant.ru/link/?req=doc&amp;base=RZR&amp;n=483141&amp;dst=690" TargetMode="External"/><Relationship Id="rId25" Type="http://schemas.openxmlformats.org/officeDocument/2006/relationships/hyperlink" Target="https://login.consultant.ru/link/?req=doc&amp;base=RZR&amp;n=483141&amp;dst=714" TargetMode="External"/><Relationship Id="rId33" Type="http://schemas.openxmlformats.org/officeDocument/2006/relationships/hyperlink" Target="https://utp.sberbank-ast.ru/Bankruptcy/%20Notice/1086/" TargetMode="External"/><Relationship Id="rId38" Type="http://schemas.openxmlformats.org/officeDocument/2006/relationships/hyperlink" Target="https://login.consultant.ru/link/?req=doc&amp;base=RZR&amp;n=483141&amp;dst=27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3141&amp;dst=689" TargetMode="External"/><Relationship Id="rId20" Type="http://schemas.openxmlformats.org/officeDocument/2006/relationships/hyperlink" Target="https://login.consultant.ru/link/?req=doc&amp;base=RZR&amp;n=483141&amp;dst=689" TargetMode="External"/><Relationship Id="rId29" Type="http://schemas.openxmlformats.org/officeDocument/2006/relationships/hyperlink" Target="https://login.consultant.ru/link/?req=doc&amp;base=RZR&amp;n=483141&amp;dst=278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IZO@cityadm.tula.ru" TargetMode="External"/><Relationship Id="rId11" Type="http://schemas.openxmlformats.org/officeDocument/2006/relationships/hyperlink" Target="mailto:KIZO@cityadm.tula.ru" TargetMode="External"/><Relationship Id="rId24" Type="http://schemas.openxmlformats.org/officeDocument/2006/relationships/hyperlink" Target="https://login.consultant.ru/link/?req=doc&amp;base=RZR&amp;n=483141&amp;dst=712" TargetMode="External"/><Relationship Id="rId32" Type="http://schemas.openxmlformats.org/officeDocument/2006/relationships/hyperlink" Target="https://torgi.gov.ru/new/public/infomaterials/reg" TargetMode="External"/><Relationship Id="rId37" Type="http://schemas.openxmlformats.org/officeDocument/2006/relationships/hyperlink" Target="https://login.consultant.ru/link/?req=doc&amp;base=RZR&amp;n=483141&amp;dst=2777" TargetMode="External"/><Relationship Id="rId40" Type="http://schemas.openxmlformats.org/officeDocument/2006/relationships/hyperlink" Target="https://login.consultant.ru/link/?req=doc&amp;base=RZR&amp;n=483141&amp;dst=2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83141&amp;dst=2465" TargetMode="External"/><Relationship Id="rId23" Type="http://schemas.openxmlformats.org/officeDocument/2006/relationships/hyperlink" Target="https://login.consultant.ru/link/?req=doc&amp;base=RZR&amp;n=483141&amp;dst=2780" TargetMode="External"/><Relationship Id="rId28" Type="http://schemas.openxmlformats.org/officeDocument/2006/relationships/hyperlink" Target="https://login.consultant.ru/link/?req=doc&amp;base=RZR&amp;n=483141&amp;dst=2777" TargetMode="External"/><Relationship Id="rId36" Type="http://schemas.openxmlformats.org/officeDocument/2006/relationships/hyperlink" Target="https://login.consultant.ru/link/?req=doc&amp;base=RZR&amp;n=483141&amp;dst=2772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RZR&amp;n=483141&amp;dst=101232" TargetMode="External"/><Relationship Id="rId31" Type="http://schemas.openxmlformats.org/officeDocument/2006/relationships/hyperlink" Target="https://torgi.gov.ru/new/cabinet/support/cent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berbank-ast.ru" TargetMode="External"/><Relationship Id="rId14" Type="http://schemas.openxmlformats.org/officeDocument/2006/relationships/hyperlink" Target="http://utp.sberbank-ast.ru/" TargetMode="External"/><Relationship Id="rId22" Type="http://schemas.openxmlformats.org/officeDocument/2006/relationships/hyperlink" Target="https://login.consultant.ru/link/?req=doc&amp;base=RZR&amp;n=483141&amp;dst=2777" TargetMode="External"/><Relationship Id="rId27" Type="http://schemas.openxmlformats.org/officeDocument/2006/relationships/hyperlink" Target="https://login.consultant.ru/link/?req=doc&amp;base=RZR&amp;n=483141&amp;dst=2772" TargetMode="External"/><Relationship Id="rId30" Type="http://schemas.openxmlformats.org/officeDocument/2006/relationships/hyperlink" Target="http://www.torgi.gov.ru/" TargetMode="External"/><Relationship Id="rId35" Type="http://schemas.openxmlformats.org/officeDocument/2006/relationships/hyperlink" Target="https://login.consultant.ru/link/?req=doc&amp;base=RZR&amp;n=483141&amp;dst=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5F262-06E5-4FE8-AFDC-312CE8C8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6400</Words>
  <Characters>36480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42795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creator>-</dc:creator>
  <cp:lastModifiedBy>LeonovaSV</cp:lastModifiedBy>
  <cp:revision>2</cp:revision>
  <cp:lastPrinted>2026-02-02T13:26:00Z</cp:lastPrinted>
  <dcterms:created xsi:type="dcterms:W3CDTF">2026-04-18T16:25:00Z</dcterms:created>
  <dcterms:modified xsi:type="dcterms:W3CDTF">2026-04-18T16:25:00Z</dcterms:modified>
  <dc:language>ru-RU</dc:language>
</cp:coreProperties>
</file>