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4E" w:rsidRDefault="00DF604E">
      <w:pPr>
        <w:pStyle w:val="4"/>
        <w:spacing w:before="0" w:after="0"/>
        <w:ind w:firstLine="709"/>
        <w:jc w:val="right"/>
        <w:rPr>
          <w:rFonts w:ascii="PT Astra Serif" w:hAnsi="PT Astra Serif"/>
          <w:b w:val="0"/>
          <w:sz w:val="24"/>
          <w:szCs w:val="24"/>
        </w:rPr>
      </w:pPr>
      <w:bookmarkStart w:id="0" w:name="_GoBack"/>
      <w:bookmarkEnd w:id="0"/>
    </w:p>
    <w:p w:rsidR="00DF604E" w:rsidRDefault="00A828EF">
      <w:pPr>
        <w:pStyle w:val="31"/>
        <w:ind w:left="0"/>
        <w:rPr>
          <w:rFonts w:ascii="PT Astra Serif" w:hAnsi="PT Astra Serif"/>
          <w:sz w:val="24"/>
        </w:rPr>
      </w:pPr>
      <w:r>
        <w:rPr>
          <w:rFonts w:ascii="PT Astra Serif" w:hAnsi="PT Astra Serif"/>
          <w:color w:val="auto"/>
          <w:sz w:val="24"/>
        </w:rPr>
        <w:t>Извещение</w:t>
      </w:r>
    </w:p>
    <w:p w:rsidR="00DF604E" w:rsidRDefault="00A828EF">
      <w:pPr>
        <w:pStyle w:val="31"/>
        <w:ind w:left="0" w:firstLine="709"/>
        <w:rPr>
          <w:rFonts w:ascii="PT Astra Serif" w:hAnsi="PT Astra Serif"/>
          <w:sz w:val="24"/>
        </w:rPr>
      </w:pPr>
      <w:r>
        <w:rPr>
          <w:rFonts w:ascii="PT Astra Serif" w:hAnsi="PT Astra Serif"/>
          <w:color w:val="auto"/>
          <w:sz w:val="24"/>
        </w:rPr>
        <w:t xml:space="preserve">о проведении электронного аукциона по продаже земельных участков </w:t>
      </w:r>
      <w:r>
        <w:rPr>
          <w:rFonts w:ascii="PT Astra Serif" w:hAnsi="PT Astra Serif"/>
          <w:color w:val="auto"/>
          <w:sz w:val="24"/>
        </w:rPr>
        <w:br/>
        <w:t>с кадастровыми номерами  71:30:090402:632, 71:30:090402:962, 71:30:090402:467, 71:30:050205:2332</w:t>
      </w:r>
    </w:p>
    <w:p w:rsidR="00DF604E" w:rsidRDefault="00DF604E">
      <w:pPr>
        <w:pStyle w:val="31"/>
        <w:ind w:firstLine="709"/>
        <w:rPr>
          <w:rFonts w:ascii="PT Astra Serif" w:hAnsi="PT Astra Serif"/>
          <w:sz w:val="24"/>
        </w:rPr>
      </w:pP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Организатор аукциона: </w:t>
      </w:r>
      <w:r>
        <w:rPr>
          <w:rFonts w:ascii="PT Astra Serif" w:hAnsi="PT Astra Serif"/>
        </w:rPr>
        <w:t xml:space="preserve">Комитет имущественных и земельных отношений администрации города Тулы. </w:t>
      </w:r>
    </w:p>
    <w:p w:rsidR="00DF604E" w:rsidRDefault="00A828EF">
      <w:pPr>
        <w:ind w:firstLine="709"/>
        <w:jc w:val="both"/>
      </w:pPr>
      <w:r>
        <w:rPr>
          <w:rFonts w:ascii="PT Astra Serif" w:hAnsi="PT Astra Serif"/>
        </w:rPr>
        <w:t xml:space="preserve">Адрес: 300034, город Тула, ул. Гоголевская, 73, тел. +7 (4872) 52-07-00 доб. 735, 738. Адрес электронной почты: </w:t>
      </w:r>
      <w:hyperlink r:id="rId6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>, ИНН</w:t>
      </w:r>
      <w:r>
        <w:rPr>
          <w:rFonts w:ascii="PT Astra Serif" w:hAnsi="PT Astra Serif"/>
        </w:rPr>
        <w:t xml:space="preserve"> 7102005410.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Контактное лицо: 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Лепилова Елена Николаевна – консультант отдела проведения торгов комитета имущественных и</w:t>
      </w:r>
      <w:r>
        <w:rPr>
          <w:rFonts w:ascii="PT Astra Serif" w:hAnsi="PT Astra Serif"/>
        </w:rPr>
        <w:t xml:space="preserve"> земельных отношений администрации города Тулы.</w:t>
      </w:r>
    </w:p>
    <w:p w:rsidR="00DF604E" w:rsidRDefault="00A828EF">
      <w:pPr>
        <w:widowControl w:val="0"/>
        <w:tabs>
          <w:tab w:val="left" w:pos="709"/>
          <w:tab w:val="left" w:pos="3600"/>
        </w:tabs>
        <w:ind w:firstLine="709"/>
        <w:jc w:val="both"/>
      </w:pPr>
      <w:r>
        <w:rPr>
          <w:rFonts w:ascii="PT Astra Serif" w:hAnsi="PT Astra Serif"/>
          <w:b/>
        </w:rPr>
        <w:t>Оператор электронной площадки:</w:t>
      </w: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</w:rPr>
        <w:t>АО «Сбербанк-АСТ»,</w:t>
      </w:r>
      <w:r>
        <w:rPr>
          <w:rFonts w:ascii="PT Astra Serif" w:hAnsi="PT Astra Serif"/>
          <w:color w:val="000000"/>
        </w:rPr>
        <w:t xml:space="preserve"> владеющее сайтом </w:t>
      </w:r>
      <w:hyperlink r:id="rId7">
        <w:r>
          <w:rPr>
            <w:rFonts w:ascii="PT Astra Serif" w:hAnsi="PT Astra Serif"/>
            <w:u w:val="single"/>
          </w:rPr>
          <w:t>http</w:t>
        </w:r>
        <w:r>
          <w:rPr>
            <w:rFonts w:ascii="PT Astra Serif" w:hAnsi="PT Astra Serif"/>
            <w:u w:val="single"/>
            <w:lang w:val="en-US"/>
          </w:rPr>
          <w:t>s</w:t>
        </w:r>
        <w:r>
          <w:rPr>
            <w:rFonts w:ascii="PT Astra Serif" w:hAnsi="PT Astra Serif"/>
            <w:u w:val="single"/>
          </w:rPr>
          <w:t>://utp.sberbank-ast.ru/AP</w:t>
        </w:r>
      </w:hyperlink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</w:rPr>
        <w:t>в информационно-телекоммуникационной сети «Интернет».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</w:t>
      </w:r>
      <w:r>
        <w:rPr>
          <w:rFonts w:ascii="PT Astra Serif" w:hAnsi="PT Astra Serif"/>
        </w:rPr>
        <w:t xml:space="preserve"> 119435, г. Москва, Большой Саввинский переулок, д. 12, стр. 9, тел. 8 (495) 787-29-97.</w:t>
      </w:r>
    </w:p>
    <w:p w:rsidR="00DF604E" w:rsidRPr="00A828EF" w:rsidRDefault="00A828EF">
      <w:pPr>
        <w:ind w:firstLine="709"/>
        <w:jc w:val="both"/>
        <w:rPr>
          <w:rFonts w:ascii="PT Astra Serif" w:hAnsi="PT Astra Serif"/>
          <w:lang w:val="en-US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  <w:lang w:val="en-US"/>
        </w:rPr>
        <w:t xml:space="preserve">-mail: </w:t>
      </w:r>
      <w:r>
        <w:rPr>
          <w:rFonts w:ascii="PT Astra Serif" w:eastAsia="Calibri" w:hAnsi="PT Astra Serif"/>
          <w:lang w:val="en-US"/>
        </w:rPr>
        <w:t>info@sberbank-ast.ru.</w:t>
      </w:r>
    </w:p>
    <w:p w:rsidR="00DF604E" w:rsidRDefault="00A828EF">
      <w:pPr>
        <w:pStyle w:val="Default"/>
        <w:ind w:firstLine="709"/>
        <w:jc w:val="both"/>
      </w:pPr>
      <w:r>
        <w:rPr>
          <w:rFonts w:ascii="PT Astra Serif" w:eastAsia="Calibri" w:hAnsi="PT Astra Serif"/>
          <w:color w:val="auto"/>
        </w:rPr>
        <w:t>Адрес электронной площадки в 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auto"/>
        </w:rPr>
        <w:t xml:space="preserve"> </w:t>
      </w:r>
      <w:hyperlink r:id="rId8">
        <w:r>
          <w:rPr>
            <w:rStyle w:val="a4"/>
            <w:rFonts w:ascii="PT Astra Serif" w:hAnsi="PT Astra Serif"/>
            <w:color w:val="auto"/>
          </w:rPr>
          <w:t>http://utp</w:t>
        </w:r>
        <w:r>
          <w:rPr>
            <w:rStyle w:val="a4"/>
            <w:rFonts w:ascii="PT Astra Serif" w:hAnsi="PT Astra Serif"/>
            <w:color w:val="auto"/>
          </w:rPr>
          <w:t>.sberbank-ast.ru</w:t>
        </w:r>
      </w:hyperlink>
      <w:r>
        <w:rPr>
          <w:rFonts w:ascii="PT Astra Serif" w:hAnsi="PT Astra Serif"/>
          <w:color w:val="auto"/>
        </w:rPr>
        <w:t>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Уполномоченный орган:</w:t>
      </w:r>
      <w:r>
        <w:rPr>
          <w:rFonts w:ascii="PT Astra Serif" w:hAnsi="PT Astra Serif"/>
        </w:rPr>
        <w:t xml:space="preserve"> Комитет имущественных и земельных отношений администрации города Тулы.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Адрес: 300034, город Тула, ул. Гоголевская, 73, тел. +7 (4872) 52-07-00. </w:t>
      </w:r>
    </w:p>
    <w:p w:rsidR="00DF604E" w:rsidRDefault="00A828EF">
      <w:pPr>
        <w:ind w:firstLine="709"/>
        <w:jc w:val="both"/>
      </w:pPr>
      <w:r>
        <w:rPr>
          <w:rFonts w:ascii="PT Astra Serif" w:hAnsi="PT Astra Serif"/>
        </w:rPr>
        <w:t xml:space="preserve">Адрес электронной почты: </w:t>
      </w:r>
      <w:hyperlink r:id="rId9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>, ИНН 7102005410.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Реквизиты решения о проведении аукциона: </w:t>
      </w:r>
      <w:r>
        <w:rPr>
          <w:rFonts w:ascii="PT Astra Serif" w:hAnsi="PT Astra Serif"/>
        </w:rPr>
        <w:t>аукцион по продаже земельных участков с кадастровыми номерами 71:30:090402:632, 71:30:090402:962, 71:30:090402:467, 71:30:050205:2332 проводится в электронной форме в соответст</w:t>
      </w:r>
      <w:r>
        <w:rPr>
          <w:rFonts w:ascii="PT Astra Serif" w:hAnsi="PT Astra Serif"/>
        </w:rPr>
        <w:t xml:space="preserve">вии с Земельным кодексом РФ, Гражданским кодексом РФ, решением Тульской городской Думы от 27.05.2015 № 12/280 «О полномочиях органов местного самоуправления муниципального образования город Тула в области земельных отношений», распоряжениями администрации </w:t>
      </w:r>
      <w:r>
        <w:rPr>
          <w:rFonts w:ascii="PT Astra Serif" w:hAnsi="PT Astra Serif"/>
        </w:rPr>
        <w:t>города Тулы от 06.02.2026</w:t>
      </w:r>
      <w:r>
        <w:rPr>
          <w:rFonts w:ascii="PT Astra Serif" w:hAnsi="PT Astra Serif"/>
        </w:rPr>
        <w:br/>
        <w:t>№ 1/789-р «О проведении аукциона по продаже земельного участка с кадастровым номером 71:30:090402:632», от 06.02.2026 № 1/788-р «О проведении аукциона по продаже земельного участка с кадастровым номером 71:30:090402:962», от 30.01</w:t>
      </w:r>
      <w:r>
        <w:rPr>
          <w:rFonts w:ascii="PT Astra Serif" w:hAnsi="PT Astra Serif"/>
        </w:rPr>
        <w:t>.2026 № 1/638-р « Об изменении вида разрешенного использования и проведении аукциона по продаже земельного участка с кадастровым номером 71:30:090402:467», от 06.02.2026 № 1/783-р «О проведении аукциона по продаже земельного участка с кадастровым номером 7</w:t>
      </w:r>
      <w:r>
        <w:rPr>
          <w:rFonts w:ascii="PT Astra Serif" w:hAnsi="PT Astra Serif"/>
        </w:rPr>
        <w:t>1:30:050205:2332».</w:t>
      </w:r>
    </w:p>
    <w:p w:rsidR="00DF604E" w:rsidRDefault="00A828EF">
      <w:pPr>
        <w:pStyle w:val="Default"/>
        <w:ind w:firstLine="709"/>
        <w:jc w:val="both"/>
      </w:pPr>
      <w:r>
        <w:rPr>
          <w:rFonts w:ascii="PT Astra Serif" w:hAnsi="PT Astra Serif"/>
          <w:b/>
          <w:bCs/>
          <w:color w:val="auto"/>
        </w:rPr>
        <w:t xml:space="preserve">Место проведения аукциона: </w:t>
      </w:r>
      <w:r>
        <w:rPr>
          <w:rFonts w:ascii="PT Astra Serif" w:hAnsi="PT Astra Serif"/>
          <w:color w:val="auto"/>
        </w:rPr>
        <w:t>электронная площадка АО «Сбербанк - АСТ» (</w:t>
      </w:r>
      <w:hyperlink r:id="rId10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  <w:color w:val="auto"/>
        </w:rPr>
        <w:t>).</w:t>
      </w:r>
    </w:p>
    <w:p w:rsidR="00DF604E" w:rsidRDefault="00A828EF">
      <w:pPr>
        <w:ind w:firstLine="709"/>
        <w:jc w:val="both"/>
      </w:pPr>
      <w:r>
        <w:rPr>
          <w:rFonts w:ascii="PT Astra Serif" w:hAnsi="PT Astra Serif"/>
          <w:b/>
          <w:bCs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</w:rPr>
        <w:t xml:space="preserve">электронная площадка  </w:t>
      </w:r>
      <w:r>
        <w:rPr>
          <w:rFonts w:ascii="PT Astra Serif" w:hAnsi="PT Astra Serif"/>
          <w:bCs/>
        </w:rPr>
        <w:t xml:space="preserve">АО </w:t>
      </w:r>
      <w:r>
        <w:rPr>
          <w:rFonts w:ascii="PT Astra Serif" w:hAnsi="PT Astra Serif"/>
          <w:bCs/>
        </w:rPr>
        <w:t>«Сбербанк - АСТ» (</w:t>
      </w:r>
      <w:hyperlink r:id="rId11">
        <w:r>
          <w:rPr>
            <w:rStyle w:val="a4"/>
            <w:rFonts w:ascii="PT Astra Serif" w:hAnsi="PT Astra Serif"/>
            <w:bCs/>
            <w:color w:val="auto"/>
          </w:rPr>
          <w:t>http://utp.sberbank-ast.ru</w:t>
        </w:r>
      </w:hyperlink>
      <w:r>
        <w:rPr>
          <w:rFonts w:ascii="PT Astra Serif" w:hAnsi="PT Astra Serif"/>
          <w:bCs/>
        </w:rPr>
        <w:t>).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Вид договора: </w:t>
      </w:r>
      <w:r>
        <w:rPr>
          <w:rFonts w:ascii="PT Astra Serif" w:hAnsi="PT Astra Serif"/>
        </w:rPr>
        <w:t>договор купли - продажи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земельного участка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Осмотр земельного участка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производится заявителями самостоятельно.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Требование к заявителям: </w:t>
      </w:r>
      <w:r>
        <w:rPr>
          <w:rFonts w:ascii="PT Astra Serif" w:hAnsi="PT Astra Serif"/>
          <w:bCs/>
        </w:rPr>
        <w:t xml:space="preserve">участниками </w:t>
      </w:r>
      <w:r>
        <w:rPr>
          <w:rFonts w:ascii="PT Astra Serif" w:hAnsi="PT Astra Serif"/>
          <w:bCs/>
        </w:rPr>
        <w:t>аукциона могут являться только граждане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размещения извещения: </w:t>
      </w:r>
      <w:r>
        <w:rPr>
          <w:rFonts w:ascii="PT Astra Serif" w:hAnsi="PT Astra Serif"/>
          <w:bCs/>
        </w:rPr>
        <w:t>«11» марта 2026 г.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>Дата и время начала приема Заявок</w:t>
      </w:r>
      <w:r>
        <w:rPr>
          <w:rFonts w:ascii="PT Astra Serif" w:hAnsi="PT Astra Serif"/>
          <w:color w:val="auto"/>
        </w:rPr>
        <w:t xml:space="preserve">: </w:t>
      </w:r>
      <w:r>
        <w:rPr>
          <w:rFonts w:ascii="PT Astra Serif" w:hAnsi="PT Astra Serif"/>
          <w:bCs/>
          <w:color w:val="auto"/>
        </w:rPr>
        <w:t xml:space="preserve">«12» марта 2026 г. в 09 час. 00 мин. </w:t>
      </w:r>
      <w:r>
        <w:rPr>
          <w:rFonts w:ascii="PT Astra Serif" w:hAnsi="PT Astra Serif"/>
          <w:color w:val="auto"/>
        </w:rPr>
        <w:t>Прием Заявок осуществляется круглосуточно.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 xml:space="preserve">Дата и время окончания срока приема Заявок и начала их </w:t>
      </w:r>
      <w:r>
        <w:rPr>
          <w:rFonts w:ascii="PT Astra Serif" w:hAnsi="PT Astra Serif"/>
          <w:b/>
          <w:bCs/>
          <w:color w:val="auto"/>
        </w:rPr>
        <w:t xml:space="preserve">рассмотрения: </w:t>
      </w:r>
      <w:r>
        <w:rPr>
          <w:rFonts w:ascii="PT Astra Serif" w:hAnsi="PT Astra Serif"/>
          <w:b/>
          <w:bCs/>
          <w:color w:val="auto"/>
        </w:rPr>
        <w:br/>
      </w:r>
      <w:r>
        <w:rPr>
          <w:rFonts w:ascii="PT Astra Serif" w:hAnsi="PT Astra Serif"/>
          <w:bCs/>
          <w:color w:val="auto"/>
        </w:rPr>
        <w:t>«27» марта 2026 г. в 12 час. 00 мин.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auto"/>
        </w:rPr>
        <w:t>«30» марта 2026 г.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auto"/>
        </w:rPr>
        <w:t>«31» марта 2026 г. в 11 час. 00 мин.</w:t>
      </w:r>
    </w:p>
    <w:p w:rsidR="00DF604E" w:rsidRDefault="00DF604E">
      <w:pPr>
        <w:ind w:firstLine="709"/>
        <w:jc w:val="both"/>
        <w:rPr>
          <w:rFonts w:ascii="PT Astra Serif" w:hAnsi="PT Astra Serif"/>
        </w:rPr>
      </w:pPr>
    </w:p>
    <w:p w:rsidR="00DF604E" w:rsidRDefault="00DF604E">
      <w:pPr>
        <w:ind w:firstLine="709"/>
        <w:jc w:val="both"/>
        <w:rPr>
          <w:rFonts w:ascii="PT Astra Serif" w:hAnsi="PT Astra Serif"/>
        </w:rPr>
      </w:pP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lastRenderedPageBreak/>
        <w:t>Предмет аукциона:</w:t>
      </w: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399"/>
        <w:gridCol w:w="6524"/>
      </w:tblGrid>
      <w:tr w:rsidR="00DF604E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Лот № 1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Кадастровый номер,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площадь, кв.м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участок с кадастровым номером 71:30:090402:632, площадью 1 219 кв. м</w:t>
            </w:r>
          </w:p>
        </w:tc>
      </w:tr>
      <w:tr w:rsidR="00DF604E">
        <w:trPr>
          <w:trHeight w:val="66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Тульская область, г. Тула, Центральный район, пос. Победа, ул. Фрунзе, д. 4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Категория земель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земли населенных пунктов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для индивидуального </w:t>
            </w:r>
            <w:r>
              <w:rPr>
                <w:rFonts w:ascii="PT Astra Serif" w:hAnsi="PT Astra Serif"/>
                <w:sz w:val="22"/>
                <w:szCs w:val="22"/>
              </w:rPr>
              <w:t>жилищного строительства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Форма собственности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муниципальная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 рублях (НДС не облагается)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874 000,00 (Восемьсот семьдесят четыре тысячи) рублей 00 копеек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 размере 100% от начальной цены объекта (руб.)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874 000,00 (Восемьсот </w:t>
            </w:r>
            <w:r>
              <w:rPr>
                <w:rFonts w:ascii="PT Astra Serif" w:hAnsi="PT Astra Serif"/>
                <w:sz w:val="22"/>
                <w:szCs w:val="22"/>
              </w:rPr>
              <w:t>семьдесят четыре тысячи) рублей 00 копеек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 в размере 3% от начальной цены (руб.)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26 220, 00 (Двадцать шесть тысяч двести двадцать) рублей 00 копеек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Согласно: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 выписке из ЕГРН от 05.03.2026 № КУВИ-001/2026-29668356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(Приложение 3);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 выписке из ЕГРН от 05.03.2026 № КУВИ-001/2026-29669919 (Приложение 7);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градостроительному плану № РФ-71-2-26-0-00-2025-4230-0 (Приложение 10).</w:t>
            </w:r>
          </w:p>
        </w:tc>
      </w:tr>
    </w:tbl>
    <w:p w:rsidR="00DF604E" w:rsidRDefault="00DF604E">
      <w:pPr>
        <w:ind w:firstLine="709"/>
        <w:jc w:val="both"/>
        <w:rPr>
          <w:rFonts w:ascii="PT Astra Serif" w:hAnsi="PT Astra Serif"/>
          <w:b/>
          <w:bCs/>
        </w:rPr>
      </w:pP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399"/>
        <w:gridCol w:w="6524"/>
      </w:tblGrid>
      <w:tr w:rsidR="00DF604E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Лот № 2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Кадастровый номер,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площадь, кв.м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sz w:val="22"/>
                <w:szCs w:val="22"/>
              </w:rPr>
              <w:t>71:30:090402:962, площадью  1 219 кв. м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Тульская область, г. Тула, Центральный район, пос. Победа, ул. Фрунзе, д. 4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Категория земель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земли населенных пунктов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Форма </w:t>
            </w:r>
            <w:r>
              <w:rPr>
                <w:rFonts w:ascii="PT Astra Serif" w:hAnsi="PT Astra Serif"/>
                <w:sz w:val="22"/>
                <w:szCs w:val="22"/>
              </w:rPr>
              <w:t>собственности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муниципальная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 рублях (НДС не облагается)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874 000,00 (Восемьсот семьдесят четыре тысячи) рублей 00 копеек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 размере 100% от начальной цены объекта (руб.)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874 000,00 (Восемьсот семьдесят четыре тысячи) рублей 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копеек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 в размере 3% от начальной цены объекта (руб.)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26 220, 00 (Двадцать шесть тысяч двести двадцать) рублей 00 копеек</w:t>
            </w:r>
          </w:p>
        </w:tc>
      </w:tr>
      <w:tr w:rsidR="00DF604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согласно: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 выписке из ЕГРН от 05.03.2026 № КУВИ-001/2026-29666849 (Приложение 4);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 выписке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из ЕГРН от 05.03.2026 № КУВИ-001/2026-29669919 (Приложение 7);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градостроительному плану № РФ-71-2-26-0-00-2025-4228-0 (Приложение 11).</w:t>
            </w:r>
          </w:p>
        </w:tc>
      </w:tr>
    </w:tbl>
    <w:p w:rsidR="00DF604E" w:rsidRDefault="00DF604E">
      <w:pPr>
        <w:jc w:val="both"/>
        <w:rPr>
          <w:rFonts w:ascii="PT Astra Serif" w:hAnsi="PT Astra Serif" w:cs="PTAstraSerif-Regular"/>
          <w:b/>
        </w:rPr>
      </w:pPr>
    </w:p>
    <w:tbl>
      <w:tblPr>
        <w:tblW w:w="9923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3398"/>
        <w:gridCol w:w="6525"/>
      </w:tblGrid>
      <w:tr w:rsidR="00DF604E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Лот № 3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Кадастровый номер,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площадь, кв.м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участок с кадастровым номером 71:30:090402:467, площадью 1 041 </w:t>
            </w:r>
            <w:r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</w:tr>
      <w:tr w:rsidR="00DF604E">
        <w:trPr>
          <w:trHeight w:val="66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г. Тула, Центральный район, пос. Угольный, ул. Кирпичная, д. 1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Категория земель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земли населенных пунктов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Форма собственности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муниципальная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Начальная цена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 рублях </w:t>
            </w:r>
            <w:r>
              <w:rPr>
                <w:rFonts w:ascii="PT Astra Serif" w:hAnsi="PT Astra Serif"/>
                <w:sz w:val="22"/>
                <w:szCs w:val="22"/>
              </w:rPr>
              <w:t>(НДС не облагается)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616 000, 00 (Шестьсот шестнадцать тысяч) рублей 00 копеек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 размере 100% от начальной цены объекта (руб.)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616 000, 00 (Шестьсот шестнадцать тысяч) рублей 00 копеек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 в размере 3% от начальной цены (руб.)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18 48</w:t>
            </w:r>
            <w:r>
              <w:rPr>
                <w:rFonts w:ascii="PT Astra Serif" w:hAnsi="PT Astra Serif"/>
                <w:sz w:val="22"/>
                <w:szCs w:val="22"/>
              </w:rPr>
              <w:t>0,00 (Восемнадцать тысяч четыреста восемьдесят) рублей 00 копеек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Согласно: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 выписке из ЕГРН от 25.02.2026 № КУВИ-001/2026-25282709 (Приложение 5);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 выписке из ЕГРН от 25.02.2026 № КУВИ-001/2026-25280194 (Приложение 8);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 </w:t>
            </w:r>
            <w:r>
              <w:rPr>
                <w:rFonts w:ascii="PT Astra Serif" w:hAnsi="PT Astra Serif"/>
                <w:sz w:val="22"/>
                <w:szCs w:val="22"/>
              </w:rPr>
              <w:t>выписке из ЕГРН от 25.02.2026 № КУВИ-001/2026-25281507 (Приложение 9);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градостроительному плану № РФ-71-2-26-0-00-2025-4071-0 (Приложение 12).</w:t>
            </w:r>
          </w:p>
        </w:tc>
      </w:tr>
    </w:tbl>
    <w:p w:rsidR="00DF604E" w:rsidRDefault="00DF604E">
      <w:pPr>
        <w:rPr>
          <w:rFonts w:ascii="PT Astra Serif" w:hAnsi="PT Astra Serif"/>
        </w:rPr>
      </w:pPr>
    </w:p>
    <w:p w:rsidR="00DF604E" w:rsidRDefault="00DF604E">
      <w:pPr>
        <w:jc w:val="both"/>
        <w:rPr>
          <w:rFonts w:ascii="PT Astra Serif" w:hAnsi="PT Astra Serif" w:cs="PTAstraSerif-Regular"/>
          <w:b/>
        </w:rPr>
      </w:pPr>
    </w:p>
    <w:tbl>
      <w:tblPr>
        <w:tblW w:w="9923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3398"/>
        <w:gridCol w:w="6525"/>
      </w:tblGrid>
      <w:tr w:rsidR="00DF604E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Лот № 4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Кадастровый номер,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площадь, кв.м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участок с кадастровым номером 71:30:050205:2332, </w:t>
            </w:r>
            <w:r>
              <w:rPr>
                <w:rFonts w:ascii="PT Astra Serif" w:hAnsi="PT Astra Serif"/>
                <w:sz w:val="22"/>
                <w:szCs w:val="22"/>
              </w:rPr>
              <w:t>площадью 720 кв. м</w:t>
            </w:r>
          </w:p>
        </w:tc>
      </w:tr>
      <w:tr w:rsidR="00DF604E">
        <w:trPr>
          <w:trHeight w:val="66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Российская Федерация, РФ, Тульская область, г. Тула, р-н Центральный, ул. Оборонная/ул. Алексеева, д. 90/4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Категория земель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земли населенных пунктов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Форма собственности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муниципальная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 рублях (НДС не облагается)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2 298 000,00 (Два миллиона двести девяносто восемь тысяч) рублей 00 копеек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 размере 100% от начальной цены объекта (руб.)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2 298 000,00 (Два миллиона двести </w:t>
            </w:r>
            <w:r>
              <w:rPr>
                <w:rFonts w:ascii="PT Astra Serif" w:hAnsi="PT Astra Serif"/>
                <w:sz w:val="22"/>
                <w:szCs w:val="22"/>
              </w:rPr>
              <w:t>девяносто восемь тысяч) рублей 00 копеек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 в размере 3% от начальной цены (руб.)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68 940,00 (Шестьдесят восемь тысяч девятьсот сорок) рублей 00 копеек</w:t>
            </w:r>
          </w:p>
        </w:tc>
      </w:tr>
      <w:tr w:rsidR="00DF604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Согласно: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 выписке из ЕГРН от 24.02.2026 № КУВИ-001/2026-24490087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(Приложение 6);</w:t>
            </w:r>
          </w:p>
          <w:p w:rsidR="00DF604E" w:rsidRDefault="00A828EF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градостроительному плану № РФ-71-2-26-0-00-2026-5175-0 (Приложение 13).</w:t>
            </w:r>
          </w:p>
        </w:tc>
      </w:tr>
    </w:tbl>
    <w:p w:rsidR="00DF604E" w:rsidRDefault="00DF604E">
      <w:pPr>
        <w:rPr>
          <w:rFonts w:ascii="PT Astra Serif" w:hAnsi="PT Astra Serif"/>
        </w:rPr>
      </w:pPr>
    </w:p>
    <w:p w:rsidR="00DF604E" w:rsidRDefault="00A828EF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Существенные условия договора купли-продажи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Для Лотов №№ 1-4: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 xml:space="preserve">Договор купли-продажи земельного участка заключается между комитетом имущественных и земельных </w:t>
      </w:r>
      <w:r>
        <w:rPr>
          <w:rFonts w:ascii="PT Astra Serif" w:hAnsi="PT Astra Serif" w:cs="PTAstraSerif-Regular"/>
        </w:rPr>
        <w:t>отношений администрации города Тулы (далее - Продавец) и победителем аукциона, либо лицом,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условии, что з</w:t>
      </w:r>
      <w:r>
        <w:rPr>
          <w:rFonts w:ascii="PT Astra Serif" w:hAnsi="PT Astra Serif" w:cs="PTAstraSerif-Regular"/>
        </w:rPr>
        <w:t>аявка на участие в аукционе также соответствует указанным в извещении о проведении аукциона условиям аукциона, либо заявителем, признанным единственным участником аукциона, либо единственным принявшим участие в аукционе участником (далее - Покупатель).</w:t>
      </w:r>
    </w:p>
    <w:p w:rsidR="00DF604E" w:rsidRDefault="00A828EF">
      <w:pPr>
        <w:ind w:firstLine="709"/>
        <w:jc w:val="both"/>
      </w:pPr>
      <w:r>
        <w:rPr>
          <w:rFonts w:ascii="PT Astra Serif" w:eastAsia="Calibri" w:hAnsi="PT Astra Serif" w:cs="Calibri"/>
          <w:lang w:eastAsia="en-US"/>
        </w:rPr>
        <w:t>Зад</w:t>
      </w:r>
      <w:r>
        <w:rPr>
          <w:rFonts w:ascii="PT Astra Serif" w:eastAsia="Calibri" w:hAnsi="PT Astra Serif" w:cs="Calibri"/>
          <w:lang w:eastAsia="en-US"/>
        </w:rPr>
        <w:t xml:space="preserve">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12">
        <w:r>
          <w:rPr>
            <w:rFonts w:ascii="PT Astra Serif" w:eastAsia="Calibri" w:hAnsi="PT Astra Serif" w:cs="Calibri"/>
            <w:lang w:eastAsia="en-US"/>
          </w:rPr>
          <w:t>пу</w:t>
        </w:r>
        <w:r>
          <w:rPr>
            <w:rFonts w:ascii="PT Astra Serif" w:eastAsia="Calibri" w:hAnsi="PT Astra Serif" w:cs="Calibri"/>
            <w:lang w:eastAsia="en-US"/>
          </w:rPr>
          <w:t>нктом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13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14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15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участка вследствие уклонен</w:t>
      </w:r>
      <w:r>
        <w:rPr>
          <w:rFonts w:ascii="PT Astra Serif" w:eastAsia="Calibri" w:hAnsi="PT Astra Serif" w:cs="Calibri"/>
          <w:lang w:eastAsia="en-US"/>
        </w:rPr>
        <w:t>ия от заключения указанных договоров, не возвращаются.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lastRenderedPageBreak/>
        <w:t>Оплата суммы, предусмотренной договором купли-продажи, производится покупателем на счет продавца в течение 30 (Тридцати) календарных дней с момента подписания договора купли-продажи.</w:t>
      </w:r>
    </w:p>
    <w:p w:rsidR="00DF604E" w:rsidRDefault="00A828EF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Обязанность Покупа</w:t>
      </w:r>
      <w:r>
        <w:rPr>
          <w:rFonts w:ascii="PT Astra Serif" w:hAnsi="PT Astra Serif" w:cs="PTAstraSerif-Regular"/>
        </w:rPr>
        <w:t>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Продавца, указанный в договоре купли-продажи.</w:t>
      </w:r>
    </w:p>
    <w:p w:rsidR="00DF604E" w:rsidRDefault="00A828EF">
      <w:pPr>
        <w:suppressAutoHyphens w:val="0"/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Calibri"/>
          <w:b/>
        </w:rPr>
        <w:t>Льготы по оплате земельных участков отсутству</w:t>
      </w:r>
      <w:r>
        <w:rPr>
          <w:rFonts w:ascii="PT Astra Serif" w:eastAsia="Calibri" w:hAnsi="PT Astra Serif" w:cs="Calibri"/>
          <w:b/>
        </w:rPr>
        <w:t>ют</w:t>
      </w:r>
      <w:r>
        <w:rPr>
          <w:rFonts w:ascii="PT Astra Serif" w:eastAsia="Calibri" w:hAnsi="PT Astra Serif" w:cs="Calibri"/>
        </w:rPr>
        <w:t>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</w:rPr>
        <w:t>- обязательства отс</w:t>
      </w:r>
      <w:r>
        <w:rPr>
          <w:rFonts w:ascii="PT Astra Serif" w:hAnsi="PT Astra Serif"/>
          <w:b/>
        </w:rPr>
        <w:t>утствуют.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</w:t>
      </w:r>
      <w:r>
        <w:rPr>
          <w:rFonts w:ascii="PT Astra Serif" w:hAnsi="PT Astra Serif"/>
        </w:rPr>
        <w:t xml:space="preserve">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</w:t>
      </w:r>
      <w:r>
        <w:rPr>
          <w:rFonts w:ascii="PT Astra Serif" w:hAnsi="PT Astra Serif"/>
        </w:rPr>
        <w:t xml:space="preserve">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</w:rPr>
        <w:t>обязательства отсутствуют.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</w:t>
      </w:r>
      <w:r>
        <w:rPr>
          <w:rFonts w:ascii="PT Astra Serif" w:hAnsi="PT Astra Serif"/>
        </w:rPr>
        <w:t xml:space="preserve">и в соответствие с установленными требованиями, в срок, не превышающий трех лет - </w:t>
      </w:r>
      <w:r>
        <w:rPr>
          <w:rFonts w:ascii="PT Astra Serif" w:hAnsi="PT Astra Serif"/>
          <w:b/>
        </w:rPr>
        <w:t>обязательства отсутствуют.</w:t>
      </w:r>
    </w:p>
    <w:p w:rsidR="00DF604E" w:rsidRDefault="00DF604E">
      <w:pPr>
        <w:ind w:firstLine="709"/>
        <w:jc w:val="both"/>
        <w:rPr>
          <w:rFonts w:ascii="PT Astra Serif" w:hAnsi="PT Astra Serif" w:cs="PTAstraSerif-Regular"/>
        </w:rPr>
      </w:pP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>Условия и сроки заключения договора купли - продажи земельного участка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Заключение договора купли - продажи земельного участка осуществляется в пор</w:t>
      </w:r>
      <w:r>
        <w:rPr>
          <w:rFonts w:ascii="PT Astra Serif" w:hAnsi="PT Astra Serif"/>
          <w:color w:val="auto"/>
        </w:rPr>
        <w:t>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результатам проведения электронного аукциона договор купли</w:t>
      </w:r>
      <w:r>
        <w:rPr>
          <w:rFonts w:ascii="PT Astra Serif" w:hAnsi="PT Astra Serif"/>
        </w:rPr>
        <w:t>-продажи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</w:rPr>
        <w:t>С проектом договора купли-продажи земельно</w:t>
      </w:r>
      <w:r>
        <w:rPr>
          <w:rFonts w:ascii="PT Astra Serif" w:hAnsi="PT Astra Serif"/>
          <w:bCs/>
          <w:color w:val="auto"/>
        </w:rPr>
        <w:t>го участка можно ознакомиться на сайте электронной площадки, а также официальном сайте торгов.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В соответствии с п. 11 ст. 39.13 Земельного кодекса РФ, не допускается заключение договора купли-продажи земельного участка ранее чем через 10 (Десять) дней со </w:t>
      </w:r>
      <w:r>
        <w:rPr>
          <w:rFonts w:ascii="PT Astra Serif" w:hAnsi="PT Astra Serif"/>
          <w:color w:val="auto"/>
        </w:rPr>
        <w:t>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DF604E" w:rsidRDefault="00A828EF">
      <w:pPr>
        <w:ind w:firstLine="709"/>
        <w:jc w:val="both"/>
      </w:pPr>
      <w:r>
        <w:rPr>
          <w:rFonts w:ascii="PT Astra Serif" w:hAnsi="PT Astra Serif" w:cs="PT Astra Serif"/>
        </w:rPr>
        <w:t>В течение 5 (Пяти) дней со дня истечен</w:t>
      </w:r>
      <w:r>
        <w:rPr>
          <w:rFonts w:ascii="PT Astra Serif" w:hAnsi="PT Astra Serif" w:cs="PT Astra Serif"/>
        </w:rPr>
        <w:t xml:space="preserve">ия срока, предусмотренного </w:t>
      </w:r>
      <w:hyperlink r:id="rId16">
        <w:r>
          <w:rPr>
            <w:rFonts w:ascii="PT Astra Serif" w:hAnsi="PT Astra Serif" w:cs="PT Astra Serif"/>
          </w:rPr>
          <w:t>п. 11</w:t>
        </w:r>
      </w:hyperlink>
      <w:r>
        <w:rPr>
          <w:rFonts w:ascii="PT Astra Serif" w:hAnsi="PT Astra Serif" w:cs="PT Astra Serif"/>
        </w:rPr>
        <w:t xml:space="preserve"> ст. 39.13 Земельного кодекса РФ, направляется победителю электронного аукциона или иным лицам, с которыми в соответствии с </w:t>
      </w:r>
      <w:hyperlink r:id="rId17">
        <w:r>
          <w:rPr>
            <w:rFonts w:ascii="PT Astra Serif" w:hAnsi="PT Astra Serif" w:cs="PT Astra Serif"/>
          </w:rPr>
          <w:t>пунктами 13</w:t>
        </w:r>
      </w:hyperlink>
      <w:r>
        <w:rPr>
          <w:rFonts w:ascii="PT Astra Serif" w:hAnsi="PT Astra Serif" w:cs="PT Astra Serif"/>
        </w:rPr>
        <w:t xml:space="preserve">, </w:t>
      </w:r>
      <w:hyperlink r:id="rId18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19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 </w:t>
      </w:r>
      <w:hyperlink r:id="rId20">
        <w:r>
          <w:rPr>
            <w:rFonts w:ascii="PT Astra Serif" w:hAnsi="PT Astra Serif" w:cs="PT Astra Serif"/>
          </w:rPr>
          <w:t>25 статьи 39.12</w:t>
        </w:r>
      </w:hyperlink>
      <w:r>
        <w:rPr>
          <w:rFonts w:ascii="PT Astra Serif" w:hAnsi="PT Astra Serif" w:cs="PT Astra Serif"/>
        </w:rPr>
        <w:t xml:space="preserve"> настоящего Кодекса заключается договор купли-продажи земельного участка, подписанный проект договора купли-продажи земельного участка.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Победитель аукциона или иное лицо, с которым заключается договор купли-продажи земельного участка в соответствии с Земельным кодексом РФ, обязаны подписать договор купли-продажи земельного участка в течение 10 (Десяти) рабочих дней со дня направления им та</w:t>
      </w:r>
      <w:r>
        <w:rPr>
          <w:rFonts w:ascii="PT Astra Serif" w:hAnsi="PT Astra Serif"/>
          <w:color w:val="auto"/>
        </w:rPr>
        <w:t>кого договора.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 xml:space="preserve">Если договор купли-продажи земельного участка в течение 10 (Десяти) рабочих дней со дня направления победителю аукциона проекта указанного договора не был им подписан и </w:t>
      </w:r>
      <w:r>
        <w:rPr>
          <w:rFonts w:ascii="PT Astra Serif" w:hAnsi="PT Astra Serif" w:cs="PT Astra Serif"/>
        </w:rPr>
        <w:lastRenderedPageBreak/>
        <w:t>представлен в уполномоченный орган, уполномоченный орган направляет указ</w:t>
      </w:r>
      <w:r>
        <w:rPr>
          <w:rFonts w:ascii="PT Astra Serif" w:hAnsi="PT Astra Serif" w:cs="PT Astra Serif"/>
        </w:rPr>
        <w:t>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DF604E" w:rsidRDefault="00A828EF">
      <w:pPr>
        <w:ind w:firstLine="709"/>
        <w:jc w:val="both"/>
      </w:pPr>
      <w:r>
        <w:rPr>
          <w:rFonts w:ascii="PT Astra Serif" w:hAnsi="PT Astra Serif" w:cs="PT Astra Serif"/>
        </w:rPr>
        <w:t>В случае, если победитель аукциона или иное лицо, с которым договор купли-продажи земел</w:t>
      </w:r>
      <w:r>
        <w:rPr>
          <w:rFonts w:ascii="PT Astra Serif" w:hAnsi="PT Astra Serif" w:cs="PT Astra Serif"/>
        </w:rPr>
        <w:t xml:space="preserve">ьного участка заключается в соответствии с </w:t>
      </w:r>
      <w:hyperlink r:id="rId21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2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3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4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РФ, в течение 10 (Десяти) рабочих дней со дня направления им уп</w:t>
      </w:r>
      <w:r>
        <w:rPr>
          <w:rFonts w:ascii="PT Astra Serif" w:hAnsi="PT Astra Serif" w:cs="PT Astra Serif"/>
        </w:rPr>
        <w:t xml:space="preserve">олномоченным органом проекта указанного договора не подписали и не представили в уполномоченный орган указанный договор, уполномоченный орган в течение 5 (Пяти) рабочих дней со дня истечения этого срока направляет сведения, предусмотренные </w:t>
      </w:r>
      <w:hyperlink r:id="rId25">
        <w:r>
          <w:rPr>
            <w:rFonts w:ascii="PT Astra Serif" w:hAnsi="PT Astra Serif" w:cs="PT Astra Serif"/>
          </w:rPr>
          <w:t>подпунктами 1</w:t>
        </w:r>
      </w:hyperlink>
      <w:r>
        <w:rPr>
          <w:rFonts w:ascii="PT Astra Serif" w:hAnsi="PT Astra Serif" w:cs="PT Astra Serif"/>
        </w:rPr>
        <w:t xml:space="preserve"> - </w:t>
      </w:r>
      <w:hyperlink r:id="rId26">
        <w:r>
          <w:rPr>
            <w:rFonts w:ascii="PT Astra Serif" w:hAnsi="PT Astra Serif" w:cs="PT Astra Serif"/>
          </w:rPr>
          <w:t>3 пункта 29</w:t>
        </w:r>
      </w:hyperlink>
      <w:r>
        <w:rPr>
          <w:rFonts w:ascii="PT Astra Serif" w:hAnsi="PT Astra Serif" w:cs="PT Astra Serif"/>
        </w:rPr>
        <w:t xml:space="preserve"> настоящей статьи, в уполномоченный Правительством Российской Федерации</w:t>
      </w:r>
      <w:r>
        <w:rPr>
          <w:rFonts w:ascii="PT Astra Serif" w:hAnsi="PT Astra Serif" w:cs="PT Astra Serif"/>
        </w:rPr>
        <w:t xml:space="preserve"> федеральный орган исполнительной власти для включения их в реестр недобросовестных участников аукциона.</w:t>
      </w:r>
    </w:p>
    <w:p w:rsidR="00DF604E" w:rsidRDefault="00A828EF">
      <w:pPr>
        <w:ind w:firstLine="709"/>
        <w:jc w:val="both"/>
      </w:pPr>
      <w:r>
        <w:rPr>
          <w:rFonts w:ascii="PT Astra Serif" w:hAnsi="PT Astra Serif" w:cs="PT Astra Serif"/>
        </w:rPr>
        <w:t>Сведения о победителе аукциона, уклонившегося от заключения договора купли-продажи земельного участка, являющегося предметом аукциона, и об иных лицах,</w:t>
      </w:r>
      <w:r>
        <w:rPr>
          <w:rFonts w:ascii="PT Astra Serif" w:hAnsi="PT Astra Serif" w:cs="PT Astra Serif"/>
        </w:rPr>
        <w:t xml:space="preserve"> с которыми указанный договор заключается в соответствии с </w:t>
      </w:r>
      <w:hyperlink r:id="rId27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8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9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30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 и которые уклонились от их заключения, включ</w:t>
      </w:r>
      <w:r>
        <w:rPr>
          <w:rFonts w:ascii="PT Astra Serif" w:hAnsi="PT Astra Serif" w:cs="PT Astra Serif"/>
        </w:rPr>
        <w:t>аются в реестр недобросовестных участников аукциона.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 случае, если в течение 10 (Десяти)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</w:t>
      </w:r>
      <w:r>
        <w:rPr>
          <w:rFonts w:ascii="PT Astra Serif" w:hAnsi="PT Astra Serif" w:cs="PT Astra Serif"/>
        </w:rPr>
        <w:t>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DF604E" w:rsidRDefault="00DF604E">
      <w:pPr>
        <w:ind w:firstLine="709"/>
        <w:jc w:val="both"/>
        <w:rPr>
          <w:rFonts w:ascii="PT Astra Serif" w:hAnsi="PT Astra Serif" w:cs="PTAstraSerif-Regular"/>
          <w:i/>
          <w:u w:val="single"/>
        </w:rPr>
      </w:pP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Организатор </w:t>
      </w:r>
      <w:r>
        <w:rPr>
          <w:rFonts w:ascii="PT Astra Serif" w:hAnsi="PT Astra Serif"/>
        </w:rPr>
        <w:t>аукциона принимает решение об отказе в проведении аукциона в соответствии с действующим законодательством.</w:t>
      </w:r>
    </w:p>
    <w:p w:rsidR="00DF604E" w:rsidRDefault="00DF604E">
      <w:pPr>
        <w:ind w:firstLine="709"/>
        <w:jc w:val="both"/>
        <w:rPr>
          <w:rFonts w:ascii="PT Astra Serif" w:hAnsi="PT Astra Serif" w:cs="PTAstraSerif-Regular"/>
          <w:b/>
        </w:rPr>
      </w:pP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</w:t>
      </w:r>
      <w:r>
        <w:rPr>
          <w:rFonts w:ascii="PT Astra Serif" w:hAnsi="PT Astra Serif"/>
          <w:b/>
          <w:bCs/>
        </w:rPr>
        <w:t>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Лот № 1:</w:t>
      </w:r>
    </w:p>
    <w:p w:rsidR="00DF604E" w:rsidRDefault="00A828EF">
      <w:pPr>
        <w:widowControl w:val="0"/>
        <w:rPr>
          <w:rFonts w:ascii="PT Astra Serif" w:hAnsi="PT Astra Serif"/>
        </w:rPr>
      </w:pPr>
      <w:r>
        <w:rPr>
          <w:rFonts w:ascii="PT Astra Serif" w:hAnsi="PT Astra Serif"/>
          <w:lang w:eastAsia="zh-CN"/>
        </w:rPr>
        <w:t>Согласно градостроительному плану № РФ-71-2-26-0-00-2025-4230-0 (Приложение 10);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Лот № 2:</w:t>
      </w:r>
    </w:p>
    <w:p w:rsidR="00DF604E" w:rsidRDefault="00A828EF">
      <w:pPr>
        <w:widowControl w:val="0"/>
        <w:rPr>
          <w:rFonts w:ascii="PT Astra Serif" w:hAnsi="PT Astra Serif"/>
        </w:rPr>
      </w:pPr>
      <w:r>
        <w:rPr>
          <w:rFonts w:ascii="PT Astra Serif" w:hAnsi="PT Astra Serif" w:cs="PTAstraSerif-Regular"/>
          <w:lang w:eastAsia="zh-CN"/>
        </w:rPr>
        <w:t>Согласно  градос</w:t>
      </w:r>
      <w:r>
        <w:rPr>
          <w:rFonts w:ascii="PT Astra Serif" w:hAnsi="PT Astra Serif" w:cs="PTAstraSerif-Regular"/>
          <w:lang w:eastAsia="zh-CN"/>
        </w:rPr>
        <w:t>троительному плану № РФ-71-2-26-0-00-2025-4228-0 (Приложение 11);</w:t>
      </w:r>
    </w:p>
    <w:p w:rsidR="00DF604E" w:rsidRDefault="00A828EF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Лот № 3:</w:t>
      </w:r>
    </w:p>
    <w:p w:rsidR="00DF604E" w:rsidRDefault="00A828EF">
      <w:pPr>
        <w:widowControl w:val="0"/>
        <w:rPr>
          <w:rFonts w:ascii="PT Astra Serif" w:hAnsi="PT Astra Serif"/>
          <w:lang w:eastAsia="zh-CN"/>
        </w:rPr>
      </w:pPr>
      <w:r>
        <w:rPr>
          <w:rFonts w:ascii="PT Astra Serif" w:hAnsi="PT Astra Serif"/>
          <w:lang w:eastAsia="zh-CN"/>
        </w:rPr>
        <w:t>Согласно  градостроительному плану № РФ-71-2-26-0-00-2025-4071-0 (Приложение 12);</w:t>
      </w:r>
    </w:p>
    <w:p w:rsidR="00DF604E" w:rsidRDefault="00A828EF">
      <w:pPr>
        <w:widowControl w:val="0"/>
        <w:ind w:firstLine="680"/>
        <w:rPr>
          <w:rFonts w:ascii="PT Astra Serif" w:hAnsi="PT Astra Serif"/>
          <w:b/>
          <w:bCs/>
          <w:lang w:eastAsia="zh-CN"/>
        </w:rPr>
      </w:pPr>
      <w:r>
        <w:rPr>
          <w:rFonts w:ascii="PT Astra Serif" w:hAnsi="PT Astra Serif"/>
          <w:b/>
          <w:bCs/>
          <w:lang w:eastAsia="zh-CN"/>
        </w:rPr>
        <w:t>Лот № 4:</w:t>
      </w:r>
    </w:p>
    <w:p w:rsidR="00DF604E" w:rsidRDefault="00A828EF">
      <w:pPr>
        <w:widowControl w:val="0"/>
        <w:rPr>
          <w:rFonts w:ascii="PT Astra Serif" w:hAnsi="PT Astra Serif"/>
        </w:rPr>
      </w:pPr>
      <w:r>
        <w:rPr>
          <w:rFonts w:ascii="PT Astra Serif" w:hAnsi="PT Astra Serif"/>
        </w:rPr>
        <w:t>Согласно  градостроительному плану № РФ-71-2-26-0-00-2026-5175-0 (Приложение 13);</w:t>
      </w:r>
    </w:p>
    <w:p w:rsidR="00DF604E" w:rsidRDefault="00DF604E">
      <w:pPr>
        <w:ind w:firstLine="709"/>
        <w:jc w:val="both"/>
        <w:rPr>
          <w:rFonts w:ascii="PT Astra Serif" w:hAnsi="PT Astra Serif" w:cs="PTAstraSerif-Regular"/>
          <w:b/>
        </w:rPr>
      </w:pPr>
    </w:p>
    <w:p w:rsidR="00DF604E" w:rsidRDefault="00A828EF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</w:t>
      </w:r>
    </w:p>
    <w:p w:rsidR="00DF604E" w:rsidRDefault="00A828EF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1: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05.03.2026 № КУВИ-001/20</w:t>
      </w:r>
      <w:r>
        <w:rPr>
          <w:rFonts w:ascii="PT Astra Serif" w:hAnsi="PT Astra Serif"/>
        </w:rPr>
        <w:t>26-29668356 (Приложение 3);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05.03.2026 № КУВИ-001/2026-29669919 (Приложение 7);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градостроительному плану № РФ-71-2-26-0-00-2025-4230-0 (Приложение 10);</w:t>
      </w:r>
    </w:p>
    <w:p w:rsidR="00DF604E" w:rsidRDefault="00DF604E">
      <w:pPr>
        <w:ind w:firstLine="709"/>
        <w:jc w:val="both"/>
        <w:rPr>
          <w:rFonts w:ascii="PT Astra Serif" w:hAnsi="PT Astra Serif"/>
          <w:lang w:eastAsia="zh-CN"/>
        </w:rPr>
      </w:pPr>
    </w:p>
    <w:p w:rsidR="00DF604E" w:rsidRDefault="00A828EF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2: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05.03.2026 № КУВИ-001/2026-29666849 (П</w:t>
      </w:r>
      <w:r>
        <w:rPr>
          <w:rFonts w:ascii="PT Astra Serif" w:hAnsi="PT Astra Serif"/>
        </w:rPr>
        <w:t>риложение 4);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05.03.2026 № КУВИ-001/2026-29669919 (Приложение 7);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  <w:lang w:eastAsia="zh-CN"/>
        </w:rPr>
        <w:t>- градостроительному плану № РФ-71-2-26-0-00-2025-4228-0 (Приложение 11);</w:t>
      </w:r>
    </w:p>
    <w:p w:rsidR="00DF604E" w:rsidRDefault="00DF604E">
      <w:pPr>
        <w:widowControl w:val="0"/>
        <w:ind w:firstLine="680"/>
        <w:rPr>
          <w:rFonts w:ascii="PT Astra Serif" w:hAnsi="PT Astra Serif"/>
          <w:lang w:eastAsia="zh-CN"/>
        </w:rPr>
      </w:pPr>
    </w:p>
    <w:p w:rsidR="00DF604E" w:rsidRDefault="00A828EF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3: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25.02.2026 № КУВИ-001/2026-25282709 (Приложение 5);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25.02.2026 № КУВИ-001/2026-25280194 (Приложение 8);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25.02.2026 № КУВИ-001/2026-25281507 (Приложение 9);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градостроительному плану № РФ-71-2-26-0-00-2025-4071-0 (Приложение 12);</w:t>
      </w:r>
    </w:p>
    <w:p w:rsidR="00DF604E" w:rsidRDefault="00DF604E">
      <w:pPr>
        <w:widowControl w:val="0"/>
        <w:ind w:firstLine="680"/>
        <w:rPr>
          <w:rFonts w:ascii="PT Astra Serif" w:hAnsi="PT Astra Serif"/>
        </w:rPr>
      </w:pPr>
    </w:p>
    <w:p w:rsidR="00DF604E" w:rsidRDefault="00A828EF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4: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 xml:space="preserve">-  выписке из </w:t>
      </w:r>
      <w:r>
        <w:rPr>
          <w:rFonts w:ascii="PT Astra Serif" w:hAnsi="PT Astra Serif"/>
        </w:rPr>
        <w:t>ЕГРН от 24.02.2026 № КУВИ-001/2026-24490087 (Приложение 6);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градостроительному плану № РФ-71-2-26-0-00-2026-5175-0 (Приложение 13).</w:t>
      </w:r>
    </w:p>
    <w:p w:rsidR="00DF604E" w:rsidRDefault="00DF604E">
      <w:pPr>
        <w:widowControl w:val="0"/>
        <w:ind w:firstLine="680"/>
        <w:rPr>
          <w:rFonts w:ascii="PT Astra Serif" w:hAnsi="PT Astra Serif"/>
          <w:lang w:eastAsia="zh-CN"/>
        </w:rPr>
      </w:pPr>
    </w:p>
    <w:p w:rsidR="00DF604E" w:rsidRDefault="00DF604E">
      <w:pPr>
        <w:widowControl w:val="0"/>
        <w:ind w:firstLine="709"/>
        <w:jc w:val="both"/>
        <w:rPr>
          <w:rFonts w:ascii="PT Astra Serif" w:hAnsi="PT Astra Serif"/>
          <w:b/>
        </w:rPr>
      </w:pP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lang w:eastAsia="zh-CN"/>
        </w:rPr>
        <w:t xml:space="preserve">Информация о расположенных в границах земельного участка объектах капитального строительства и объектах культурного </w:t>
      </w:r>
      <w:r>
        <w:rPr>
          <w:rFonts w:ascii="PT Astra Serif" w:hAnsi="PT Astra Serif"/>
          <w:b/>
          <w:lang w:eastAsia="zh-CN"/>
        </w:rPr>
        <w:t>наследия: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Для Лотов №№ 1-4: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zh-CN"/>
        </w:rPr>
        <w:t>На территории земельных участков отсутствуют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Федерации, выявленные объекты</w:t>
      </w:r>
      <w:r>
        <w:rPr>
          <w:rFonts w:ascii="PT Astra Serif" w:hAnsi="PT Astra Serif"/>
          <w:lang w:eastAsia="zh-CN"/>
        </w:rPr>
        <w:t xml:space="preserve"> культурного наследия и объекты, обладающие признаками объекта культурного наследия (в том числе археологического).</w:t>
      </w:r>
    </w:p>
    <w:p w:rsidR="00DF604E" w:rsidRDefault="00DF604E">
      <w:pPr>
        <w:ind w:firstLine="709"/>
        <w:jc w:val="both"/>
        <w:rPr>
          <w:rFonts w:ascii="PT Astra Serif" w:hAnsi="PT Astra Serif"/>
          <w:b/>
          <w:lang w:eastAsia="zh-CN"/>
        </w:rPr>
      </w:pPr>
    </w:p>
    <w:p w:rsidR="00DF604E" w:rsidRDefault="00A828EF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1: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05.03.2026 № КУВИ-001/2026-29668356 (Приложение 3);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05.03.2026 № КУВИ-001/20</w:t>
      </w:r>
      <w:r>
        <w:rPr>
          <w:rFonts w:ascii="PT Astra Serif" w:hAnsi="PT Astra Serif"/>
        </w:rPr>
        <w:t>26-29669919 (Приложение 7);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градостроительному плану № РФ-71-2-26-0-00-2025-4230-0 (Приложение 10);</w:t>
      </w:r>
    </w:p>
    <w:p w:rsidR="00DF604E" w:rsidRDefault="00DF604E">
      <w:pPr>
        <w:ind w:firstLine="709"/>
        <w:jc w:val="both"/>
        <w:rPr>
          <w:rFonts w:ascii="PT Astra Serif" w:hAnsi="PT Astra Serif"/>
          <w:lang w:eastAsia="zh-CN"/>
        </w:rPr>
      </w:pPr>
    </w:p>
    <w:p w:rsidR="00DF604E" w:rsidRDefault="00A828EF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2: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05.03.2026 № КУВИ-001/2026-29666849 (Приложение 4);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05.03.2026 № КУВИ-001/2026-29669919 (П</w:t>
      </w:r>
      <w:r>
        <w:rPr>
          <w:rFonts w:ascii="PT Astra Serif" w:hAnsi="PT Astra Serif"/>
        </w:rPr>
        <w:t>риложение 7);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  <w:lang w:eastAsia="zh-CN"/>
        </w:rPr>
        <w:t>- градостроительному плану № РФ-71-2-26-0-00-2025-4228-0 (Приложение 11);</w:t>
      </w:r>
    </w:p>
    <w:p w:rsidR="00DF604E" w:rsidRDefault="00DF604E">
      <w:pPr>
        <w:widowControl w:val="0"/>
        <w:ind w:firstLine="680"/>
        <w:rPr>
          <w:rFonts w:ascii="PT Astra Serif" w:hAnsi="PT Astra Serif"/>
          <w:lang w:eastAsia="zh-CN"/>
        </w:rPr>
      </w:pPr>
    </w:p>
    <w:p w:rsidR="00DF604E" w:rsidRDefault="00A828EF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3: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25.02.2026 № КУВИ-001/2026-25282709 (Приложение 5);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25.02.2026 № КУВИ-001/2026-25280194 (Приложение 8);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25.02.2026 № КУВИ-001/2026-25281507 (Приложение 9);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градостроительному плану № РФ-71-2-26-0-00-2025-4071-0 (Приложение 12);</w:t>
      </w:r>
    </w:p>
    <w:p w:rsidR="00DF604E" w:rsidRDefault="00DF604E">
      <w:pPr>
        <w:widowControl w:val="0"/>
        <w:ind w:firstLine="680"/>
        <w:rPr>
          <w:rFonts w:ascii="PT Astra Serif" w:hAnsi="PT Astra Serif"/>
        </w:rPr>
      </w:pPr>
    </w:p>
    <w:p w:rsidR="00DF604E" w:rsidRDefault="00A828EF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4: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 выписке из ЕГРН от 24.02.2026 № КУВИ-001/2026-24490087 (Приложение 6);</w:t>
      </w:r>
    </w:p>
    <w:p w:rsidR="00DF604E" w:rsidRDefault="00A828EF">
      <w:pPr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>градостроительному плану № РФ-71-2-26-0-00-2026-5175-0 (Приложение 13).</w:t>
      </w:r>
    </w:p>
    <w:p w:rsidR="00DF604E" w:rsidRDefault="00DF604E">
      <w:pPr>
        <w:ind w:firstLine="709"/>
        <w:jc w:val="both"/>
        <w:rPr>
          <w:rFonts w:ascii="PT Astra Serif" w:hAnsi="PT Astra Serif"/>
          <w:b/>
        </w:rPr>
      </w:pP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</w:t>
      </w:r>
      <w:r>
        <w:rPr>
          <w:rFonts w:ascii="PT Astra Serif" w:hAnsi="PT Astra Serif" w:cs="PTAstraSerif-Regular"/>
          <w:b/>
        </w:rPr>
        <w:t>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DF604E" w:rsidRDefault="00A828EF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к газораспределительной сети: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Лоты №№ 1,2: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lastRenderedPageBreak/>
        <w:t>- письмо АО «Газпром газораспределение Тула» о</w:t>
      </w:r>
      <w:r>
        <w:rPr>
          <w:rFonts w:ascii="PT Astra Serif" w:hAnsi="PT Astra Serif" w:cs="PTAstraSerif-Regular"/>
        </w:rPr>
        <w:t>т 23.01.2026 № 05-06-ВК/181 (Приложение 14);</w:t>
      </w:r>
    </w:p>
    <w:p w:rsidR="00DF604E" w:rsidRDefault="00A828EF">
      <w:pPr>
        <w:ind w:firstLine="709"/>
        <w:jc w:val="both"/>
        <w:rPr>
          <w:rFonts w:ascii="PT Astra Serif" w:hAnsi="PT Astra Serif" w:cs="PTAstraSerif-Regular"/>
          <w:b/>
          <w:bCs/>
        </w:rPr>
      </w:pPr>
      <w:r>
        <w:rPr>
          <w:rFonts w:ascii="PT Astra Serif" w:hAnsi="PT Astra Serif" w:cs="PTAstraSerif-Regular"/>
          <w:b/>
          <w:bCs/>
        </w:rPr>
        <w:t>Лот 3: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письмо АО «Газпром газораспределение Тула» от 15.01.2026 № 05-06-ВК/49 (Приложение 15);</w:t>
      </w:r>
    </w:p>
    <w:p w:rsidR="00DF604E" w:rsidRDefault="00A828EF">
      <w:pPr>
        <w:ind w:firstLine="709"/>
        <w:jc w:val="both"/>
        <w:rPr>
          <w:rFonts w:ascii="PT Astra Serif" w:hAnsi="PT Astra Serif" w:cs="PTAstraSerif-Regular"/>
          <w:b/>
          <w:bCs/>
        </w:rPr>
      </w:pPr>
      <w:r>
        <w:rPr>
          <w:rFonts w:ascii="PT Astra Serif" w:hAnsi="PT Astra Serif" w:cs="PTAstraSerif-Regular"/>
          <w:b/>
          <w:bCs/>
        </w:rPr>
        <w:t>Лот 4:</w:t>
      </w:r>
    </w:p>
    <w:p w:rsidR="00DF604E" w:rsidRDefault="00A828EF">
      <w:pPr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Cs/>
          <w:iCs/>
          <w:lang w:bidi="ru-RU"/>
        </w:rPr>
        <w:t>- градостроительный план № РФ-71-2-26-0-00-2026-5175-0 (Приложение 13);</w:t>
      </w:r>
    </w:p>
    <w:p w:rsidR="00DF604E" w:rsidRDefault="00DF604E">
      <w:pPr>
        <w:ind w:firstLine="709"/>
        <w:jc w:val="both"/>
        <w:rPr>
          <w:rFonts w:ascii="PT Astra Serif" w:hAnsi="PT Astra Serif"/>
          <w:bCs/>
          <w:iCs/>
          <w:lang w:bidi="ru-RU"/>
        </w:rPr>
      </w:pP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к коммунальным сетям водоснабжения</w:t>
      </w:r>
      <w:r>
        <w:rPr>
          <w:rFonts w:ascii="PT Astra Serif" w:hAnsi="PT Astra Serif" w:cs="PTAstraSerif-Regular"/>
          <w:b/>
        </w:rPr>
        <w:t xml:space="preserve"> и водоотведения:</w:t>
      </w:r>
    </w:p>
    <w:p w:rsidR="00DF604E" w:rsidRDefault="00A828EF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Лоты 1,2:</w:t>
      </w:r>
    </w:p>
    <w:p w:rsidR="00DF604E" w:rsidRDefault="00A828EF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АО «Тулагорводоканал» от 29.01.2026 № 2-25/2081-26 (Приложение 16);</w:t>
      </w:r>
    </w:p>
    <w:p w:rsidR="00DF604E" w:rsidRDefault="00A828EF">
      <w:pPr>
        <w:ind w:firstLine="709"/>
        <w:jc w:val="both"/>
        <w:rPr>
          <w:rFonts w:ascii="PT Astra Serif" w:hAnsi="PT Astra Serif" w:cs="PTAstraSerif-Regular"/>
          <w:b/>
          <w:bCs/>
        </w:rPr>
      </w:pPr>
      <w:r>
        <w:rPr>
          <w:rFonts w:ascii="PT Astra Serif" w:hAnsi="PT Astra Serif" w:cs="PTAstraSerif-Regular"/>
          <w:b/>
          <w:bCs/>
        </w:rPr>
        <w:t>Лот 3:</w:t>
      </w:r>
    </w:p>
    <w:p w:rsidR="00DF604E" w:rsidRDefault="00A828EF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АО «Тулагорводоканал» от 12.01.2026 № 2-25/28-26 (Приложение 17);</w:t>
      </w:r>
    </w:p>
    <w:p w:rsidR="00DF604E" w:rsidRDefault="00A828EF">
      <w:pPr>
        <w:ind w:firstLine="709"/>
        <w:jc w:val="both"/>
        <w:rPr>
          <w:rFonts w:ascii="PT Astra Serif" w:hAnsi="PT Astra Serif" w:cs="PTAstraSerif-Regular"/>
          <w:b/>
          <w:bCs/>
        </w:rPr>
      </w:pPr>
      <w:r>
        <w:rPr>
          <w:rFonts w:ascii="PT Astra Serif" w:hAnsi="PT Astra Serif" w:cs="PTAstraSerif-Regular"/>
          <w:b/>
          <w:bCs/>
        </w:rPr>
        <w:t>Лот 4:</w:t>
      </w:r>
    </w:p>
    <w:p w:rsidR="00DF604E" w:rsidRDefault="00A828EF">
      <w:pPr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Cs/>
          <w:iCs/>
          <w:lang w:bidi="ru-RU"/>
        </w:rPr>
        <w:t xml:space="preserve">- градостроительный план № РФ-71-2-26-0-00-2026-5175-0 </w:t>
      </w:r>
      <w:r>
        <w:rPr>
          <w:rFonts w:ascii="PT Astra Serif" w:hAnsi="PT Astra Serif"/>
          <w:bCs/>
          <w:iCs/>
          <w:lang w:bidi="ru-RU"/>
        </w:rPr>
        <w:t>(Приложение 13);</w:t>
      </w:r>
    </w:p>
    <w:p w:rsidR="00DF604E" w:rsidRDefault="00DF604E">
      <w:pPr>
        <w:widowControl w:val="0"/>
        <w:ind w:firstLine="709"/>
        <w:jc w:val="both"/>
        <w:rPr>
          <w:rFonts w:ascii="PT Astra Serif" w:hAnsi="PT Astra Serif" w:cs="PTAstraSerif-Regular"/>
          <w:b/>
        </w:rPr>
      </w:pPr>
    </w:p>
    <w:p w:rsidR="00DF604E" w:rsidRDefault="00A828EF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к тепловым сетям:</w:t>
      </w:r>
    </w:p>
    <w:p w:rsidR="00DF604E" w:rsidRDefault="00A828EF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Лот 1:</w:t>
      </w:r>
    </w:p>
    <w:p w:rsidR="00DF604E" w:rsidRDefault="00A828EF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№ РФ-71-2-26-0-00-2025-4230-0 (Приложение 10);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Лот 2: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письмо АО «Тулатеплосеть» от 20.01.2026 № 48 (Приложение 18);</w:t>
      </w:r>
    </w:p>
    <w:p w:rsidR="00DF604E" w:rsidRDefault="00A828EF">
      <w:pPr>
        <w:ind w:firstLine="709"/>
        <w:jc w:val="both"/>
        <w:rPr>
          <w:rFonts w:ascii="PT Astra Serif" w:hAnsi="PT Astra Serif" w:cs="PTAstraSerif-Regular"/>
          <w:b/>
          <w:bCs/>
        </w:rPr>
      </w:pPr>
      <w:r>
        <w:rPr>
          <w:rFonts w:ascii="PT Astra Serif" w:hAnsi="PT Astra Serif" w:cs="PTAstraSerif-Regular"/>
          <w:b/>
          <w:bCs/>
        </w:rPr>
        <w:t>Лот 3: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письмо АО «Тулатеплосеть» от 25.12.2026 № 1827 (Приложение 19</w:t>
      </w:r>
      <w:r>
        <w:rPr>
          <w:rFonts w:ascii="PT Astra Serif" w:hAnsi="PT Astra Serif"/>
        </w:rPr>
        <w:t>);</w:t>
      </w:r>
    </w:p>
    <w:p w:rsidR="00DF604E" w:rsidRDefault="00A828EF">
      <w:pPr>
        <w:ind w:firstLine="709"/>
        <w:jc w:val="both"/>
        <w:rPr>
          <w:rFonts w:ascii="PT Astra Serif" w:hAnsi="PT Astra Serif" w:cs="PTAstraSerif-Regular"/>
          <w:b/>
          <w:bCs/>
        </w:rPr>
      </w:pPr>
      <w:r>
        <w:rPr>
          <w:rFonts w:ascii="PT Astra Serif" w:hAnsi="PT Astra Serif" w:cs="PTAstraSerif-Regular"/>
          <w:b/>
          <w:bCs/>
        </w:rPr>
        <w:t>Лот 4:</w:t>
      </w:r>
    </w:p>
    <w:p w:rsidR="00DF604E" w:rsidRDefault="00A828EF">
      <w:pPr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Cs/>
          <w:iCs/>
          <w:lang w:bidi="ru-RU"/>
        </w:rPr>
        <w:t>- градостроительный план № РФ-71-2-26-0-00-2026-5175-0 (Приложение 13).</w:t>
      </w:r>
    </w:p>
    <w:p w:rsidR="00DF604E" w:rsidRDefault="00DF604E">
      <w:pPr>
        <w:widowControl w:val="0"/>
        <w:ind w:firstLine="709"/>
        <w:jc w:val="both"/>
        <w:rPr>
          <w:rFonts w:ascii="PT Astra Serif" w:hAnsi="PT Astra Serif" w:cs="PTAstraSerif-Regular"/>
          <w:b/>
        </w:rPr>
      </w:pP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Порядок приема заявок на участие в аукционе, внесения и возврата задатка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Для участия в аукционе заявителю необходимо иметь электронную подпись, оформленную в соответствии с </w:t>
      </w:r>
      <w:r>
        <w:rPr>
          <w:rFonts w:ascii="PT Astra Serif" w:hAnsi="PT Astra Serif"/>
          <w:bCs/>
        </w:rPr>
        <w:t>требованиями действующего законодательства удостоверяющим центром (далее - ЭП), а также пройти регистрацию (аккредитацию) на электронной площадке в соответствии с регламентом и инструкциями оператора электронной площадки.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Регистрация на электронной </w:t>
      </w:r>
      <w:r>
        <w:rPr>
          <w:rFonts w:ascii="PT Astra Serif" w:hAnsi="PT Astra Serif"/>
          <w:color w:val="auto"/>
        </w:rPr>
        <w:t>площадке осуществляется без взимания платы.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Информация по получению ЭП и регистрации на электронной площадке указана в регламенте и инструкциях оператора электронной площадки.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В случае если от имени заявителя действует иное лицо (далее - доверенное лицо), </w:t>
      </w:r>
      <w:r>
        <w:rPr>
          <w:rFonts w:ascii="PT Astra Serif" w:hAnsi="PT Astra Serif"/>
          <w:color w:val="auto"/>
        </w:rPr>
        <w:t>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площадки.</w:t>
      </w:r>
    </w:p>
    <w:p w:rsidR="00DF604E" w:rsidRDefault="00A828EF">
      <w:pPr>
        <w:shd w:val="clear" w:color="auto" w:fill="FFFFFF"/>
        <w:ind w:firstLine="709"/>
        <w:jc w:val="both"/>
      </w:pPr>
      <w:r>
        <w:rPr>
          <w:rFonts w:ascii="PT Astra Serif" w:hAnsi="PT Astra Serif"/>
          <w:b/>
          <w:bCs/>
          <w:i/>
          <w:u w:val="single"/>
        </w:rPr>
        <w:t>Регистрация на и</w:t>
      </w:r>
      <w:r>
        <w:rPr>
          <w:rFonts w:ascii="PT Astra Serif" w:hAnsi="PT Astra Serif"/>
          <w:b/>
          <w:i/>
          <w:u w:val="single"/>
        </w:rPr>
        <w:t>нформационном ресурсе государственной информационной системы «Официальный сайт Ро</w:t>
      </w:r>
      <w:r>
        <w:rPr>
          <w:rFonts w:ascii="PT Astra Serif" w:hAnsi="PT Astra Serif"/>
          <w:b/>
          <w:i/>
          <w:u w:val="single"/>
        </w:rPr>
        <w:t xml:space="preserve">ссийской Федерации в информационно-телекоммуникационной сети «Интернет» </w:t>
      </w:r>
      <w:hyperlink r:id="rId31">
        <w:r>
          <w:rPr>
            <w:rStyle w:val="a4"/>
            <w:rFonts w:ascii="PT Astra Serif" w:hAnsi="PT Astra Serif"/>
            <w:b/>
            <w:i/>
            <w:color w:val="auto"/>
          </w:rPr>
          <w:t>www.torgi.gov.ru</w:t>
        </w:r>
      </w:hyperlink>
      <w:r>
        <w:rPr>
          <w:rFonts w:ascii="PT Astra Serif" w:hAnsi="PT Astra Serif"/>
          <w:bCs/>
          <w:i/>
        </w:rPr>
        <w:t>.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Для участия в торгах по реализации государственного или муниципального имущества проводится регистрация в ГИС Торги. Пройд</w:t>
      </w:r>
      <w:r>
        <w:rPr>
          <w:rFonts w:ascii="PT Astra Serif" w:hAnsi="PT Astra Serif"/>
        </w:rPr>
        <w:t>я регистрацию в ГИС Торги,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1447-р*, без прохождения дополнительных проверок и направления доку</w:t>
      </w:r>
      <w:r>
        <w:rPr>
          <w:rFonts w:ascii="PT Astra Serif" w:hAnsi="PT Astra Serif"/>
        </w:rPr>
        <w:t>ментов.</w:t>
      </w:r>
    </w:p>
    <w:p w:rsidR="00DF604E" w:rsidRDefault="00A828EF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Перед началом регистрации в ГИС Торги необходимо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 В случае если имеется дей</w:t>
      </w:r>
      <w:r>
        <w:rPr>
          <w:rFonts w:ascii="PT Astra Serif" w:hAnsi="PT Astra Serif"/>
        </w:rPr>
        <w:t>ствующая квалифицированная электронная подпись, повторное получение не требуется.</w:t>
      </w:r>
    </w:p>
    <w:p w:rsidR="00DF604E" w:rsidRDefault="00A828EF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Пройти регистрацию на Госуслугах (ЕСИА). Если пользователь уже зарегистрирован на Госуслугах (ЕСИА), достаточно воспользоваться имеющейся подтвержденной учетной записью. Дале</w:t>
      </w:r>
      <w:r>
        <w:rPr>
          <w:rFonts w:ascii="PT Astra Serif" w:hAnsi="PT Astra Serif"/>
        </w:rPr>
        <w:t>е необходимо перейти на сайт </w:t>
      </w:r>
      <w:r>
        <w:rPr>
          <w:rFonts w:ascii="PT Astra Serif" w:hAnsi="PT Astra Serif"/>
          <w:bCs/>
        </w:rPr>
        <w:t>torgi.gov.ru</w:t>
      </w:r>
      <w:r>
        <w:rPr>
          <w:rFonts w:ascii="PT Astra Serif" w:hAnsi="PT Astra Serif"/>
        </w:rPr>
        <w:t xml:space="preserve">, нажать на главной странице кнопку «Войти» и выбрать личный кабинет участника. В открывшемся окне необходимо заполнить </w:t>
      </w:r>
      <w:r>
        <w:rPr>
          <w:rFonts w:ascii="PT Astra Serif" w:hAnsi="PT Astra Serif"/>
        </w:rPr>
        <w:lastRenderedPageBreak/>
        <w:t>заявление на регистрацию участника (часть сведений заполняется автоматически на основании данны</w:t>
      </w:r>
      <w:r>
        <w:rPr>
          <w:rFonts w:ascii="PT Astra Serif" w:hAnsi="PT Astra Serif"/>
        </w:rPr>
        <w:t>х из государственных реестров),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</w:rPr>
        <w:t xml:space="preserve"> «Подписать и отправить»</w:t>
      </w:r>
      <w:r>
        <w:rPr>
          <w:rFonts w:ascii="PT Astra Serif" w:hAnsi="PT Astra Serif"/>
        </w:rPr>
        <w:t>. После чего участник будет зарегистрирован в ГИС Торги.</w:t>
      </w:r>
    </w:p>
    <w:p w:rsidR="00DF604E" w:rsidRDefault="00A828EF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регистрации в ГИС Торги информация об участнике ав</w:t>
      </w:r>
      <w:r>
        <w:rPr>
          <w:rFonts w:ascii="PT Astra Serif" w:hAnsi="PT Astra Serif"/>
        </w:rPr>
        <w:t xml:space="preserve">томатически направляется на электронные площадки по защищенным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 В случае, если физическое </w:t>
      </w:r>
      <w:r>
        <w:rPr>
          <w:rFonts w:ascii="PT Astra Serif" w:hAnsi="PT Astra Serif"/>
        </w:rPr>
        <w:t>лицо передает полномочия на участие в торгах иному физическому лицу по доверенности, то доверенному лицу также необходимо пройти регистрацию в ГИС Торги. При этом такому представителю необходимо представить скан-образ доверенности в составе заявки на элект</w:t>
      </w:r>
      <w:r>
        <w:rPr>
          <w:rFonts w:ascii="PT Astra Serif" w:hAnsi="PT Astra Serif"/>
        </w:rPr>
        <w:t>ронной площадке.</w:t>
      </w:r>
    </w:p>
    <w:p w:rsidR="00DF604E" w:rsidRDefault="00A828EF">
      <w:pPr>
        <w:shd w:val="clear" w:color="auto" w:fill="FFFFFF"/>
        <w:ind w:firstLine="709"/>
        <w:jc w:val="both"/>
      </w:pPr>
      <w:r>
        <w:rPr>
          <w:rFonts w:ascii="PT Astra Serif" w:hAnsi="PT Astra Serif"/>
          <w:bCs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</w:rPr>
        <w:br/>
        <w:t>«Служба поддержки» (</w:t>
      </w:r>
      <w:hyperlink r:id="rId32">
        <w:r>
          <w:rPr>
            <w:rStyle w:val="a4"/>
            <w:rFonts w:ascii="PT Astra Serif" w:hAnsi="PT Astra Serif"/>
            <w:bCs/>
            <w:color w:val="auto"/>
          </w:rPr>
          <w:t>https://torgi.gov.ru/new/cabinet/support/center</w:t>
        </w:r>
      </w:hyperlink>
      <w:r>
        <w:rPr>
          <w:rFonts w:ascii="PT Astra Serif" w:hAnsi="PT Astra Serif"/>
          <w:bCs/>
        </w:rPr>
        <w:t>) для ознакомления с </w:t>
      </w:r>
      <w:hyperlink r:id="rId33" w:tgtFrame="_blank">
        <w:r>
          <w:rPr>
            <w:rFonts w:ascii="PT Astra Serif" w:hAnsi="PT Astra Serif"/>
            <w:bCs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</w:rPr>
        <w:t>, либо направить обращение в Службу поддержки.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Заявители подают заявку путем заполнения ее электронной формы, размещенной в открытой для доступа неограниченного</w:t>
      </w:r>
      <w:r>
        <w:rPr>
          <w:rFonts w:ascii="PT Astra Serif" w:hAnsi="PT Astra Serif"/>
          <w:color w:val="auto"/>
        </w:rPr>
        <w:t xml:space="preserve"> круга лиц части электронной площадки в соответствии с Регламентом электронной площадки АО «Сбербанк-АСТ».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Заявки на участие в аукционе подаются лично заявителем в торговой секции «Приватизация, аренда и продажа прав» универсальной торговой платформе АО «С</w:t>
      </w:r>
      <w:r>
        <w:rPr>
          <w:rFonts w:ascii="PT Astra Serif" w:hAnsi="PT Astra Serif"/>
        </w:rPr>
        <w:t>бербанк-АСТ», либо представителем заявителя, зарегистрированным в торговой секции, из личного кабинета посредством штатного интерфейса.</w:t>
      </w:r>
    </w:p>
    <w:p w:rsidR="00DF604E" w:rsidRDefault="00A828EF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/>
          <w:bCs/>
          <w:i/>
          <w:u w:val="single"/>
        </w:rPr>
        <w:t>Регистрация на электронной площадке</w:t>
      </w:r>
      <w:r>
        <w:rPr>
          <w:rFonts w:ascii="PT Astra Serif" w:hAnsi="PT Astra Serif"/>
          <w:bCs/>
        </w:rPr>
        <w:t xml:space="preserve"> проводится в соответствии с проводится в соответствии с регламентом электронной площ</w:t>
      </w:r>
      <w:r>
        <w:rPr>
          <w:rFonts w:ascii="PT Astra Serif" w:hAnsi="PT Astra Serif"/>
          <w:bCs/>
        </w:rPr>
        <w:t xml:space="preserve">адки </w:t>
      </w:r>
      <w:r>
        <w:rPr>
          <w:rFonts w:ascii="PT Astra Serif" w:hAnsi="PT Astra Serif"/>
          <w:bCs/>
          <w:color w:val="000000"/>
        </w:rPr>
        <w:t>(</w:t>
      </w:r>
      <w:hyperlink r:id="rId34">
        <w:r>
          <w:rPr>
            <w:rStyle w:val="a4"/>
            <w:rFonts w:ascii="PT Astra Serif" w:hAnsi="PT Astra Serif"/>
            <w:bCs/>
            <w:color w:val="000000"/>
          </w:rPr>
          <w:t>https://utp.sberbank-ast.ru/Bankruptcy/</w:t>
        </w:r>
      </w:hyperlink>
      <w:hyperlink r:id="rId35">
        <w:r>
          <w:rPr>
            <w:rStyle w:val="a4"/>
            <w:rFonts w:ascii="PT Astra Serif" w:hAnsi="PT Astra Serif"/>
            <w:bCs/>
            <w:color w:val="000000"/>
          </w:rPr>
          <w:t xml:space="preserve"> Notice/</w:t>
        </w:r>
      </w:hyperlink>
      <w:hyperlink r:id="rId36">
        <w:r>
          <w:rPr>
            <w:rStyle w:val="a4"/>
            <w:rFonts w:ascii="PT Astra Serif" w:hAnsi="PT Astra Serif"/>
            <w:bCs/>
            <w:color w:val="000000"/>
          </w:rPr>
          <w:t>1086/</w:t>
        </w:r>
      </w:hyperlink>
      <w:r>
        <w:rPr>
          <w:rStyle w:val="a4"/>
          <w:rFonts w:ascii="PT Astra Serif" w:hAnsi="PT Astra Serif"/>
          <w:bCs/>
        </w:rPr>
        <w:t>Instructions</w:t>
      </w:r>
      <w:r>
        <w:rPr>
          <w:rFonts w:ascii="PT Astra Serif" w:hAnsi="PT Astra Serif"/>
          <w:bCs/>
          <w:color w:val="000000"/>
        </w:rPr>
        <w:t>).</w:t>
      </w:r>
    </w:p>
    <w:p w:rsidR="00DF604E" w:rsidRDefault="00A828EF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DF604E" w:rsidRDefault="00A828EF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DF604E" w:rsidRDefault="00A828EF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адр</w:t>
      </w:r>
      <w:r>
        <w:rPr>
          <w:rFonts w:ascii="PT Astra Serif" w:hAnsi="PT Astra Serif"/>
        </w:rPr>
        <w:t>ес электронной почты этого заявителя для направления оператором электронной площадки уведомлений и иной информации.</w:t>
      </w:r>
    </w:p>
    <w:p w:rsidR="00DF604E" w:rsidRDefault="00A828EF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не должен требовать от заявителя иные документы и информацию.</w:t>
      </w:r>
    </w:p>
    <w:p w:rsidR="00DF604E" w:rsidRDefault="00A828EF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срок, не превышающий 3 рабочих дней со дня </w:t>
      </w:r>
      <w:r>
        <w:rPr>
          <w:rFonts w:ascii="PT Astra Serif" w:hAnsi="PT Astra Serif"/>
        </w:rPr>
        <w:t>поступления заявления и информации,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(отказа в регистрации) заявителя напр</w:t>
      </w:r>
      <w:r>
        <w:rPr>
          <w:rFonts w:ascii="PT Astra Serif" w:hAnsi="PT Astra Serif"/>
        </w:rPr>
        <w:t>авляет ему уведомление о принятом решении.</w:t>
      </w:r>
    </w:p>
    <w:p w:rsidR="00DF604E" w:rsidRDefault="00A828EF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DF604E" w:rsidRDefault="00A828EF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принятии оператором электронной площ</w:t>
      </w:r>
      <w:r>
        <w:rPr>
          <w:rFonts w:ascii="PT Astra Serif" w:hAnsi="PT Astra Serif"/>
        </w:rPr>
        <w:t>адки решения об отказе в регистрации 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DF604E" w:rsidRDefault="00A828EF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Регистрация заявителя на электронно</w:t>
      </w:r>
      <w:r>
        <w:rPr>
          <w:rFonts w:ascii="PT Astra Serif" w:hAnsi="PT Astra Serif"/>
        </w:rPr>
        <w:t>й площадке осуществляется на срок,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DF604E" w:rsidRDefault="00A828EF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Заявитель, получивший регистрацию на электрон</w:t>
      </w:r>
      <w:r>
        <w:rPr>
          <w:rFonts w:ascii="PT Astra Serif" w:hAnsi="PT Astra Serif"/>
        </w:rPr>
        <w:t>ной площадке, вправе участвовать во всех продажах имущества в электронной форме, проводимых на этой электронной площадке.</w:t>
      </w:r>
    </w:p>
    <w:p w:rsidR="00DF604E" w:rsidRDefault="00A828EF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</w:t>
      </w:r>
      <w:r>
        <w:rPr>
          <w:rFonts w:ascii="PT Astra Serif" w:hAnsi="PT Astra Serif"/>
          <w:bCs/>
        </w:rPr>
        <w:t>ии «</w:t>
      </w:r>
      <w:r>
        <w:rPr>
          <w:rFonts w:ascii="PT Astra Serif" w:hAnsi="PT Astra Serif"/>
        </w:rPr>
        <w:t>Приватизация, аренда и продажа прав</w:t>
      </w:r>
      <w:r>
        <w:rPr>
          <w:rFonts w:ascii="PT Astra Serif" w:hAnsi="PT Astra Serif"/>
          <w:bCs/>
        </w:rPr>
        <w:t xml:space="preserve">» из личного кабинета заявителя </w:t>
      </w:r>
      <w:r>
        <w:rPr>
          <w:rFonts w:ascii="PT Astra Serif" w:hAnsi="PT Astra Serif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</w:rPr>
        <w:t>.</w:t>
      </w:r>
    </w:p>
    <w:p w:rsidR="00DF604E" w:rsidRDefault="00A828EF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</w:rPr>
        <w:t xml:space="preserve">Инструкция для участника торгов по работе в торговой секции «Приватизация, аренда и </w:t>
      </w:r>
      <w:r>
        <w:rPr>
          <w:rFonts w:ascii="PT Astra Serif" w:hAnsi="PT Astra Serif"/>
          <w:bCs/>
        </w:rPr>
        <w:lastRenderedPageBreak/>
        <w:t>продажа прав» универ</w:t>
      </w:r>
      <w:r>
        <w:rPr>
          <w:rFonts w:ascii="PT Astra Serif" w:hAnsi="PT Astra Serif"/>
          <w:bCs/>
        </w:rPr>
        <w:t xml:space="preserve">сальной торговой платформы АО «Сбербанк-АСТ» размещена по адресу: </w:t>
      </w:r>
      <w:hyperlink r:id="rId37">
        <w:r>
          <w:rPr>
            <w:rStyle w:val="a4"/>
            <w:rFonts w:ascii="PT Astra Serif" w:hAnsi="PT Astra Serif"/>
            <w:bCs/>
          </w:rPr>
          <w:t>https://utp.sberbank-ast.ru/Bankruptcy/Notice/1640/Instructions</w:t>
        </w:r>
      </w:hyperlink>
      <w:r>
        <w:rPr>
          <w:rFonts w:ascii="PT Astra Serif" w:hAnsi="PT Astra Serif"/>
          <w:bCs/>
          <w:u w:val="single"/>
        </w:rPr>
        <w:t>.</w:t>
      </w:r>
    </w:p>
    <w:p w:rsidR="00DF604E" w:rsidRDefault="00A828EF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</w:rPr>
        <w:t>После заполнения формы подачи заявки заявк</w:t>
      </w:r>
      <w:r>
        <w:rPr>
          <w:rFonts w:ascii="PT Astra Serif" w:hAnsi="PT Astra Serif"/>
          <w:bCs/>
        </w:rPr>
        <w:t xml:space="preserve">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38">
        <w:r>
          <w:rPr>
            <w:rStyle w:val="a4"/>
            <w:rFonts w:ascii="PT Astra Serif" w:hAnsi="PT Astra Serif"/>
            <w:bCs/>
            <w:color w:val="auto"/>
          </w:rPr>
          <w:t>http://www.sberbank-ast.ru/CAList.aspx</w:t>
        </w:r>
      </w:hyperlink>
      <w:r>
        <w:rPr>
          <w:rFonts w:ascii="PT Astra Serif" w:hAnsi="PT Astra Serif"/>
          <w:bCs/>
          <w:u w:val="single"/>
        </w:rPr>
        <w:t>.</w:t>
      </w:r>
    </w:p>
    <w:p w:rsidR="00DF604E" w:rsidRDefault="00DF604E">
      <w:pPr>
        <w:pStyle w:val="af6"/>
        <w:ind w:right="0" w:firstLine="709"/>
        <w:rPr>
          <w:rFonts w:ascii="PT Astra Serif" w:hAnsi="PT Astra Serif"/>
          <w:b/>
          <w:i/>
          <w:sz w:val="24"/>
          <w:szCs w:val="24"/>
          <w:u w:val="single"/>
        </w:rPr>
      </w:pPr>
    </w:p>
    <w:p w:rsidR="00DF604E" w:rsidRDefault="00A828EF">
      <w:pPr>
        <w:pStyle w:val="af6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sz w:val="24"/>
          <w:szCs w:val="24"/>
          <w:u w:val="single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DF604E" w:rsidRDefault="00A828EF">
      <w:pPr>
        <w:pStyle w:val="af6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заявку на участие в аукционе по установленной в</w:t>
      </w:r>
      <w:r>
        <w:rPr>
          <w:rFonts w:ascii="PT Astra Serif" w:hAnsi="PT Astra Serif"/>
          <w:sz w:val="24"/>
          <w:szCs w:val="24"/>
        </w:rPr>
        <w:t xml:space="preserve"> извещении о проведении аукциона форме (Приложение 1) с указанием банковских реквизитов счета для возврата задатка;</w:t>
      </w:r>
    </w:p>
    <w:p w:rsidR="00DF604E" w:rsidRDefault="00A828EF">
      <w:pPr>
        <w:pStyle w:val="af6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копии документов, удостоверяющих личность заявителя (для граждан);</w:t>
      </w:r>
    </w:p>
    <w:p w:rsidR="00DF604E" w:rsidRDefault="00A828EF">
      <w:pPr>
        <w:pStyle w:val="af6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надлежащим образом, заверенный перевод на русский язык документов о г</w:t>
      </w:r>
      <w:r>
        <w:rPr>
          <w:rFonts w:ascii="PT Astra Serif" w:hAnsi="PT Astra Serif"/>
          <w:sz w:val="24"/>
          <w:szCs w:val="24"/>
        </w:rPr>
        <w:t>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F604E" w:rsidRDefault="00A828EF">
      <w:pPr>
        <w:pStyle w:val="af6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документы, подтверждающие внесение задатка;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 w:cs="PT Astra Serif"/>
        </w:rPr>
        <w:t>представление документов, подтверждающ</w:t>
      </w:r>
      <w:r>
        <w:rPr>
          <w:rFonts w:ascii="PT Astra Serif" w:hAnsi="PT Astra Serif" w:cs="PT Astra Serif"/>
        </w:rPr>
        <w:t>их внесение задатка, признается заключением соглашения о задатке.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i/>
          <w:color w:val="auto"/>
          <w:u w:val="single"/>
        </w:rPr>
        <w:t>Указанные документы, прилагаемые к заявке, направляются оператору электронной площадки в форме электронных документов или электронных образов документов, то есть документов на бумажном носит</w:t>
      </w:r>
      <w:r>
        <w:rPr>
          <w:rFonts w:ascii="PT Astra Serif" w:hAnsi="PT Astra Serif"/>
          <w:i/>
          <w:color w:val="auto"/>
          <w:u w:val="single"/>
        </w:rPr>
        <w:t>еле, преобразованных в электронно-цифровую форму путем сканирования с сохранением их реквизитов и подписываются усиленной квалифицированной электронной подписью заявителя.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Заявка и прилагаемые к ней документы направляются единовременно в соответствии с рег</w:t>
      </w:r>
      <w:r>
        <w:rPr>
          <w:rFonts w:ascii="PT Astra Serif" w:hAnsi="PT Astra Serif"/>
          <w:color w:val="auto"/>
        </w:rPr>
        <w:t>ламентом и инструкциями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</w:t>
      </w:r>
      <w:r>
        <w:rPr>
          <w:rFonts w:ascii="PT Astra Serif" w:hAnsi="PT Astra Serif"/>
          <w:color w:val="auto"/>
        </w:rPr>
        <w:t>тветствии с регламентом и инструкциями оператора электронной площадки.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</w:t>
      </w:r>
      <w:r>
        <w:rPr>
          <w:rFonts w:ascii="PT Astra Serif" w:hAnsi="PT Astra Serif" w:cs="PT Astra Serif"/>
          <w:color w:val="7030A0"/>
        </w:rPr>
        <w:t xml:space="preserve"> </w:t>
      </w:r>
      <w:r>
        <w:rPr>
          <w:rFonts w:ascii="PT Astra Serif" w:hAnsi="PT Astra Serif" w:cs="PT Astra Serif"/>
        </w:rPr>
        <w:t>организатора аукцио</w:t>
      </w:r>
      <w:r>
        <w:rPr>
          <w:rFonts w:ascii="PT Astra Serif" w:hAnsi="PT Astra Serif" w:cs="PT Astra Serif"/>
        </w:rPr>
        <w:t>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 случае отзыва заявки заявителем позднее дня окончания срока приема заявок задаток возвращается в по</w:t>
      </w:r>
      <w:r>
        <w:rPr>
          <w:rFonts w:ascii="PT Astra Serif" w:hAnsi="PT Astra Serif" w:cs="PT Astra Serif"/>
        </w:rPr>
        <w:t>рядке, установленном для участников аукциона.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Прием заявок прекращается оператором электронной площадки с помощью программных и </w:t>
      </w:r>
      <w:r>
        <w:rPr>
          <w:rFonts w:ascii="PT Astra Serif" w:hAnsi="PT Astra Serif"/>
          <w:color w:val="auto"/>
        </w:rPr>
        <w:t>технических средств в дату и время окончания срока приема заявок.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DF604E" w:rsidRDefault="00A828EF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участия в аукционе </w:t>
      </w:r>
      <w:r>
        <w:rPr>
          <w:rFonts w:ascii="PT Astra Serif" w:hAnsi="PT Astra Serif"/>
          <w:b/>
          <w:u w:val="single"/>
        </w:rPr>
        <w:t xml:space="preserve">заявитель вносит задаток на счёт оператора </w:t>
      </w:r>
      <w:r>
        <w:rPr>
          <w:rFonts w:ascii="PT Astra Serif" w:hAnsi="PT Astra Serif"/>
          <w:b/>
          <w:u w:val="single"/>
        </w:rPr>
        <w:t>электронной площадки по следующим реквизитам</w:t>
      </w:r>
      <w:r>
        <w:rPr>
          <w:rFonts w:ascii="PT Astra Serif" w:hAnsi="PT Astra Serif"/>
        </w:rPr>
        <w:t>: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получателя: АО «Сбербанк-АСТ»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ИНН: 7707308480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КПП: 770401001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Расчетный счет: 40702810300020038047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банка получателя: ПАО «СБЕРБАНК РОССИИ» Г. МОСКВА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БИК: 044525225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Корреспондентский сче</w:t>
      </w:r>
      <w:r>
        <w:rPr>
          <w:rFonts w:ascii="PT Astra Serif" w:hAnsi="PT Astra Serif"/>
        </w:rPr>
        <w:t>т: 30101810400000000225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назначении платежа необходимо обязательно указать: Перечисление денежных средств в качестве задатка (депозита) (ИНН плательщика), НДС не облагается.</w:t>
      </w:r>
    </w:p>
    <w:p w:rsidR="00DF604E" w:rsidRDefault="00A828EF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Оплата задатка осуществляется путем блокирования денежных средств в сумме задатка</w:t>
      </w:r>
      <w:r>
        <w:rPr>
          <w:rFonts w:ascii="PT Astra Serif" w:hAnsi="PT Astra Serif"/>
        </w:rPr>
        <w:t xml:space="preserve"> на лицевом счете заявителя на электронной площадке в соответствии с регламентом оператора электронной площадки.</w:t>
      </w:r>
    </w:p>
    <w:p w:rsidR="00DF604E" w:rsidRDefault="00A828EF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Задаток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DF604E" w:rsidRDefault="00A828EF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В </w:t>
      </w:r>
      <w:r>
        <w:rPr>
          <w:rFonts w:ascii="PT Astra Serif" w:hAnsi="PT Astra Serif"/>
        </w:rPr>
        <w:t>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суммы. В случае успешного принятия заявки оператор эле</w:t>
      </w:r>
      <w:r>
        <w:rPr>
          <w:rFonts w:ascii="PT Astra Serif" w:hAnsi="PT Astra Serif"/>
        </w:rPr>
        <w:t>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заявки.</w:t>
      </w:r>
    </w:p>
    <w:p w:rsidR="00DF604E" w:rsidRDefault="00A828EF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</w:t>
      </w:r>
      <w:r>
        <w:rPr>
          <w:rFonts w:ascii="PT Astra Serif" w:hAnsi="PT Astra Serif"/>
        </w:rPr>
        <w:t xml:space="preserve">й площадки прекращает блокирование денежной суммы в размере задатка на лицевом счете заявителя (за исключением лица, признанного победителем аукциона, а также лиц, с которыми договор купли - продажи земельного участка заключается в соответствии с пунктами </w:t>
      </w:r>
      <w:r>
        <w:rPr>
          <w:rFonts w:ascii="PT Astra Serif" w:hAnsi="PT Astra Serif"/>
        </w:rPr>
        <w:t>13, 14 статьи 39.12 Земельного кодекса Российской Федерации) в течение одного дня, следующего за днем:</w:t>
      </w:r>
    </w:p>
    <w:p w:rsidR="00DF604E" w:rsidRDefault="00A828EF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отмены аукциона;</w:t>
      </w:r>
    </w:p>
    <w:p w:rsidR="00DF604E" w:rsidRDefault="00A828EF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отзыва заявки заявителем до окончания срока подачи заявок;</w:t>
      </w:r>
    </w:p>
    <w:p w:rsidR="00DF604E" w:rsidRDefault="00A828EF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отказа заявителю в допуске к участию в аукционе;</w:t>
      </w:r>
    </w:p>
    <w:p w:rsidR="00DF604E" w:rsidRDefault="00A828EF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публикации протокола</w:t>
      </w:r>
      <w:r>
        <w:rPr>
          <w:rFonts w:ascii="PT Astra Serif" w:hAnsi="PT Astra Serif"/>
        </w:rPr>
        <w:t xml:space="preserve"> о результатах аукциона (в случае, если заявитель не признан победителем аукциона).</w:t>
      </w:r>
    </w:p>
    <w:p w:rsidR="00DF604E" w:rsidRDefault="00A828EF">
      <w:pPr>
        <w:ind w:firstLine="709"/>
        <w:jc w:val="both"/>
      </w:pPr>
      <w:r>
        <w:rPr>
          <w:rFonts w:ascii="PT Astra Serif" w:eastAsia="Calibri" w:hAnsi="PT Astra Serif" w:cs="Calibri"/>
          <w:lang w:eastAsia="en-US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39">
        <w:r>
          <w:rPr>
            <w:rFonts w:ascii="PT Astra Serif" w:eastAsia="Calibri" w:hAnsi="PT Astra Serif" w:cs="Calibri"/>
            <w:lang w:eastAsia="en-US"/>
          </w:rPr>
          <w:t>пунктом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40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41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42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</w:t>
      </w:r>
      <w:r>
        <w:rPr>
          <w:rFonts w:ascii="PT Astra Serif" w:eastAsia="Calibri" w:hAnsi="PT Astra Serif" w:cs="Calibri"/>
          <w:lang w:eastAsia="en-US"/>
        </w:rPr>
        <w:t>ми в установленном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DF604E" w:rsidRDefault="00A828EF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Перечисление задатка Уполномоченному органу в оплату приобретаемого земельного участка осуществляется оператором э</w:t>
      </w:r>
      <w:r>
        <w:rPr>
          <w:rFonts w:ascii="PT Astra Serif" w:hAnsi="PT Astra Serif"/>
        </w:rPr>
        <w:t>лектронной площадки в соответствии с регламентом оператора электронной площадки.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  <w:u w:val="single"/>
        </w:rPr>
        <w:t>Рассмотрение Заявок</w:t>
      </w:r>
      <w:r>
        <w:rPr>
          <w:rFonts w:ascii="PT Astra Serif" w:hAnsi="PT Astra Serif"/>
          <w:b/>
          <w:color w:val="auto"/>
        </w:rPr>
        <w:t xml:space="preserve"> </w:t>
      </w:r>
      <w:r>
        <w:rPr>
          <w:rFonts w:ascii="PT Astra Serif" w:hAnsi="PT Astra Serif"/>
          <w:color w:val="auto"/>
        </w:rPr>
        <w:t>осуществляется Организатором торгов.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</w:rPr>
        <w:t>Заявитель не допускается к участию в аукционе в следующих случаях: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непредставление необходимых для участия в аукцион</w:t>
      </w:r>
      <w:r>
        <w:rPr>
          <w:rFonts w:ascii="PT Astra Serif" w:hAnsi="PT Astra Serif"/>
          <w:color w:val="auto"/>
        </w:rPr>
        <w:t xml:space="preserve">е документов или представление недостоверных сведений; 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непоступление задатка на дату рассмотрения заявок на участие в аукционе;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</w:t>
      </w:r>
      <w:r>
        <w:rPr>
          <w:rFonts w:ascii="PT Astra Serif" w:hAnsi="PT Astra Serif"/>
          <w:color w:val="auto"/>
        </w:rPr>
        <w:t>имеет права быть участником конкретного аукциона, покупателем земельного участка;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</w:t>
      </w:r>
      <w:r>
        <w:rPr>
          <w:rFonts w:ascii="PT Astra Serif" w:hAnsi="PT Astra Serif"/>
          <w:color w:val="auto"/>
        </w:rPr>
        <w:t>органа заявителя, являющегося юридическим лицом, в предусмотренной статьей 39.12 Земельного кодекса РФ реестре недобросовестных участников аукциона.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 Astra Serif"/>
          <w:lang w:eastAsia="en-US"/>
        </w:rPr>
        <w:t>Протокол рассмотрения заявок на участие в электронном аукционе подписывается не позднее чем в течение одног</w:t>
      </w:r>
      <w:r>
        <w:rPr>
          <w:rFonts w:ascii="PT Astra Serif" w:eastAsia="Calibri" w:hAnsi="PT Astra Serif" w:cs="PT Astra Serif"/>
          <w:lang w:eastAsia="en-US"/>
        </w:rPr>
        <w:t>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</w:t>
      </w:r>
      <w:r>
        <w:rPr>
          <w:rFonts w:ascii="PT Astra Serif" w:eastAsia="Calibri" w:hAnsi="PT Astra Serif" w:cs="PT Astra Serif"/>
          <w:lang w:eastAsia="en-US"/>
        </w:rPr>
        <w:t>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 результатам рассмотрения заявок Организатором торгов оператор электронной площадки в соотве</w:t>
      </w:r>
      <w:r>
        <w:rPr>
          <w:rFonts w:ascii="PT Astra Serif" w:hAnsi="PT Astra Serif"/>
          <w:color w:val="auto"/>
        </w:rPr>
        <w:t>тствии с регламентом и инструкциями направляет заявителям, допущенным к участию в аукционе и признанным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Заявитель в соответствии с</w:t>
      </w:r>
      <w:r>
        <w:rPr>
          <w:rFonts w:ascii="PT Astra Serif" w:hAnsi="PT Astra Serif"/>
          <w:color w:val="auto"/>
        </w:rPr>
        <w:t xml:space="preserve"> полученным им уведомлением участника аукциона считается участвующим в аукционе с даты и времени начала проведения аукциона, указанных в настоящем извещении.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lastRenderedPageBreak/>
        <w:t xml:space="preserve">В случае, если на основании результатов рассмотрения заявок на участие в аукционе принято решение </w:t>
      </w:r>
      <w:r>
        <w:rPr>
          <w:rFonts w:ascii="PT Astra Serif" w:hAnsi="PT Astra Serif"/>
          <w:color w:val="auto"/>
        </w:rPr>
        <w:t>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 соответствии с пунктом 13 статьи 39.12 Земельного кодекса Российской Ф</w:t>
      </w:r>
      <w:r>
        <w:rPr>
          <w:rFonts w:ascii="PT Astra Serif" w:hAnsi="PT Astra Serif" w:cs="PT Astra Serif"/>
        </w:rPr>
        <w:t>едерации, в случае, если аукцион признан несостоявшимся и только один заявитель признан участником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</w:t>
      </w:r>
      <w:r>
        <w:rPr>
          <w:rFonts w:ascii="PT Astra Serif" w:hAnsi="PT Astra Serif" w:cs="PT Astra Serif"/>
        </w:rPr>
        <w:t>исанного проекта договора купли-продажи земельного участка. При этом договор купли-продажи земельного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ор</w:t>
      </w:r>
      <w:r>
        <w:rPr>
          <w:rFonts w:ascii="PT Astra Serif" w:hAnsi="PT Astra Serif" w:cs="PT Astra Serif"/>
        </w:rPr>
        <w:t>ган сведения о заявителе, признанном единственным участником аукциона, не позднее чем на следующий день после дня подписания протокола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PT Astra Serif"/>
        </w:rPr>
        <w:t>рассмотрения заявок.</w:t>
      </w:r>
    </w:p>
    <w:p w:rsidR="00DF604E" w:rsidRDefault="00A828EF">
      <w:pPr>
        <w:ind w:firstLine="709"/>
        <w:jc w:val="both"/>
      </w:pPr>
      <w:r>
        <w:rPr>
          <w:rFonts w:ascii="PT Astra Serif" w:hAnsi="PT Astra Serif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</w:rPr>
        <w:t xml:space="preserve">если единственная заявка на участие </w:t>
      </w:r>
      <w:r>
        <w:rPr>
          <w:rFonts w:ascii="PT Astra Serif" w:hAnsi="PT Astra Serif" w:cs="PT Astra Serif"/>
        </w:rPr>
        <w:t>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</w:t>
      </w:r>
      <w:r>
        <w:rPr>
          <w:rFonts w:ascii="PT Astra Serif" w:hAnsi="PT Astra Serif" w:cs="PT Astra Serif"/>
        </w:rPr>
        <w:t xml:space="preserve">вор в порядке и на условиях, которые предусмотрены </w:t>
      </w:r>
      <w:hyperlink r:id="rId43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 настоящей статьи. Специализированная организация, являющаяся организатором аукциона, направляет в уполномо</w:t>
      </w:r>
      <w:r>
        <w:rPr>
          <w:rFonts w:ascii="PT Astra Serif" w:hAnsi="PT Astra Serif" w:cs="PT Astra Serif"/>
        </w:rPr>
        <w:t xml:space="preserve">ченный орган сведения о таком лице не позднее чем на следующий день после дня подписания протокола, указанного в </w:t>
      </w:r>
      <w:hyperlink r:id="rId44">
        <w:r>
          <w:rPr>
            <w:rFonts w:ascii="PT Astra Serif" w:hAnsi="PT Astra Serif" w:cs="PT Astra Serif"/>
          </w:rPr>
          <w:t>пункте 9</w:t>
        </w:r>
      </w:hyperlink>
      <w:r>
        <w:rPr>
          <w:rFonts w:ascii="PT Astra Serif" w:hAnsi="PT Astra Serif" w:cs="PT Astra Serif"/>
        </w:rPr>
        <w:t xml:space="preserve"> настоящей статьи.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  <w:u w:val="single"/>
        </w:rPr>
        <w:t>Проведение аукциона</w:t>
      </w:r>
      <w:r>
        <w:rPr>
          <w:rFonts w:ascii="PT Astra Serif" w:hAnsi="PT Astra Serif"/>
          <w:color w:val="auto"/>
        </w:rPr>
        <w:t xml:space="preserve"> обеспечи</w:t>
      </w:r>
      <w:r>
        <w:rPr>
          <w:rFonts w:ascii="PT Astra Serif" w:hAnsi="PT Astra Serif"/>
          <w:color w:val="auto"/>
        </w:rPr>
        <w:t>вается оператором электронной площадки в соответствии с регламентом и инструкциями оператора электронной площадки.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аукционе могут участвовать только заявители, допущенные к участию в аукционе и признанные участниками аукциона. Оператор электронной площад</w:t>
      </w:r>
      <w:r>
        <w:rPr>
          <w:rFonts w:ascii="PT Astra Serif" w:hAnsi="PT Astra Serif"/>
          <w:color w:val="auto"/>
        </w:rPr>
        <w:t>ки обеспечивает участникам аукциона возможность принять участие в аукционе. Информация по участию в аукционе указана в регламенте и инструкциях оператора электронной площадки.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Процедура аукциона проводится в день и время, указанные в настоящем извещении.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А</w:t>
      </w:r>
      <w:r>
        <w:rPr>
          <w:rFonts w:ascii="PT Astra Serif" w:hAnsi="PT Astra Serif"/>
          <w:color w:val="auto"/>
        </w:rPr>
        <w:t>укцион проводится в следующем порядке: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Аукцион проводится путем последовательного повышения участниками начальной цены на величину, равную величине «шага аукциона».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Срок для подачи предложений о цене обновляется автоматически после улучшения текущего предл</w:t>
      </w:r>
      <w:r>
        <w:rPr>
          <w:rFonts w:ascii="PT Astra Serif" w:hAnsi="PT Astra Serif"/>
          <w:color w:val="auto"/>
        </w:rPr>
        <w:t>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</w:t>
      </w:r>
      <w:r>
        <w:rPr>
          <w:rFonts w:ascii="PT Astra Serif" w:hAnsi="PT Astra Serif"/>
          <w:color w:val="auto"/>
        </w:rPr>
        <w:t>мя, оставшееся до окончания торгов в минутах.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Ход проведения 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 направляется в личный кабинет Орган</w:t>
      </w:r>
      <w:r>
        <w:rPr>
          <w:rFonts w:ascii="PT Astra Serif" w:hAnsi="PT Astra Serif"/>
          <w:color w:val="auto"/>
        </w:rPr>
        <w:t>изатору аукциона в течение одного часа со времени завершения торговой сессии.</w:t>
      </w:r>
    </w:p>
    <w:p w:rsidR="00DF604E" w:rsidRDefault="00A828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</w:t>
      </w:r>
      <w:r>
        <w:rPr>
          <w:rFonts w:ascii="PT Astra Serif" w:hAnsi="PT Astra Serif" w:cs="PT Astra Serif"/>
        </w:rPr>
        <w:t>вышении цены предмета аукциона время, оставшееся до истечения указанного срока, обновляется до 10 (Десяти)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auto"/>
        </w:rPr>
        <w:t>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Исключение возможности подачи участником предложения</w:t>
      </w:r>
      <w:r>
        <w:rPr>
          <w:rFonts w:ascii="PT Astra Serif" w:hAnsi="PT Astra Serif"/>
          <w:color w:val="auto"/>
        </w:rPr>
        <w:t xml:space="preserve"> о цене предмета аукциона, не соответствующего увеличению текущей цены на величину равную/кратную «шагу аукциона».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lastRenderedPageBreak/>
        <w:t>Уведомление участника в случае, если предложение этого участника о цене предмета аукциона не может быть принято в связи с подачей аналогичног</w:t>
      </w:r>
      <w:r>
        <w:rPr>
          <w:rFonts w:ascii="PT Astra Serif" w:hAnsi="PT Astra Serif"/>
          <w:color w:val="auto"/>
        </w:rPr>
        <w:t>о предложения ранее другим участником.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случае технических неполадок или DDoS-атак оператор электронной площадки принимает меры по восстановлению работы сайта и фиксирует аппаратно-программными средствами период отсутствия доступа к сайту по времени серве</w:t>
      </w:r>
      <w:r>
        <w:rPr>
          <w:rFonts w:ascii="PT Astra Serif" w:hAnsi="PT Astra Serif"/>
          <w:color w:val="auto"/>
        </w:rPr>
        <w:t>ра.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аукциона переносится на второй рабочий д</w:t>
      </w:r>
      <w:r>
        <w:rPr>
          <w:rFonts w:ascii="PT Astra Serif" w:hAnsi="PT Astra Serif"/>
          <w:color w:val="auto"/>
        </w:rPr>
        <w:t>ень начиная со дня, в который были зафиксированы указанные неполадки или DDoS-атаки.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случае переноса проведения аукциона оператор электронной площадки должным образом уведомляет Организатора аукциона, а также участников аукциона путем размещения в открыт</w:t>
      </w:r>
      <w:r>
        <w:rPr>
          <w:rFonts w:ascii="PT Astra Serif" w:hAnsi="PT Astra Serif"/>
          <w:color w:val="auto"/>
        </w:rPr>
        <w:t>ой части электронной площадки соответствующей новости, а также рассылки уведомлений в личные кабинеты указанных лиц.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возобновлении проведения аукциона оператор электронной площадки уведомляет всех участников аукциона, а также Организатора аукциона о на</w:t>
      </w:r>
      <w:r>
        <w:rPr>
          <w:rFonts w:ascii="PT Astra Serif" w:hAnsi="PT Astra Serif"/>
          <w:color w:val="auto"/>
        </w:rPr>
        <w:t>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площадки.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возобновлении проведения аукциона в</w:t>
      </w:r>
      <w:r>
        <w:rPr>
          <w:rFonts w:ascii="PT Astra Serif" w:hAnsi="PT Astra Serif"/>
          <w:color w:val="auto"/>
        </w:rPr>
        <w:t xml:space="preserve">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Ход проведения процедуры аукциона фиксируется операто</w:t>
      </w:r>
      <w:r>
        <w:rPr>
          <w:rFonts w:ascii="PT Astra Serif" w:hAnsi="PT Astra Serif"/>
          <w:color w:val="auto"/>
        </w:rPr>
        <w:t>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</w:t>
      </w:r>
      <w:r>
        <w:rPr>
          <w:rFonts w:ascii="PT Astra Serif" w:hAnsi="PT Astra Serif"/>
          <w:color w:val="auto"/>
        </w:rPr>
        <w:t>она.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Организатор торгов размещает протокол о результатах аукциона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  <w:u w:val="single"/>
        </w:rPr>
        <w:t>Аукцион признается несостоявшимся в случаях, если: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- по окончании </w:t>
      </w:r>
      <w:r>
        <w:rPr>
          <w:rFonts w:ascii="PT Astra Serif" w:hAnsi="PT Astra Serif"/>
          <w:color w:val="auto"/>
        </w:rPr>
        <w:t>срока подачи заявок была подана только одна заявка;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по окончании срока подачи заявок не подано ни одной заявки;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- на основании </w:t>
      </w:r>
      <w:r>
        <w:rPr>
          <w:rFonts w:ascii="PT Astra Serif" w:hAnsi="PT Astra Serif"/>
          <w:color w:val="auto"/>
        </w:rPr>
        <w:t>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в случае если в течении 10 (Десяти) минут после начала проведения аукциона не поступило ни одного предложения о цене п</w:t>
      </w:r>
      <w:r>
        <w:rPr>
          <w:rFonts w:ascii="PT Astra Serif" w:hAnsi="PT Astra Serif"/>
          <w:color w:val="auto"/>
        </w:rPr>
        <w:t>редмета аукциона, которое предусматривало бы более высокую цену предмета аукциона.</w:t>
      </w:r>
    </w:p>
    <w:p w:rsidR="00DF604E" w:rsidRDefault="00A828EF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auto"/>
        </w:rPr>
        <w:t>,</w:t>
      </w:r>
      <w:r>
        <w:rPr>
          <w:rFonts w:ascii="PT Astra Serif" w:hAnsi="PT Astra Serif"/>
          <w:color w:val="auto"/>
        </w:rPr>
        <w:t xml:space="preserve"> платы оператору электронной площадки (размер устанавливается в соответствии с постановле</w:t>
      </w:r>
      <w:r>
        <w:rPr>
          <w:rFonts w:ascii="PT Astra Serif" w:hAnsi="PT Astra Serif"/>
          <w:color w:val="auto"/>
        </w:rPr>
        <w:t>нием Правительства РФ от 10.05.2018 № 564) - не взимается.</w:t>
      </w:r>
    </w:p>
    <w:p w:rsidR="00DF604E" w:rsidRDefault="00DF604E">
      <w:pPr>
        <w:pStyle w:val="Default"/>
        <w:ind w:firstLine="709"/>
        <w:jc w:val="both"/>
        <w:rPr>
          <w:rFonts w:ascii="PT Astra Serif" w:hAnsi="PT Astra Serif"/>
          <w:color w:val="auto"/>
        </w:rPr>
      </w:pPr>
    </w:p>
    <w:p w:rsidR="00DF604E" w:rsidRDefault="00DF604E">
      <w:pPr>
        <w:ind w:firstLine="709"/>
        <w:jc w:val="both"/>
        <w:rPr>
          <w:rFonts w:ascii="PT Astra Serif" w:hAnsi="PT Astra Serif"/>
        </w:rPr>
      </w:pP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Приложение:</w:t>
      </w:r>
    </w:p>
    <w:p w:rsidR="00DF604E" w:rsidRDefault="00A828EF">
      <w:pPr>
        <w:ind w:firstLine="709"/>
        <w:jc w:val="both"/>
        <w:textAlignment w:val="baseline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1. Форма заявки на участие в аукционе по продаже земельного участка;</w:t>
      </w:r>
    </w:p>
    <w:p w:rsidR="00DF604E" w:rsidRDefault="00A828EF">
      <w:pPr>
        <w:ind w:firstLine="709"/>
        <w:jc w:val="both"/>
        <w:textAlignment w:val="baseline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2. Проект договора купли-продажи земельного участка;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3. Выписка из ЕГРН от 05.03.</w:t>
      </w:r>
      <w:r>
        <w:rPr>
          <w:rFonts w:ascii="PT Astra Serif" w:hAnsi="PT Astra Serif"/>
          <w:color w:val="000000"/>
        </w:rPr>
        <w:t>2026 № КУВИ-001/2026-29668356;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Cs/>
          <w:iCs/>
          <w:color w:val="000000"/>
          <w:lang w:bidi="ru-RU"/>
        </w:rPr>
        <w:t>Приложение 4. Выписка из ЕГРН от 05.03.2026 № КУВИ-001/2026-29666849;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>Приложение 5. Выписка из ЕГРН от 25.02.2026 № КУВИ-001/2026-25282709;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6. Выписка из ЕГРН от 24.02.2026 № КУВИ-001/2026-24490087;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7. В</w:t>
      </w:r>
      <w:r>
        <w:rPr>
          <w:rFonts w:ascii="PT Astra Serif" w:hAnsi="PT Astra Serif"/>
          <w:color w:val="000000"/>
        </w:rPr>
        <w:t>ыписка из ЕГРН от 05.03.2026 № КУВИ-001/2026-29669919;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8. Выписка из ЕГРН от 25.02.2026 № КУВИ-001/2026-25280194;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lastRenderedPageBreak/>
        <w:t>Приложение 9. Выписка из ЕГРН от 25.02.2026 № КУВИ-001/2026-25281507;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10. Градостроительный план № РФ-71-2-26-0-00-2025-</w:t>
      </w:r>
      <w:r>
        <w:rPr>
          <w:rFonts w:ascii="PT Astra Serif" w:hAnsi="PT Astra Serif"/>
          <w:color w:val="000000"/>
        </w:rPr>
        <w:t>4230-0;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11. Градостроительный план № РФ-71-2-26-0-00-2025-4228-0;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12. Градостроительный план № РФ-71-2-26-0-00-2025-4071-0;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13. Градостроительный план № РФ-71-2-26-0-00-2026-5175-0;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14. П</w:t>
      </w:r>
      <w:r>
        <w:rPr>
          <w:rFonts w:ascii="PT Astra Serif" w:hAnsi="PT Astra Serif" w:cs="PTAstraSerif-Regular"/>
          <w:color w:val="000000"/>
        </w:rPr>
        <w:t>исьмо АО «Газпром газорас</w:t>
      </w:r>
      <w:r>
        <w:rPr>
          <w:rFonts w:ascii="PT Astra Serif" w:hAnsi="PT Astra Serif" w:cs="PTAstraSerif-Regular"/>
          <w:color w:val="000000"/>
        </w:rPr>
        <w:t>пределение Тула» от 23.01.2026 № 05-06-ВК/181;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15. Письмо АО «Газпром газораспределение Тула» от 15.01.2026 № 05-06-ВК/49;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16. П</w:t>
      </w:r>
      <w:r>
        <w:rPr>
          <w:rFonts w:ascii="PT Astra Serif" w:hAnsi="PT Astra Serif" w:cs="PTAstraSerif-Regular"/>
          <w:color w:val="000000"/>
        </w:rPr>
        <w:t>исьмо АО «Тулагорводоканал» от 29.01.2026 № 2-25/2081-26;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17. П</w:t>
      </w:r>
      <w:r>
        <w:rPr>
          <w:rFonts w:ascii="PT Astra Serif" w:hAnsi="PT Astra Serif" w:cs="PTAstraSerif-Regular"/>
          <w:color w:val="000000"/>
        </w:rPr>
        <w:t xml:space="preserve">исьмо АО «Тулагорводоканал» от </w:t>
      </w:r>
      <w:r>
        <w:rPr>
          <w:rFonts w:ascii="PT Astra Serif" w:hAnsi="PT Astra Serif" w:cs="PTAstraSerif-Regular"/>
          <w:color w:val="000000"/>
        </w:rPr>
        <w:t>12.01.2026 № 2-25/28-26;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18. П</w:t>
      </w:r>
      <w:r>
        <w:rPr>
          <w:rFonts w:ascii="PT Astra Serif" w:hAnsi="PT Astra Serif"/>
          <w:color w:val="000000"/>
        </w:rPr>
        <w:t>исьмо АО «Тулатеплосеть» от 20.01.2026 № 48;</w:t>
      </w:r>
    </w:p>
    <w:p w:rsidR="00DF604E" w:rsidRDefault="00A828EF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19. П</w:t>
      </w:r>
      <w:r>
        <w:rPr>
          <w:rFonts w:ascii="PT Astra Serif" w:hAnsi="PT Astra Serif"/>
          <w:color w:val="000000"/>
        </w:rPr>
        <w:t>исьмо АО «Тулатеплосеть» от 25.12.2026 № 1827.</w:t>
      </w:r>
    </w:p>
    <w:p w:rsidR="00DF604E" w:rsidRDefault="00DF604E">
      <w:pPr>
        <w:ind w:firstLine="709"/>
        <w:jc w:val="both"/>
      </w:pPr>
    </w:p>
    <w:p w:rsidR="00DF604E" w:rsidRDefault="00DF604E">
      <w:pPr>
        <w:ind w:firstLine="709"/>
        <w:jc w:val="both"/>
        <w:rPr>
          <w:rFonts w:ascii="PT Astra Serif" w:hAnsi="PT Astra Serif" w:cs="PTAstraSerif-Regular"/>
          <w:color w:val="FF0000"/>
        </w:rPr>
      </w:pPr>
    </w:p>
    <w:p w:rsidR="00DF604E" w:rsidRDefault="00DF604E">
      <w:pPr>
        <w:ind w:firstLine="709"/>
        <w:jc w:val="both"/>
        <w:rPr>
          <w:rFonts w:ascii="PT Astra Serif" w:hAnsi="PT Astra Serif"/>
        </w:rPr>
      </w:pPr>
    </w:p>
    <w:p w:rsidR="00DF604E" w:rsidRDefault="00DF604E">
      <w:pPr>
        <w:jc w:val="center"/>
        <w:rPr>
          <w:rFonts w:ascii="PT Astra Serif" w:hAnsi="PT Astra Serif"/>
        </w:rPr>
      </w:pPr>
    </w:p>
    <w:p w:rsidR="00DF604E" w:rsidRDefault="00DF604E">
      <w:pPr>
        <w:ind w:firstLine="709"/>
        <w:jc w:val="both"/>
        <w:rPr>
          <w:rFonts w:ascii="PT Astra Serif" w:hAnsi="PT Astra Serif"/>
        </w:rPr>
      </w:pPr>
    </w:p>
    <w:p w:rsidR="00DF604E" w:rsidRDefault="00DF604E">
      <w:pPr>
        <w:ind w:firstLine="709"/>
        <w:jc w:val="both"/>
        <w:rPr>
          <w:rFonts w:ascii="PT Astra Serif" w:hAnsi="PT Astra Serif"/>
        </w:rPr>
      </w:pPr>
    </w:p>
    <w:sectPr w:rsidR="00DF604E">
      <w:pgSz w:w="11906" w:h="16838"/>
      <w:pgMar w:top="993" w:right="567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4E"/>
    <w:rsid w:val="00A828EF"/>
    <w:rsid w:val="00D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09F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semiHidden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1">
    <w:name w:val="Body Text"/>
    <w:basedOn w:val="a"/>
    <w:pPr>
      <w:jc w:val="both"/>
    </w:pPr>
    <w:rPr>
      <w:color w:val="FF0000"/>
      <w:sz w:val="20"/>
      <w:szCs w:val="20"/>
    </w:rPr>
  </w:style>
  <w:style w:type="paragraph" w:styleId="af2">
    <w:name w:val="List"/>
    <w:basedOn w:val="af1"/>
    <w:rPr>
      <w:rFonts w:ascii="PT Astra Serif" w:hAnsi="PT Astra Serif" w:cs="Free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1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31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5">
    <w:name w:val="Plain Text"/>
    <w:basedOn w:val="a"/>
    <w:qFormat/>
    <w:pPr>
      <w:spacing w:beforeAutospacing="1" w:afterAutospacing="1"/>
    </w:pPr>
  </w:style>
  <w:style w:type="paragraph" w:styleId="af6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7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2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9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a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b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c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09F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semiHidden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1">
    <w:name w:val="Body Text"/>
    <w:basedOn w:val="a"/>
    <w:pPr>
      <w:jc w:val="both"/>
    </w:pPr>
    <w:rPr>
      <w:color w:val="FF0000"/>
      <w:sz w:val="20"/>
      <w:szCs w:val="20"/>
    </w:rPr>
  </w:style>
  <w:style w:type="paragraph" w:styleId="af2">
    <w:name w:val="List"/>
    <w:basedOn w:val="af1"/>
    <w:rPr>
      <w:rFonts w:ascii="PT Astra Serif" w:hAnsi="PT Astra Serif" w:cs="Free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1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31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5">
    <w:name w:val="Plain Text"/>
    <w:basedOn w:val="a"/>
    <w:qFormat/>
    <w:pPr>
      <w:spacing w:beforeAutospacing="1" w:afterAutospacing="1"/>
    </w:pPr>
  </w:style>
  <w:style w:type="paragraph" w:styleId="af6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7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2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9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a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b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c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https://login.consultant.ru/link/?req=doc&amp;base=RZR&amp;n=483141&amp;dst=2772" TargetMode="External"/><Relationship Id="rId18" Type="http://schemas.openxmlformats.org/officeDocument/2006/relationships/hyperlink" Target="https://login.consultant.ru/link/?req=doc&amp;base=RZR&amp;n=483141&amp;dst=690" TargetMode="External"/><Relationship Id="rId26" Type="http://schemas.openxmlformats.org/officeDocument/2006/relationships/hyperlink" Target="https://login.consultant.ru/link/?req=doc&amp;base=RZR&amp;n=483141&amp;dst=714" TargetMode="External"/><Relationship Id="rId39" Type="http://schemas.openxmlformats.org/officeDocument/2006/relationships/hyperlink" Target="https://login.consultant.ru/link/?req=doc&amp;base=RZR&amp;n=483141&amp;dst=68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689" TargetMode="External"/><Relationship Id="rId34" Type="http://schemas.openxmlformats.org/officeDocument/2006/relationships/hyperlink" Target="https://utp.sberbank-ast.ru/Bankruptcy/" TargetMode="External"/><Relationship Id="rId42" Type="http://schemas.openxmlformats.org/officeDocument/2006/relationships/hyperlink" Target="https://login.consultant.ru/link/?req=doc&amp;base=RZR&amp;n=483141&amp;dst=2780" TargetMode="External"/><Relationship Id="rId7" Type="http://schemas.openxmlformats.org/officeDocument/2006/relationships/hyperlink" Target="https://utp.sberbank-ast.ru/AP" TargetMode="External"/><Relationship Id="rId12" Type="http://schemas.openxmlformats.org/officeDocument/2006/relationships/hyperlink" Target="https://login.consultant.ru/link/?req=doc&amp;base=RZR&amp;n=483141&amp;dst=689" TargetMode="External"/><Relationship Id="rId17" Type="http://schemas.openxmlformats.org/officeDocument/2006/relationships/hyperlink" Target="https://login.consultant.ru/link/?req=doc&amp;base=RZR&amp;n=483141&amp;dst=689" TargetMode="External"/><Relationship Id="rId25" Type="http://schemas.openxmlformats.org/officeDocument/2006/relationships/hyperlink" Target="https://login.consultant.ru/link/?req=doc&amp;base=RZR&amp;n=483141&amp;dst=712" TargetMode="External"/><Relationship Id="rId33" Type="http://schemas.openxmlformats.org/officeDocument/2006/relationships/hyperlink" Target="https://torgi.gov.ru/new/public/infomaterials/reg" TargetMode="External"/><Relationship Id="rId38" Type="http://schemas.openxmlformats.org/officeDocument/2006/relationships/hyperlink" Target="http://www.sberbank-ast.ru/CAList.aspx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2465" TargetMode="External"/><Relationship Id="rId20" Type="http://schemas.openxmlformats.org/officeDocument/2006/relationships/hyperlink" Target="https://login.consultant.ru/link/?req=doc&amp;base=RZR&amp;n=483141&amp;dst=101232" TargetMode="External"/><Relationship Id="rId29" Type="http://schemas.openxmlformats.org/officeDocument/2006/relationships/hyperlink" Target="https://login.consultant.ru/link/?req=doc&amp;base=RZR&amp;n=483141&amp;dst=2777" TargetMode="External"/><Relationship Id="rId41" Type="http://schemas.openxmlformats.org/officeDocument/2006/relationships/hyperlink" Target="https://login.consultant.ru/link/?req=doc&amp;base=RZR&amp;n=483141&amp;dst=277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s://login.consultant.ru/link/?req=doc&amp;base=RZR&amp;n=483141&amp;dst=2780" TargetMode="External"/><Relationship Id="rId32" Type="http://schemas.openxmlformats.org/officeDocument/2006/relationships/hyperlink" Target="https://torgi.gov.ru/new/cabinet/support/center" TargetMode="External"/><Relationship Id="rId37" Type="http://schemas.openxmlformats.org/officeDocument/2006/relationships/hyperlink" Target="https://utp.sberbank-ast.ru/Bankruptcy/Notice/1640/Instructions" TargetMode="External"/><Relationship Id="rId40" Type="http://schemas.openxmlformats.org/officeDocument/2006/relationships/hyperlink" Target="https://login.consultant.ru/link/?req=doc&amp;base=RZR&amp;n=483141&amp;dst=2772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780" TargetMode="External"/><Relationship Id="rId23" Type="http://schemas.openxmlformats.org/officeDocument/2006/relationships/hyperlink" Target="https://login.consultant.ru/link/?req=doc&amp;base=RZR&amp;n=483141&amp;dst=2777" TargetMode="External"/><Relationship Id="rId28" Type="http://schemas.openxmlformats.org/officeDocument/2006/relationships/hyperlink" Target="https://login.consultant.ru/link/?req=doc&amp;base=RZR&amp;n=483141&amp;dst=2772" TargetMode="External"/><Relationship Id="rId36" Type="http://schemas.openxmlformats.org/officeDocument/2006/relationships/hyperlink" Target="https://utp.sberbank-ast.ru/Bankruptcy/Notice/1086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702" TargetMode="External"/><Relationship Id="rId31" Type="http://schemas.openxmlformats.org/officeDocument/2006/relationships/hyperlink" Target="http://www.torgi.gov.ru/" TargetMode="External"/><Relationship Id="rId44" Type="http://schemas.openxmlformats.org/officeDocument/2006/relationships/hyperlink" Target="https://login.consultant.ru/link/?req=doc&amp;base=RZR&amp;n=483141&amp;dst=276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ZO@cityadm.tula.ru" TargetMode="External"/><Relationship Id="rId14" Type="http://schemas.openxmlformats.org/officeDocument/2006/relationships/hyperlink" Target="https://login.consultant.ru/link/?req=doc&amp;base=RZR&amp;n=483141&amp;dst=2777" TargetMode="External"/><Relationship Id="rId22" Type="http://schemas.openxmlformats.org/officeDocument/2006/relationships/hyperlink" Target="https://login.consultant.ru/link/?req=doc&amp;base=RZR&amp;n=483141&amp;dst=2772" TargetMode="External"/><Relationship Id="rId27" Type="http://schemas.openxmlformats.org/officeDocument/2006/relationships/hyperlink" Target="https://login.consultant.ru/link/?req=doc&amp;base=RZR&amp;n=483141&amp;dst=689" TargetMode="External"/><Relationship Id="rId30" Type="http://schemas.openxmlformats.org/officeDocument/2006/relationships/hyperlink" Target="https://login.consultant.ru/link/?req=doc&amp;base=RZR&amp;n=483141&amp;dst=2780" TargetMode="External"/><Relationship Id="rId35" Type="http://schemas.openxmlformats.org/officeDocument/2006/relationships/hyperlink" Target="https://utp.sberbank-ast.ru/Bankruptcy/Notice/" TargetMode="External"/><Relationship Id="rId43" Type="http://schemas.openxmlformats.org/officeDocument/2006/relationships/hyperlink" Target="https://login.consultant.ru/link/?req=doc&amp;base=RZR&amp;n=483141&amp;dst=2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A8D77-309D-48C6-B8A3-21CE5411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6414</Words>
  <Characters>36560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2026-03-10T12:29:00Z</cp:lastPrinted>
  <dcterms:created xsi:type="dcterms:W3CDTF">2026-04-18T15:58:00Z</dcterms:created>
  <dcterms:modified xsi:type="dcterms:W3CDTF">2026-04-18T15:58:00Z</dcterms:modified>
  <dc:language>ru-RU</dc:language>
</cp:coreProperties>
</file>