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695" w:rsidRDefault="00371695">
      <w:pPr>
        <w:pStyle w:val="7"/>
        <w:ind w:left="4440" w:firstLine="1560"/>
        <w:jc w:val="right"/>
        <w:rPr>
          <w:rFonts w:ascii="PT Astra Serif" w:hAnsi="PT Astra Serif"/>
          <w:szCs w:val="28"/>
        </w:rPr>
      </w:pPr>
      <w:bookmarkStart w:id="0" w:name="_GoBack"/>
      <w:bookmarkEnd w:id="0"/>
    </w:p>
    <w:p w:rsidR="00371695" w:rsidRDefault="002D4F84">
      <w:pPr>
        <w:jc w:val="center"/>
        <w:rPr>
          <w:rFonts w:ascii="PT Astra Serif" w:hAnsi="PT Astra Serif"/>
          <w:sz w:val="28"/>
          <w:szCs w:val="28"/>
        </w:rPr>
      </w:pPr>
      <w:r>
        <w:rPr>
          <w:rFonts w:ascii="PT Astra Serif" w:hAnsi="PT Astra Serif"/>
          <w:color w:val="000000"/>
          <w:sz w:val="28"/>
          <w:szCs w:val="28"/>
        </w:rPr>
        <w:t xml:space="preserve">Информационное сообщение о продаже муниципального имущества </w:t>
      </w:r>
    </w:p>
    <w:p w:rsidR="00371695" w:rsidRDefault="002D4F84">
      <w:pPr>
        <w:jc w:val="center"/>
        <w:rPr>
          <w:rFonts w:ascii="PT Astra Serif" w:hAnsi="PT Astra Serif"/>
          <w:sz w:val="28"/>
          <w:szCs w:val="28"/>
        </w:rPr>
      </w:pPr>
      <w:r>
        <w:rPr>
          <w:rFonts w:ascii="PT Astra Serif" w:hAnsi="PT Astra Serif"/>
          <w:color w:val="000000"/>
          <w:sz w:val="28"/>
          <w:szCs w:val="28"/>
        </w:rPr>
        <w:t xml:space="preserve">муниципального образования город Тула </w:t>
      </w:r>
    </w:p>
    <w:p w:rsidR="00371695" w:rsidRDefault="00371695">
      <w:pPr>
        <w:jc w:val="center"/>
        <w:rPr>
          <w:rFonts w:ascii="PT Astra Serif" w:hAnsi="PT Astra Serif"/>
          <w:color w:val="000000"/>
          <w:sz w:val="28"/>
          <w:szCs w:val="28"/>
        </w:rPr>
      </w:pPr>
    </w:p>
    <w:p w:rsidR="00371695" w:rsidRDefault="002D4F84">
      <w:pPr>
        <w:jc w:val="center"/>
        <w:rPr>
          <w:rFonts w:ascii="PT Astra Serif" w:hAnsi="PT Astra Serif"/>
          <w:sz w:val="28"/>
          <w:szCs w:val="28"/>
        </w:rPr>
      </w:pPr>
      <w:r>
        <w:rPr>
          <w:rFonts w:ascii="PT Astra Serif" w:hAnsi="PT Astra Serif"/>
          <w:color w:val="000000"/>
          <w:sz w:val="28"/>
          <w:szCs w:val="28"/>
        </w:rPr>
        <w:t xml:space="preserve">Продажа муниципального имущества в электронной форме путем проведения аукциона с открытой формой подачи предложений о цене </w:t>
      </w:r>
    </w:p>
    <w:p w:rsidR="00371695" w:rsidRDefault="002D4F84">
      <w:pPr>
        <w:jc w:val="center"/>
        <w:rPr>
          <w:rFonts w:ascii="PT Astra Serif" w:hAnsi="PT Astra Serif"/>
          <w:sz w:val="28"/>
          <w:szCs w:val="28"/>
        </w:rPr>
      </w:pPr>
      <w:r>
        <w:rPr>
          <w:rFonts w:ascii="PT Astra Serif" w:hAnsi="PT Astra Serif"/>
          <w:color w:val="000000"/>
          <w:sz w:val="28"/>
          <w:szCs w:val="28"/>
        </w:rPr>
        <w:t>имущества (далее — аукцион)</w:t>
      </w:r>
    </w:p>
    <w:p w:rsidR="00371695" w:rsidRDefault="00371695">
      <w:pPr>
        <w:jc w:val="center"/>
        <w:rPr>
          <w:rFonts w:ascii="PT Astra Serif" w:hAnsi="PT Astra Serif"/>
          <w:color w:val="000000"/>
          <w:sz w:val="28"/>
          <w:szCs w:val="28"/>
        </w:rPr>
      </w:pPr>
    </w:p>
    <w:p w:rsidR="00371695" w:rsidRDefault="002D4F84">
      <w:pPr>
        <w:tabs>
          <w:tab w:val="left" w:pos="9923"/>
        </w:tabs>
        <w:ind w:firstLine="709"/>
        <w:jc w:val="both"/>
      </w:pPr>
      <w:r>
        <w:rPr>
          <w:rFonts w:ascii="PT Astra Serif" w:hAnsi="PT Astra Serif"/>
          <w:sz w:val="28"/>
          <w:szCs w:val="28"/>
        </w:rPr>
        <w:t>Аукцион проводится в соответствии с Федеральным законом от 21.12.2001 № 178-ФЗ «О приватизации государственного и муниципального имущества» (далее – Закон о приватизации), постановлением Правительства Российской Федерации от 27.08.2012 № 860 «Об организаци</w:t>
      </w:r>
      <w:r>
        <w:rPr>
          <w:rFonts w:ascii="PT Astra Serif" w:hAnsi="PT Astra Serif"/>
          <w:sz w:val="28"/>
          <w:szCs w:val="28"/>
        </w:rPr>
        <w:t>и и проведении продажи государственного или муниципального имущества в электронной форме», решением Тульской городской Думы от 19.12.2025 № 16/339 «О Прогнозном плане (программе) приватизации муниципального имущества муниципального образования город Тула н</w:t>
      </w:r>
      <w:r>
        <w:rPr>
          <w:rFonts w:ascii="PT Astra Serif" w:hAnsi="PT Astra Serif"/>
          <w:sz w:val="28"/>
          <w:szCs w:val="28"/>
        </w:rPr>
        <w:t>а 2026 год», регламентом электронной площадки АО «Сбербанк-АСТ» (</w:t>
      </w:r>
      <w:hyperlink r:id="rId9">
        <w:r>
          <w:rPr>
            <w:rFonts w:ascii="PT Astra Serif" w:hAnsi="PT Astra Serif"/>
            <w:sz w:val="28"/>
            <w:szCs w:val="28"/>
            <w:u w:val="single"/>
          </w:rPr>
          <w:t>http</w:t>
        </w:r>
        <w:r>
          <w:rPr>
            <w:rFonts w:ascii="PT Astra Serif" w:hAnsi="PT Astra Serif"/>
            <w:sz w:val="28"/>
            <w:szCs w:val="28"/>
            <w:u w:val="single"/>
            <w:lang w:val="en-US"/>
          </w:rPr>
          <w:t>s</w:t>
        </w:r>
        <w:r>
          <w:rPr>
            <w:rFonts w:ascii="PT Astra Serif" w:hAnsi="PT Astra Serif"/>
            <w:sz w:val="28"/>
            <w:szCs w:val="28"/>
            <w:u w:val="single"/>
          </w:rPr>
          <w:t>://utp.sberbank-ast.ru/AP/Notice/1027/Instructions</w:t>
        </w:r>
      </w:hyperlink>
      <w:r>
        <w:rPr>
          <w:rFonts w:ascii="PT Astra Serif" w:hAnsi="PT Astra Serif"/>
          <w:sz w:val="28"/>
          <w:szCs w:val="28"/>
        </w:rPr>
        <w:t>).</w:t>
      </w:r>
    </w:p>
    <w:p w:rsidR="00371695" w:rsidRDefault="002D4F84">
      <w:pPr>
        <w:ind w:firstLine="709"/>
        <w:jc w:val="both"/>
        <w:rPr>
          <w:rFonts w:ascii="PT Astra Serif" w:hAnsi="PT Astra Serif"/>
          <w:sz w:val="28"/>
          <w:szCs w:val="28"/>
        </w:rPr>
      </w:pPr>
      <w:r>
        <w:rPr>
          <w:rFonts w:ascii="PT Astra Serif" w:hAnsi="PT Astra Serif"/>
          <w:sz w:val="28"/>
          <w:szCs w:val="28"/>
          <w:u w:val="single"/>
        </w:rPr>
        <w:t>Продавец:</w:t>
      </w:r>
      <w:r>
        <w:rPr>
          <w:rFonts w:ascii="PT Astra Serif" w:hAnsi="PT Astra Serif"/>
          <w:sz w:val="28"/>
          <w:szCs w:val="28"/>
        </w:rPr>
        <w:t xml:space="preserve"> </w:t>
      </w:r>
    </w:p>
    <w:p w:rsidR="00371695" w:rsidRDefault="002D4F84">
      <w:pPr>
        <w:ind w:firstLine="709"/>
        <w:jc w:val="both"/>
        <w:rPr>
          <w:rFonts w:ascii="PT Astra Serif" w:hAnsi="PT Astra Serif"/>
          <w:sz w:val="28"/>
          <w:szCs w:val="28"/>
        </w:rPr>
      </w:pPr>
      <w:r>
        <w:rPr>
          <w:rFonts w:ascii="PT Astra Serif" w:hAnsi="PT Astra Serif"/>
          <w:sz w:val="28"/>
          <w:szCs w:val="28"/>
        </w:rPr>
        <w:t>Комитет имущественных и земельных отношений адм</w:t>
      </w:r>
      <w:r>
        <w:rPr>
          <w:rFonts w:ascii="PT Astra Serif" w:hAnsi="PT Astra Serif"/>
          <w:sz w:val="28"/>
          <w:szCs w:val="28"/>
        </w:rPr>
        <w:t>инистрации города Тулы, ИНН 7102005410.</w:t>
      </w:r>
    </w:p>
    <w:p w:rsidR="00371695" w:rsidRDefault="002D4F84">
      <w:pPr>
        <w:ind w:firstLine="709"/>
        <w:jc w:val="both"/>
      </w:pPr>
      <w:r>
        <w:rPr>
          <w:rFonts w:ascii="PT Astra Serif" w:hAnsi="PT Astra Serif"/>
          <w:sz w:val="28"/>
          <w:szCs w:val="28"/>
        </w:rPr>
        <w:t xml:space="preserve">Адрес: 300034, город Тула, ул. Гоголевская, 73. тел. 52-07-00 доб. 735, 738. Адрес электронной почты: </w:t>
      </w:r>
      <w:hyperlink r:id="rId10">
        <w:r>
          <w:rPr>
            <w:rFonts w:ascii="PT Astra Serif" w:hAnsi="PT Astra Serif"/>
            <w:sz w:val="28"/>
            <w:szCs w:val="28"/>
            <w:u w:val="single"/>
            <w:lang w:val="en-US"/>
          </w:rPr>
          <w:t>lomakindya</w:t>
        </w:r>
        <w:r>
          <w:rPr>
            <w:rFonts w:ascii="PT Astra Serif" w:hAnsi="PT Astra Serif"/>
            <w:sz w:val="28"/>
            <w:szCs w:val="28"/>
            <w:u w:val="single"/>
          </w:rPr>
          <w:t>@</w:t>
        </w:r>
        <w:r>
          <w:rPr>
            <w:rFonts w:ascii="PT Astra Serif" w:hAnsi="PT Astra Serif"/>
            <w:sz w:val="28"/>
            <w:szCs w:val="28"/>
            <w:u w:val="single"/>
            <w:lang w:val="en-US"/>
          </w:rPr>
          <w:t>cityadm</w:t>
        </w:r>
        <w:r>
          <w:rPr>
            <w:rFonts w:ascii="PT Astra Serif" w:hAnsi="PT Astra Serif"/>
            <w:sz w:val="28"/>
            <w:szCs w:val="28"/>
            <w:u w:val="single"/>
          </w:rPr>
          <w:t>.</w:t>
        </w:r>
        <w:r>
          <w:rPr>
            <w:rFonts w:ascii="PT Astra Serif" w:hAnsi="PT Astra Serif"/>
            <w:sz w:val="28"/>
            <w:szCs w:val="28"/>
            <w:u w:val="single"/>
            <w:lang w:val="en-US"/>
          </w:rPr>
          <w:t>tula</w:t>
        </w:r>
        <w:r>
          <w:rPr>
            <w:rFonts w:ascii="PT Astra Serif" w:hAnsi="PT Astra Serif"/>
            <w:sz w:val="28"/>
            <w:szCs w:val="28"/>
            <w:u w:val="single"/>
          </w:rPr>
          <w:t>.</w:t>
        </w:r>
        <w:r>
          <w:rPr>
            <w:rFonts w:ascii="PT Astra Serif" w:hAnsi="PT Astra Serif"/>
            <w:sz w:val="28"/>
            <w:szCs w:val="28"/>
            <w:u w:val="single"/>
            <w:lang w:val="en-US"/>
          </w:rPr>
          <w:t>ru</w:t>
        </w:r>
      </w:hyperlink>
      <w:r>
        <w:rPr>
          <w:rFonts w:ascii="PT Astra Serif" w:hAnsi="PT Astra Serif"/>
          <w:sz w:val="28"/>
          <w:szCs w:val="28"/>
        </w:rPr>
        <w:t xml:space="preserve">. </w:t>
      </w:r>
    </w:p>
    <w:p w:rsidR="00371695" w:rsidRDefault="002D4F84">
      <w:pPr>
        <w:ind w:firstLine="709"/>
        <w:jc w:val="both"/>
        <w:rPr>
          <w:rFonts w:ascii="PT Astra Serif" w:hAnsi="PT Astra Serif"/>
          <w:sz w:val="28"/>
          <w:szCs w:val="28"/>
        </w:rPr>
      </w:pPr>
      <w:r>
        <w:rPr>
          <w:rFonts w:ascii="PT Astra Serif" w:hAnsi="PT Astra Serif"/>
          <w:sz w:val="28"/>
          <w:szCs w:val="28"/>
        </w:rPr>
        <w:t>Контактное лицо: Ломакин Дмитрий</w:t>
      </w:r>
      <w:r>
        <w:rPr>
          <w:rFonts w:ascii="PT Astra Serif" w:hAnsi="PT Astra Serif"/>
          <w:sz w:val="28"/>
          <w:szCs w:val="28"/>
        </w:rPr>
        <w:t xml:space="preserve"> Яковлевич – начальник отдела проведения торгов комитета имущественных и земельных отношений администрации города Тулы; Лепилова Елена Николаевна – консультант отдела проведения торгов комитета имущественных и земельных отношений администрации города Тулы.</w:t>
      </w:r>
    </w:p>
    <w:p w:rsidR="00371695" w:rsidRDefault="002D4F84">
      <w:pPr>
        <w:ind w:firstLine="709"/>
        <w:jc w:val="both"/>
        <w:rPr>
          <w:rFonts w:ascii="PT Astra Serif" w:hAnsi="PT Astra Serif"/>
          <w:sz w:val="28"/>
          <w:szCs w:val="28"/>
        </w:rPr>
      </w:pPr>
      <w:r>
        <w:rPr>
          <w:rFonts w:ascii="PT Astra Serif" w:hAnsi="PT Astra Serif"/>
          <w:sz w:val="28"/>
          <w:szCs w:val="28"/>
        </w:rPr>
        <w:t xml:space="preserve">Контактное лицо для осмотра объектов недвижимости: 75-90-34, доб. 777, 744 - Иваничев Алексей Петрович – </w:t>
      </w:r>
      <w:bookmarkStart w:id="1" w:name="_GoBack_Копия_1_Копия_1"/>
      <w:bookmarkEnd w:id="1"/>
      <w:r>
        <w:rPr>
          <w:rFonts w:ascii="PT Astra Serif" w:hAnsi="PT Astra Serif"/>
          <w:sz w:val="28"/>
          <w:szCs w:val="28"/>
        </w:rPr>
        <w:t>начальник отдела имущественных отношений комитета имущественных и земельных отношений администрации города Тулы; Курилова Екатерина Александровна – за</w:t>
      </w:r>
      <w:r>
        <w:rPr>
          <w:rFonts w:ascii="PT Astra Serif" w:hAnsi="PT Astra Serif"/>
          <w:sz w:val="28"/>
          <w:szCs w:val="28"/>
        </w:rPr>
        <w:t>меститель начальника отдела имущественных отношений комитета имущественных и земельных отношений администрации города Тулы.</w:t>
      </w:r>
    </w:p>
    <w:p w:rsidR="00371695" w:rsidRDefault="00371695">
      <w:pPr>
        <w:ind w:firstLine="709"/>
        <w:jc w:val="both"/>
        <w:rPr>
          <w:rFonts w:ascii="PT Astra Serif" w:hAnsi="PT Astra Serif"/>
          <w:sz w:val="28"/>
          <w:szCs w:val="28"/>
          <w:u w:val="single"/>
        </w:rPr>
      </w:pPr>
    </w:p>
    <w:p w:rsidR="00371695" w:rsidRDefault="002D4F84">
      <w:pPr>
        <w:widowControl w:val="0"/>
        <w:tabs>
          <w:tab w:val="left" w:pos="709"/>
          <w:tab w:val="left" w:pos="3600"/>
        </w:tabs>
        <w:ind w:firstLine="709"/>
        <w:jc w:val="both"/>
      </w:pPr>
      <w:r>
        <w:rPr>
          <w:rFonts w:ascii="PT Astra Serif" w:hAnsi="PT Astra Serif"/>
          <w:sz w:val="28"/>
          <w:szCs w:val="28"/>
          <w:u w:val="single"/>
        </w:rPr>
        <w:t xml:space="preserve">Оператор электронной площадки: </w:t>
      </w:r>
      <w:r>
        <w:rPr>
          <w:rFonts w:ascii="PT Astra Serif" w:hAnsi="PT Astra Serif"/>
          <w:sz w:val="28"/>
          <w:szCs w:val="28"/>
        </w:rPr>
        <w:t xml:space="preserve">АО «Сбербанк-АСТ», владеющее сайтом </w:t>
      </w:r>
      <w:hyperlink r:id="rId11">
        <w:r>
          <w:rPr>
            <w:rStyle w:val="a3"/>
            <w:rFonts w:ascii="PT Astra Serif" w:hAnsi="PT Astra Serif"/>
            <w:color w:val="auto"/>
            <w:sz w:val="28"/>
            <w:szCs w:val="28"/>
          </w:rPr>
          <w:t>http</w:t>
        </w:r>
        <w:r>
          <w:rPr>
            <w:rStyle w:val="a3"/>
            <w:rFonts w:ascii="PT Astra Serif" w:hAnsi="PT Astra Serif"/>
            <w:color w:val="auto"/>
            <w:sz w:val="28"/>
            <w:szCs w:val="28"/>
            <w:lang w:val="en-US"/>
          </w:rPr>
          <w:t>s</w:t>
        </w:r>
        <w:r>
          <w:rPr>
            <w:rStyle w:val="a3"/>
            <w:rFonts w:ascii="PT Astra Serif" w:hAnsi="PT Astra Serif"/>
            <w:color w:val="auto"/>
            <w:sz w:val="28"/>
            <w:szCs w:val="28"/>
          </w:rPr>
          <w:t>://utp.sberbank-ast.ru/AP</w:t>
        </w:r>
      </w:hyperlink>
      <w:r>
        <w:rPr>
          <w:rFonts w:ascii="PT Astra Serif" w:hAnsi="PT Astra Serif"/>
          <w:sz w:val="28"/>
          <w:szCs w:val="28"/>
        </w:rPr>
        <w:t xml:space="preserve"> в информационно-телекоммуникационной сети «Интернет».</w:t>
      </w:r>
    </w:p>
    <w:p w:rsidR="00371695" w:rsidRDefault="00371695">
      <w:pPr>
        <w:widowControl w:val="0"/>
        <w:tabs>
          <w:tab w:val="left" w:pos="709"/>
          <w:tab w:val="left" w:pos="3600"/>
        </w:tabs>
        <w:ind w:firstLine="709"/>
        <w:jc w:val="both"/>
        <w:rPr>
          <w:rFonts w:ascii="PT Astra Serif" w:hAnsi="PT Astra Serif"/>
          <w:sz w:val="28"/>
          <w:szCs w:val="28"/>
        </w:rPr>
      </w:pPr>
    </w:p>
    <w:p w:rsidR="00371695" w:rsidRDefault="002D4F84">
      <w:pPr>
        <w:numPr>
          <w:ilvl w:val="0"/>
          <w:numId w:val="2"/>
        </w:numPr>
        <w:tabs>
          <w:tab w:val="left" w:pos="0"/>
        </w:tabs>
        <w:ind w:left="0" w:firstLine="0"/>
        <w:jc w:val="center"/>
        <w:rPr>
          <w:rFonts w:ascii="PT Astra Serif" w:hAnsi="PT Astra Serif"/>
          <w:sz w:val="28"/>
          <w:szCs w:val="28"/>
        </w:rPr>
      </w:pPr>
      <w:r>
        <w:rPr>
          <w:rFonts w:ascii="PT Astra Serif" w:hAnsi="PT Astra Serif"/>
          <w:sz w:val="28"/>
          <w:szCs w:val="28"/>
          <w:u w:val="single"/>
        </w:rPr>
        <w:t xml:space="preserve">Наименование органа местного самоуправления, принявшего решение </w:t>
      </w:r>
      <w:r>
        <w:rPr>
          <w:rFonts w:ascii="PT Astra Serif" w:hAnsi="PT Astra Serif"/>
          <w:sz w:val="28"/>
          <w:szCs w:val="28"/>
          <w:u w:val="single"/>
        </w:rPr>
        <w:br/>
        <w:t>об условиях приватизации, реквизиты указанного решения</w:t>
      </w:r>
    </w:p>
    <w:p w:rsidR="00371695" w:rsidRDefault="002D4F84">
      <w:pPr>
        <w:tabs>
          <w:tab w:val="left" w:pos="0"/>
          <w:tab w:val="left" w:pos="9923"/>
        </w:tabs>
        <w:ind w:firstLine="709"/>
        <w:jc w:val="both"/>
        <w:rPr>
          <w:rFonts w:ascii="PT Astra Serif" w:hAnsi="PT Astra Serif"/>
          <w:color w:val="000000"/>
          <w:sz w:val="28"/>
          <w:szCs w:val="28"/>
        </w:rPr>
      </w:pPr>
      <w:r>
        <w:rPr>
          <w:rFonts w:ascii="PT Astra Serif" w:hAnsi="PT Astra Serif"/>
          <w:color w:val="000000"/>
          <w:sz w:val="28"/>
          <w:szCs w:val="28"/>
        </w:rPr>
        <w:t>Администрация города Тулы, распоряжение администрации г</w:t>
      </w:r>
      <w:r>
        <w:rPr>
          <w:rFonts w:ascii="PT Astra Serif" w:hAnsi="PT Astra Serif"/>
          <w:color w:val="000000"/>
          <w:sz w:val="28"/>
          <w:szCs w:val="28"/>
        </w:rPr>
        <w:t xml:space="preserve">орода Тулы от от 23.07.2026 № 1/6318-р «Об условиях приватизации муниципального имущества муниципального образования город Тула»,  распоряжение администрации города Тулы от 28.08.2026 № 1/7782-р </w:t>
      </w:r>
      <w:r>
        <w:rPr>
          <w:rFonts w:ascii="PT Astra Serif" w:hAnsi="PT Astra Serif"/>
          <w:color w:val="000000"/>
          <w:sz w:val="28"/>
          <w:szCs w:val="28"/>
        </w:rPr>
        <w:br/>
      </w:r>
      <w:r>
        <w:rPr>
          <w:rFonts w:ascii="PT Astra Serif" w:hAnsi="PT Astra Serif"/>
          <w:color w:val="000000"/>
          <w:sz w:val="28"/>
          <w:szCs w:val="28"/>
        </w:rPr>
        <w:lastRenderedPageBreak/>
        <w:t>«О внесении изменения в распоряжение администрации города Ту</w:t>
      </w:r>
      <w:r>
        <w:rPr>
          <w:rFonts w:ascii="PT Astra Serif" w:hAnsi="PT Astra Serif"/>
          <w:color w:val="000000"/>
          <w:sz w:val="28"/>
          <w:szCs w:val="28"/>
        </w:rPr>
        <w:t xml:space="preserve">лы </w:t>
      </w:r>
      <w:r>
        <w:rPr>
          <w:rFonts w:ascii="PT Astra Serif" w:hAnsi="PT Astra Serif"/>
          <w:color w:val="000000"/>
          <w:sz w:val="28"/>
          <w:szCs w:val="28"/>
        </w:rPr>
        <w:br/>
        <w:t xml:space="preserve">от 23.07.2026 №1/6318-р». </w:t>
      </w:r>
    </w:p>
    <w:p w:rsidR="00371695" w:rsidRDefault="00371695">
      <w:pPr>
        <w:widowControl w:val="0"/>
        <w:tabs>
          <w:tab w:val="left" w:pos="0"/>
          <w:tab w:val="left" w:pos="709"/>
          <w:tab w:val="left" w:pos="3600"/>
        </w:tabs>
        <w:jc w:val="both"/>
        <w:rPr>
          <w:rFonts w:ascii="PT Astra Serif" w:hAnsi="PT Astra Serif"/>
          <w:color w:val="FF0000"/>
          <w:sz w:val="28"/>
          <w:szCs w:val="28"/>
          <w:u w:val="single"/>
        </w:rPr>
      </w:pPr>
    </w:p>
    <w:p w:rsidR="00371695" w:rsidRDefault="002D4F84">
      <w:pPr>
        <w:widowControl w:val="0"/>
        <w:numPr>
          <w:ilvl w:val="0"/>
          <w:numId w:val="2"/>
        </w:numPr>
        <w:tabs>
          <w:tab w:val="left" w:pos="0"/>
          <w:tab w:val="left" w:pos="709"/>
        </w:tabs>
        <w:ind w:left="0" w:firstLine="0"/>
        <w:jc w:val="center"/>
        <w:rPr>
          <w:rFonts w:ascii="PT Astra Serif" w:hAnsi="PT Astra Serif"/>
          <w:sz w:val="28"/>
          <w:szCs w:val="28"/>
        </w:rPr>
      </w:pPr>
      <w:r>
        <w:rPr>
          <w:rFonts w:ascii="PT Astra Serif" w:hAnsi="PT Astra Serif"/>
          <w:sz w:val="28"/>
          <w:szCs w:val="28"/>
          <w:u w:val="single"/>
        </w:rPr>
        <w:t xml:space="preserve">Наименование имущества и иные позволяющие </w:t>
      </w:r>
      <w:r>
        <w:rPr>
          <w:rFonts w:ascii="PT Astra Serif" w:hAnsi="PT Astra Serif"/>
          <w:sz w:val="28"/>
          <w:szCs w:val="28"/>
          <w:u w:val="single"/>
        </w:rPr>
        <w:br/>
        <w:t>его индивидуализировать сведения (характеристика имущества)</w:t>
      </w:r>
    </w:p>
    <w:p w:rsidR="00371695" w:rsidRDefault="002D4F84">
      <w:pPr>
        <w:widowControl w:val="0"/>
        <w:tabs>
          <w:tab w:val="left" w:pos="0"/>
          <w:tab w:val="left" w:pos="709"/>
          <w:tab w:val="left" w:pos="3600"/>
        </w:tabs>
        <w:ind w:firstLine="709"/>
        <w:jc w:val="both"/>
        <w:rPr>
          <w:rFonts w:ascii="PT Astra Serif" w:hAnsi="PT Astra Serif"/>
          <w:sz w:val="28"/>
          <w:szCs w:val="28"/>
        </w:rPr>
      </w:pPr>
      <w:r>
        <w:rPr>
          <w:rFonts w:ascii="PT Astra Serif" w:hAnsi="PT Astra Serif"/>
          <w:sz w:val="28"/>
          <w:szCs w:val="28"/>
        </w:rPr>
        <w:t xml:space="preserve">Перечень муниципального имущества, наименование, место расположения, характеристики муниципального имущества по каждому </w:t>
      </w:r>
      <w:r>
        <w:rPr>
          <w:rFonts w:ascii="PT Astra Serif" w:hAnsi="PT Astra Serif"/>
          <w:sz w:val="28"/>
          <w:szCs w:val="28"/>
        </w:rPr>
        <w:t>объекту указаны в таблице «Перечень выставляемых на электронный аукцион объектов муниципального имущества».</w:t>
      </w:r>
    </w:p>
    <w:p w:rsidR="00371695" w:rsidRDefault="00371695">
      <w:pPr>
        <w:widowControl w:val="0"/>
        <w:tabs>
          <w:tab w:val="left" w:pos="0"/>
          <w:tab w:val="left" w:pos="709"/>
          <w:tab w:val="left" w:pos="3600"/>
        </w:tabs>
        <w:ind w:firstLine="709"/>
        <w:jc w:val="both"/>
        <w:rPr>
          <w:rFonts w:ascii="PT Astra Serif" w:hAnsi="PT Astra Serif"/>
          <w:sz w:val="28"/>
          <w:szCs w:val="28"/>
        </w:rPr>
      </w:pPr>
    </w:p>
    <w:p w:rsidR="00371695" w:rsidRDefault="002D4F84">
      <w:pPr>
        <w:widowControl w:val="0"/>
        <w:jc w:val="center"/>
      </w:pPr>
      <w:r>
        <w:rPr>
          <w:rFonts w:ascii="PT Astra Serif" w:hAnsi="PT Astra Serif"/>
          <w:sz w:val="28"/>
          <w:szCs w:val="28"/>
        </w:rPr>
        <w:t>Таблица «ПЕРЕЧЕНЬ ВЫСТАВЛЯЕМЫХ НА ЭЛЕКТРОННЫЙ АУКЦИОН ОБЪЕКТОВ МУНИЦИПАЛЬНОГО ИМУЩЕСТВА»</w:t>
      </w:r>
    </w:p>
    <w:tbl>
      <w:tblPr>
        <w:tblW w:w="10029" w:type="dxa"/>
        <w:tblInd w:w="109" w:type="dxa"/>
        <w:tblLayout w:type="fixed"/>
        <w:tblLook w:val="04A0" w:firstRow="1" w:lastRow="0" w:firstColumn="1" w:lastColumn="0" w:noHBand="0" w:noVBand="1"/>
      </w:tblPr>
      <w:tblGrid>
        <w:gridCol w:w="3828"/>
        <w:gridCol w:w="6201"/>
      </w:tblGrid>
      <w:tr w:rsidR="00371695">
        <w:tc>
          <w:tcPr>
            <w:tcW w:w="10029" w:type="dxa"/>
            <w:gridSpan w:val="2"/>
            <w:tcBorders>
              <w:top w:val="single" w:sz="4" w:space="0" w:color="000000"/>
              <w:left w:val="single" w:sz="4" w:space="0" w:color="000000"/>
              <w:bottom w:val="single" w:sz="4" w:space="0" w:color="000000"/>
              <w:right w:val="single" w:sz="4" w:space="0" w:color="000000"/>
            </w:tcBorders>
            <w:shd w:val="clear" w:color="auto" w:fill="auto"/>
          </w:tcPr>
          <w:p w:rsidR="00371695" w:rsidRDefault="002D4F84">
            <w:pPr>
              <w:widowControl w:val="0"/>
              <w:rPr>
                <w:rFonts w:ascii="PT Astra Serif" w:hAnsi="PT Astra Serif"/>
                <w:sz w:val="28"/>
                <w:szCs w:val="28"/>
              </w:rPr>
            </w:pPr>
            <w:r>
              <w:rPr>
                <w:rFonts w:ascii="PT Astra Serif" w:hAnsi="PT Astra Serif"/>
                <w:b/>
                <w:sz w:val="28"/>
                <w:szCs w:val="28"/>
              </w:rPr>
              <w:t>Лот № 1</w:t>
            </w:r>
          </w:p>
        </w:tc>
      </w:tr>
      <w:tr w:rsidR="00371695">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371695" w:rsidRDefault="002D4F84">
            <w:pPr>
              <w:widowControl w:val="0"/>
              <w:rPr>
                <w:rFonts w:ascii="PT Astra Serif" w:hAnsi="PT Astra Serif"/>
                <w:sz w:val="28"/>
                <w:szCs w:val="28"/>
              </w:rPr>
            </w:pPr>
            <w:r>
              <w:rPr>
                <w:rFonts w:ascii="PT Astra Serif" w:hAnsi="PT Astra Serif"/>
                <w:color w:val="000000"/>
                <w:sz w:val="28"/>
                <w:szCs w:val="28"/>
              </w:rPr>
              <w:t>Наименование объекта муниципального имущества, пл</w:t>
            </w:r>
            <w:r>
              <w:rPr>
                <w:rFonts w:ascii="PT Astra Serif" w:hAnsi="PT Astra Serif"/>
                <w:color w:val="000000"/>
                <w:sz w:val="28"/>
                <w:szCs w:val="28"/>
              </w:rPr>
              <w:t>ощадь, кв.м.</w:t>
            </w:r>
          </w:p>
        </w:tc>
        <w:tc>
          <w:tcPr>
            <w:tcW w:w="6201" w:type="dxa"/>
            <w:tcBorders>
              <w:top w:val="single" w:sz="4" w:space="0" w:color="000000"/>
              <w:left w:val="single" w:sz="4" w:space="0" w:color="000000"/>
              <w:bottom w:val="single" w:sz="4" w:space="0" w:color="000000"/>
              <w:right w:val="single" w:sz="4" w:space="0" w:color="000000"/>
            </w:tcBorders>
            <w:shd w:val="clear" w:color="auto" w:fill="auto"/>
          </w:tcPr>
          <w:p w:rsidR="00371695" w:rsidRDefault="002D4F84">
            <w:pPr>
              <w:rPr>
                <w:rFonts w:ascii="PT Astra Serif" w:hAnsi="PT Astra Serif"/>
                <w:sz w:val="28"/>
                <w:szCs w:val="28"/>
              </w:rPr>
            </w:pPr>
            <w:r>
              <w:rPr>
                <w:rFonts w:ascii="PT Astra Serif" w:hAnsi="PT Astra Serif" w:cs="PT Astra Serif"/>
                <w:color w:val="000000"/>
                <w:sz w:val="28"/>
                <w:szCs w:val="28"/>
                <w:lang w:eastAsia="zh-CN"/>
              </w:rPr>
              <w:t xml:space="preserve">Нежилое здание, количество этажей - 2, в том числе подземных 0,  кадастровый номер: 71:30:010229:3029, площадью </w:t>
            </w:r>
            <w:r>
              <w:rPr>
                <w:rFonts w:ascii="PT Astra Serif" w:hAnsi="PT Astra Serif"/>
                <w:color w:val="000000"/>
                <w:sz w:val="28"/>
                <w:szCs w:val="28"/>
                <w:lang w:eastAsia="zh-CN"/>
              </w:rPr>
              <w:t xml:space="preserve">512,1 </w:t>
            </w:r>
            <w:r>
              <w:rPr>
                <w:rFonts w:ascii="PT Astra Serif" w:hAnsi="PT Astra Serif" w:cs="PT Astra Serif"/>
                <w:color w:val="000000"/>
                <w:sz w:val="28"/>
                <w:szCs w:val="28"/>
                <w:lang w:eastAsia="zh-CN"/>
              </w:rPr>
              <w:t>кв. м</w:t>
            </w:r>
          </w:p>
          <w:p w:rsidR="00371695" w:rsidRDefault="002D4F84">
            <w:pPr>
              <w:rPr>
                <w:rFonts w:ascii="PT Astra Serif" w:hAnsi="PT Astra Serif"/>
                <w:sz w:val="28"/>
                <w:szCs w:val="28"/>
              </w:rPr>
            </w:pPr>
            <w:r>
              <w:rPr>
                <w:rFonts w:ascii="PT Astra Serif" w:hAnsi="PT Astra Serif" w:cs="PT Astra Serif"/>
                <w:color w:val="000000"/>
                <w:sz w:val="28"/>
                <w:szCs w:val="28"/>
                <w:lang w:eastAsia="zh-CN"/>
              </w:rPr>
              <w:t>объект культурного наследия.</w:t>
            </w:r>
          </w:p>
          <w:p w:rsidR="00371695" w:rsidRDefault="002D4F84">
            <w:pPr>
              <w:ind w:right="-108"/>
              <w:rPr>
                <w:rFonts w:ascii="PT Astra Serif" w:hAnsi="PT Astra Serif"/>
                <w:sz w:val="28"/>
                <w:szCs w:val="28"/>
              </w:rPr>
            </w:pPr>
            <w:r>
              <w:rPr>
                <w:rFonts w:ascii="PT Astra Serif" w:hAnsi="PT Astra Serif"/>
                <w:color w:val="000000"/>
                <w:sz w:val="28"/>
                <w:szCs w:val="28"/>
                <w:lang w:eastAsia="en-US"/>
              </w:rPr>
              <w:t xml:space="preserve">Регистрационный номер объекта культурного наследия в ЕГРОКН: </w:t>
            </w:r>
            <w:r>
              <w:rPr>
                <w:rFonts w:ascii="PT Astra Serif" w:hAnsi="PT Astra Serif" w:cs="PT Astra Serif"/>
                <w:color w:val="000000"/>
                <w:sz w:val="28"/>
                <w:szCs w:val="28"/>
                <w:lang w:eastAsia="zh-CN"/>
              </w:rPr>
              <w:t>711710976320005</w:t>
            </w:r>
          </w:p>
        </w:tc>
      </w:tr>
      <w:tr w:rsidR="00371695">
        <w:tc>
          <w:tcPr>
            <w:tcW w:w="3828" w:type="dxa"/>
            <w:tcBorders>
              <w:left w:val="single" w:sz="4" w:space="0" w:color="000000"/>
              <w:bottom w:val="single" w:sz="4" w:space="0" w:color="000000"/>
              <w:right w:val="single" w:sz="4" w:space="0" w:color="000000"/>
            </w:tcBorders>
            <w:shd w:val="clear" w:color="auto" w:fill="auto"/>
          </w:tcPr>
          <w:p w:rsidR="00371695" w:rsidRDefault="002D4F84">
            <w:pPr>
              <w:widowControl w:val="0"/>
              <w:rPr>
                <w:rFonts w:ascii="PT Astra Serif" w:hAnsi="PT Astra Serif"/>
                <w:sz w:val="28"/>
                <w:szCs w:val="28"/>
              </w:rPr>
            </w:pPr>
            <w:r>
              <w:rPr>
                <w:rFonts w:ascii="PT Astra Serif" w:hAnsi="PT Astra Serif"/>
                <w:color w:val="000000"/>
                <w:sz w:val="28"/>
                <w:szCs w:val="28"/>
              </w:rPr>
              <w:t>Местонахождение</w:t>
            </w:r>
          </w:p>
        </w:tc>
        <w:tc>
          <w:tcPr>
            <w:tcW w:w="6201" w:type="dxa"/>
            <w:tcBorders>
              <w:left w:val="single" w:sz="4" w:space="0" w:color="000000"/>
              <w:bottom w:val="single" w:sz="4" w:space="0" w:color="000000"/>
              <w:right w:val="single" w:sz="4" w:space="0" w:color="000000"/>
            </w:tcBorders>
            <w:shd w:val="clear" w:color="auto" w:fill="auto"/>
          </w:tcPr>
          <w:p w:rsidR="00371695" w:rsidRDefault="002D4F84">
            <w:pPr>
              <w:spacing w:after="120"/>
              <w:rPr>
                <w:rFonts w:ascii="PT Astra Serif" w:hAnsi="PT Astra Serif"/>
                <w:sz w:val="28"/>
                <w:szCs w:val="28"/>
              </w:rPr>
            </w:pPr>
            <w:r>
              <w:rPr>
                <w:rFonts w:ascii="PT Astra Serif" w:hAnsi="PT Astra Serif"/>
                <w:color w:val="000000"/>
                <w:sz w:val="28"/>
                <w:szCs w:val="28"/>
              </w:rPr>
              <w:t xml:space="preserve">Тульская область, г. Тула, Зареченский район, </w:t>
            </w:r>
            <w:r>
              <w:rPr>
                <w:rFonts w:ascii="PT Astra Serif" w:hAnsi="PT Astra Serif"/>
                <w:color w:val="000000"/>
                <w:sz w:val="28"/>
                <w:szCs w:val="28"/>
              </w:rPr>
              <w:br/>
              <w:t>ул. Октябрьская/ул. Луначарского, д. 7/12</w:t>
            </w:r>
          </w:p>
        </w:tc>
      </w:tr>
      <w:tr w:rsidR="00371695">
        <w:tc>
          <w:tcPr>
            <w:tcW w:w="3828" w:type="dxa"/>
            <w:tcBorders>
              <w:left w:val="single" w:sz="4" w:space="0" w:color="000000"/>
              <w:bottom w:val="single" w:sz="4" w:space="0" w:color="000000"/>
              <w:right w:val="single" w:sz="4" w:space="0" w:color="000000"/>
            </w:tcBorders>
            <w:shd w:val="clear" w:color="auto" w:fill="auto"/>
          </w:tcPr>
          <w:p w:rsidR="00371695" w:rsidRDefault="002D4F84">
            <w:pPr>
              <w:widowControl w:val="0"/>
              <w:rPr>
                <w:rFonts w:ascii="PT Astra Serif" w:hAnsi="PT Astra Serif"/>
                <w:sz w:val="28"/>
                <w:szCs w:val="28"/>
              </w:rPr>
            </w:pPr>
            <w:r>
              <w:rPr>
                <w:rFonts w:ascii="PT Astra Serif" w:hAnsi="PT Astra Serif"/>
                <w:color w:val="000000"/>
                <w:sz w:val="28"/>
                <w:szCs w:val="28"/>
              </w:rPr>
              <w:t>Наименование объекта муниципального имущества, площадь, кв. м</w:t>
            </w:r>
          </w:p>
        </w:tc>
        <w:tc>
          <w:tcPr>
            <w:tcW w:w="6201" w:type="dxa"/>
            <w:tcBorders>
              <w:left w:val="single" w:sz="4" w:space="0" w:color="000000"/>
              <w:bottom w:val="single" w:sz="4" w:space="0" w:color="000000"/>
              <w:right w:val="single" w:sz="4" w:space="0" w:color="000000"/>
            </w:tcBorders>
            <w:shd w:val="clear" w:color="auto" w:fill="auto"/>
          </w:tcPr>
          <w:p w:rsidR="00371695" w:rsidRDefault="002D4F84">
            <w:pPr>
              <w:rPr>
                <w:rFonts w:ascii="PT Astra Serif" w:hAnsi="PT Astra Serif"/>
                <w:sz w:val="28"/>
                <w:szCs w:val="28"/>
              </w:rPr>
            </w:pPr>
            <w:r>
              <w:rPr>
                <w:rFonts w:ascii="PT Astra Serif" w:hAnsi="PT Astra Serif" w:cs="PT Astra Serif"/>
                <w:color w:val="000000"/>
                <w:sz w:val="28"/>
                <w:szCs w:val="28"/>
                <w:lang w:eastAsia="zh-CN"/>
              </w:rPr>
              <w:t xml:space="preserve">Нежилое здание, количество этажей - 1, в том числе подземных 0, кадастровый номер: </w:t>
            </w:r>
            <w:r>
              <w:rPr>
                <w:rFonts w:ascii="PT Astra Serif" w:hAnsi="PT Astra Serif" w:cs="PT Astra Serif"/>
                <w:color w:val="000000"/>
                <w:sz w:val="28"/>
                <w:szCs w:val="28"/>
                <w:lang w:eastAsia="zh-CN"/>
              </w:rPr>
              <w:t>71:30:010229:3031, площадью 71,7 кв. м</w:t>
            </w:r>
          </w:p>
        </w:tc>
      </w:tr>
      <w:tr w:rsidR="00371695">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371695" w:rsidRDefault="002D4F84">
            <w:pPr>
              <w:widowControl w:val="0"/>
              <w:rPr>
                <w:rFonts w:ascii="PT Astra Serif" w:hAnsi="PT Astra Serif"/>
                <w:sz w:val="28"/>
                <w:szCs w:val="28"/>
              </w:rPr>
            </w:pPr>
            <w:r>
              <w:rPr>
                <w:rFonts w:ascii="PT Astra Serif" w:hAnsi="PT Astra Serif"/>
                <w:color w:val="000000"/>
                <w:sz w:val="28"/>
                <w:szCs w:val="28"/>
              </w:rPr>
              <w:t>Местонахождение</w:t>
            </w:r>
          </w:p>
        </w:tc>
        <w:tc>
          <w:tcPr>
            <w:tcW w:w="6201" w:type="dxa"/>
            <w:tcBorders>
              <w:top w:val="single" w:sz="4" w:space="0" w:color="000000"/>
              <w:left w:val="single" w:sz="4" w:space="0" w:color="000000"/>
              <w:bottom w:val="single" w:sz="4" w:space="0" w:color="000000"/>
              <w:right w:val="single" w:sz="4" w:space="0" w:color="000000"/>
            </w:tcBorders>
            <w:shd w:val="clear" w:color="auto" w:fill="auto"/>
          </w:tcPr>
          <w:p w:rsidR="00371695" w:rsidRDefault="002D4F84">
            <w:pPr>
              <w:spacing w:after="120"/>
              <w:rPr>
                <w:rFonts w:ascii="PT Astra Serif" w:hAnsi="PT Astra Serif"/>
                <w:sz w:val="28"/>
                <w:szCs w:val="28"/>
              </w:rPr>
            </w:pPr>
            <w:r>
              <w:rPr>
                <w:rFonts w:ascii="PT Astra Serif" w:hAnsi="PT Astra Serif"/>
                <w:color w:val="000000"/>
                <w:sz w:val="28"/>
                <w:szCs w:val="28"/>
                <w:lang w:eastAsia="zh-CN"/>
              </w:rPr>
              <w:t xml:space="preserve">Тульская область, г. Тула, Зареченский р-н, </w:t>
            </w:r>
            <w:r>
              <w:rPr>
                <w:rFonts w:ascii="PT Astra Serif" w:hAnsi="PT Astra Serif"/>
                <w:color w:val="000000"/>
                <w:sz w:val="28"/>
                <w:szCs w:val="28"/>
                <w:lang w:eastAsia="zh-CN"/>
              </w:rPr>
              <w:br/>
              <w:t>ул. Октябрьская/ул. Луначарского, д. 7/12</w:t>
            </w:r>
          </w:p>
        </w:tc>
      </w:tr>
      <w:tr w:rsidR="00371695">
        <w:tc>
          <w:tcPr>
            <w:tcW w:w="3828" w:type="dxa"/>
            <w:tcBorders>
              <w:left w:val="single" w:sz="4" w:space="0" w:color="000000"/>
              <w:bottom w:val="single" w:sz="4" w:space="0" w:color="000000"/>
              <w:right w:val="single" w:sz="4" w:space="0" w:color="000000"/>
            </w:tcBorders>
            <w:shd w:val="clear" w:color="auto" w:fill="auto"/>
          </w:tcPr>
          <w:p w:rsidR="00371695" w:rsidRDefault="002D4F84">
            <w:pPr>
              <w:widowControl w:val="0"/>
              <w:rPr>
                <w:rFonts w:ascii="PT Astra Serif" w:hAnsi="PT Astra Serif"/>
                <w:sz w:val="28"/>
                <w:szCs w:val="28"/>
              </w:rPr>
            </w:pPr>
            <w:r>
              <w:rPr>
                <w:rFonts w:ascii="PT Astra Serif" w:hAnsi="PT Astra Serif"/>
                <w:color w:val="000000"/>
                <w:sz w:val="28"/>
                <w:szCs w:val="28"/>
              </w:rPr>
              <w:t>Наименование земельного участка, площадь, кв. м</w:t>
            </w:r>
          </w:p>
        </w:tc>
        <w:tc>
          <w:tcPr>
            <w:tcW w:w="6201" w:type="dxa"/>
            <w:tcBorders>
              <w:left w:val="single" w:sz="4" w:space="0" w:color="000000"/>
              <w:bottom w:val="single" w:sz="4" w:space="0" w:color="000000"/>
              <w:right w:val="single" w:sz="4" w:space="0" w:color="000000"/>
            </w:tcBorders>
            <w:shd w:val="clear" w:color="auto" w:fill="auto"/>
          </w:tcPr>
          <w:p w:rsidR="00371695" w:rsidRDefault="002D4F84">
            <w:pPr>
              <w:pStyle w:val="ConsPlusCell"/>
              <w:widowControl/>
              <w:rPr>
                <w:rFonts w:ascii="PT Astra Serif" w:hAnsi="PT Astra Serif"/>
                <w:sz w:val="28"/>
                <w:szCs w:val="28"/>
              </w:rPr>
            </w:pPr>
            <w:r>
              <w:rPr>
                <w:rFonts w:ascii="PT Astra Serif" w:hAnsi="PT Astra Serif" w:cs="Times New Roman"/>
                <w:color w:val="000000"/>
                <w:sz w:val="28"/>
                <w:szCs w:val="28"/>
              </w:rPr>
              <w:t xml:space="preserve">Земельный участок, кадастровый номер: 71:30:010229:3331, </w:t>
            </w:r>
            <w:r>
              <w:rPr>
                <w:rFonts w:ascii="PT Astra Serif" w:hAnsi="PT Astra Serif" w:cs="Times New Roman"/>
                <w:color w:val="000000"/>
                <w:sz w:val="28"/>
                <w:szCs w:val="28"/>
              </w:rPr>
              <w:t>площадью 1 027 кв. м, категория земель: земли населенных пунктов, виды разрешенного использования: магазины</w:t>
            </w:r>
          </w:p>
        </w:tc>
      </w:tr>
      <w:tr w:rsidR="00371695">
        <w:tc>
          <w:tcPr>
            <w:tcW w:w="3828" w:type="dxa"/>
            <w:tcBorders>
              <w:left w:val="single" w:sz="4" w:space="0" w:color="000000"/>
              <w:bottom w:val="single" w:sz="4" w:space="0" w:color="000000"/>
              <w:right w:val="single" w:sz="4" w:space="0" w:color="000000"/>
            </w:tcBorders>
            <w:shd w:val="clear" w:color="auto" w:fill="auto"/>
          </w:tcPr>
          <w:p w:rsidR="00371695" w:rsidRDefault="002D4F84">
            <w:pPr>
              <w:widowControl w:val="0"/>
              <w:rPr>
                <w:rFonts w:ascii="PT Astra Serif" w:hAnsi="PT Astra Serif"/>
                <w:sz w:val="28"/>
                <w:szCs w:val="28"/>
              </w:rPr>
            </w:pPr>
            <w:r>
              <w:rPr>
                <w:rFonts w:ascii="PT Astra Serif" w:hAnsi="PT Astra Serif"/>
                <w:color w:val="000000"/>
                <w:sz w:val="28"/>
                <w:szCs w:val="28"/>
              </w:rPr>
              <w:t>Местонахождение</w:t>
            </w:r>
          </w:p>
        </w:tc>
        <w:tc>
          <w:tcPr>
            <w:tcW w:w="6201" w:type="dxa"/>
            <w:tcBorders>
              <w:left w:val="single" w:sz="4" w:space="0" w:color="000000"/>
              <w:bottom w:val="single" w:sz="4" w:space="0" w:color="000000"/>
              <w:right w:val="single" w:sz="4" w:space="0" w:color="000000"/>
            </w:tcBorders>
            <w:shd w:val="clear" w:color="auto" w:fill="auto"/>
          </w:tcPr>
          <w:p w:rsidR="00371695" w:rsidRDefault="002D4F84">
            <w:pPr>
              <w:spacing w:after="120"/>
              <w:rPr>
                <w:rFonts w:ascii="PT Astra Serif" w:hAnsi="PT Astra Serif"/>
                <w:sz w:val="28"/>
                <w:szCs w:val="28"/>
              </w:rPr>
            </w:pPr>
            <w:r>
              <w:rPr>
                <w:rFonts w:ascii="PT Astra Serif" w:hAnsi="PT Astra Serif"/>
                <w:color w:val="000000"/>
                <w:sz w:val="28"/>
                <w:szCs w:val="28"/>
                <w:lang w:eastAsia="zh-CN"/>
              </w:rPr>
              <w:t xml:space="preserve">Тульская область, г. Тула, Зареченский район, </w:t>
            </w:r>
            <w:r>
              <w:rPr>
                <w:rFonts w:ascii="PT Astra Serif" w:hAnsi="PT Astra Serif"/>
                <w:color w:val="000000"/>
                <w:sz w:val="28"/>
                <w:szCs w:val="28"/>
                <w:lang w:eastAsia="zh-CN"/>
              </w:rPr>
              <w:br/>
              <w:t>ул. Октябрьская/ул. Луначарского, д. 7/12</w:t>
            </w:r>
          </w:p>
        </w:tc>
      </w:tr>
      <w:tr w:rsidR="00371695">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371695" w:rsidRDefault="002D4F84">
            <w:pPr>
              <w:widowControl w:val="0"/>
              <w:rPr>
                <w:rFonts w:ascii="PT Astra Serif" w:hAnsi="PT Astra Serif"/>
                <w:sz w:val="28"/>
                <w:szCs w:val="28"/>
              </w:rPr>
            </w:pPr>
            <w:r>
              <w:rPr>
                <w:rFonts w:ascii="PT Astra Serif" w:hAnsi="PT Astra Serif"/>
                <w:color w:val="000000"/>
                <w:sz w:val="28"/>
                <w:szCs w:val="28"/>
              </w:rPr>
              <w:t>Сведения о предыдущих торгах, объявленных</w:t>
            </w:r>
            <w:r>
              <w:rPr>
                <w:rFonts w:ascii="PT Astra Serif" w:hAnsi="PT Astra Serif"/>
                <w:color w:val="000000"/>
                <w:sz w:val="28"/>
                <w:szCs w:val="28"/>
              </w:rPr>
              <w:t xml:space="preserve"> в течение года, предшествующего его продаже, и об итогах торгов по продаже такого имущества</w:t>
            </w:r>
          </w:p>
        </w:tc>
        <w:tc>
          <w:tcPr>
            <w:tcW w:w="6201" w:type="dxa"/>
            <w:tcBorders>
              <w:top w:val="single" w:sz="4" w:space="0" w:color="000000"/>
              <w:left w:val="single" w:sz="4" w:space="0" w:color="000000"/>
              <w:bottom w:val="single" w:sz="4" w:space="0" w:color="000000"/>
              <w:right w:val="single" w:sz="4" w:space="0" w:color="000000"/>
            </w:tcBorders>
            <w:shd w:val="clear" w:color="auto" w:fill="auto"/>
          </w:tcPr>
          <w:p w:rsidR="00371695" w:rsidRDefault="002D4F84">
            <w:pPr>
              <w:widowControl w:val="0"/>
              <w:rPr>
                <w:rFonts w:ascii="PT Astra Serif" w:hAnsi="PT Astra Serif"/>
                <w:sz w:val="28"/>
                <w:szCs w:val="28"/>
              </w:rPr>
            </w:pPr>
            <w:r>
              <w:rPr>
                <w:rFonts w:ascii="PT Astra Serif" w:hAnsi="PT Astra Serif"/>
                <w:color w:val="000000"/>
                <w:sz w:val="28"/>
                <w:szCs w:val="28"/>
              </w:rPr>
              <w:t>Торги ранее не проводились</w:t>
            </w:r>
          </w:p>
          <w:p w:rsidR="00371695" w:rsidRDefault="00371695">
            <w:pPr>
              <w:widowControl w:val="0"/>
              <w:rPr>
                <w:rFonts w:ascii="PT Astra Serif" w:hAnsi="PT Astra Serif"/>
                <w:color w:val="000000"/>
                <w:sz w:val="28"/>
                <w:szCs w:val="28"/>
              </w:rPr>
            </w:pPr>
          </w:p>
        </w:tc>
      </w:tr>
      <w:tr w:rsidR="00371695">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371695" w:rsidRDefault="002D4F84">
            <w:pPr>
              <w:widowControl w:val="0"/>
              <w:rPr>
                <w:rFonts w:ascii="PT Astra Serif" w:hAnsi="PT Astra Serif"/>
                <w:sz w:val="28"/>
                <w:szCs w:val="28"/>
              </w:rPr>
            </w:pPr>
            <w:r>
              <w:rPr>
                <w:rFonts w:ascii="PT Astra Serif" w:hAnsi="PT Astra Serif"/>
                <w:color w:val="000000"/>
                <w:sz w:val="28"/>
                <w:szCs w:val="28"/>
              </w:rPr>
              <w:t>Начальная (стартовая)</w:t>
            </w:r>
          </w:p>
          <w:p w:rsidR="00371695" w:rsidRDefault="002D4F84">
            <w:pPr>
              <w:widowControl w:val="0"/>
              <w:rPr>
                <w:rFonts w:ascii="PT Astra Serif" w:hAnsi="PT Astra Serif"/>
                <w:sz w:val="28"/>
                <w:szCs w:val="28"/>
              </w:rPr>
            </w:pPr>
            <w:r>
              <w:rPr>
                <w:rFonts w:ascii="PT Astra Serif" w:hAnsi="PT Astra Serif"/>
                <w:color w:val="000000"/>
                <w:sz w:val="28"/>
                <w:szCs w:val="28"/>
              </w:rPr>
              <w:t>цена объекта (с учетом НДС)</w:t>
            </w:r>
          </w:p>
          <w:p w:rsidR="00371695" w:rsidRDefault="002D4F84">
            <w:pPr>
              <w:widowControl w:val="0"/>
              <w:rPr>
                <w:rFonts w:ascii="PT Astra Serif" w:hAnsi="PT Astra Serif"/>
                <w:sz w:val="28"/>
                <w:szCs w:val="28"/>
              </w:rPr>
            </w:pPr>
            <w:r>
              <w:rPr>
                <w:rFonts w:ascii="PT Astra Serif" w:hAnsi="PT Astra Serif"/>
                <w:color w:val="000000"/>
                <w:sz w:val="28"/>
                <w:szCs w:val="28"/>
              </w:rPr>
              <w:t>(руб.)</w:t>
            </w:r>
          </w:p>
        </w:tc>
        <w:tc>
          <w:tcPr>
            <w:tcW w:w="6201" w:type="dxa"/>
            <w:tcBorders>
              <w:top w:val="single" w:sz="4" w:space="0" w:color="000000"/>
              <w:left w:val="single" w:sz="4" w:space="0" w:color="000000"/>
              <w:bottom w:val="single" w:sz="4" w:space="0" w:color="000000"/>
              <w:right w:val="single" w:sz="4" w:space="0" w:color="000000"/>
            </w:tcBorders>
            <w:shd w:val="clear" w:color="auto" w:fill="auto"/>
          </w:tcPr>
          <w:p w:rsidR="00371695" w:rsidRDefault="002D4F84">
            <w:pPr>
              <w:widowControl w:val="0"/>
              <w:rPr>
                <w:rFonts w:ascii="PT Astra Serif" w:hAnsi="PT Astra Serif"/>
                <w:sz w:val="28"/>
                <w:szCs w:val="28"/>
              </w:rPr>
            </w:pPr>
            <w:r>
              <w:rPr>
                <w:rFonts w:ascii="PT Astra Serif" w:hAnsi="PT Astra Serif"/>
                <w:color w:val="000000"/>
                <w:sz w:val="28"/>
                <w:szCs w:val="28"/>
                <w:u w:val="single"/>
              </w:rPr>
              <w:t xml:space="preserve">50 955 159,52 (Пятьдесят миллионов девятьсот пятьдесят пять тысяч сто </w:t>
            </w:r>
            <w:r>
              <w:rPr>
                <w:rFonts w:ascii="PT Astra Serif" w:hAnsi="PT Astra Serif"/>
                <w:color w:val="000000"/>
                <w:sz w:val="28"/>
                <w:szCs w:val="28"/>
                <w:u w:val="single"/>
              </w:rPr>
              <w:t>пятьдесят девять) рублей 52 копейки:</w:t>
            </w:r>
          </w:p>
          <w:p w:rsidR="00371695" w:rsidRDefault="002D4F84">
            <w:pPr>
              <w:widowControl w:val="0"/>
              <w:rPr>
                <w:rFonts w:ascii="PT Astra Serif" w:hAnsi="PT Astra Serif"/>
                <w:sz w:val="28"/>
                <w:szCs w:val="28"/>
              </w:rPr>
            </w:pPr>
            <w:r>
              <w:rPr>
                <w:rFonts w:ascii="PT Astra Serif" w:hAnsi="PT Astra Serif"/>
                <w:color w:val="000000"/>
                <w:sz w:val="28"/>
                <w:szCs w:val="28"/>
              </w:rPr>
              <w:t>- нежилое здание (</w:t>
            </w:r>
            <w:r>
              <w:rPr>
                <w:rFonts w:ascii="PT Astra Serif" w:hAnsi="PT Astra Serif" w:cs="PT Astra Serif"/>
                <w:color w:val="000000"/>
                <w:sz w:val="28"/>
                <w:szCs w:val="28"/>
                <w:lang w:eastAsia="zh-CN"/>
              </w:rPr>
              <w:t>71:30:010229:3029) объект культурного наследия, р</w:t>
            </w:r>
            <w:r>
              <w:rPr>
                <w:rFonts w:ascii="PT Astra Serif" w:hAnsi="PT Astra Serif" w:cs="PT Astra Serif"/>
                <w:color w:val="000000"/>
                <w:sz w:val="28"/>
                <w:szCs w:val="28"/>
                <w:lang w:eastAsia="en-US"/>
              </w:rPr>
              <w:t xml:space="preserve">егистрационный номер </w:t>
            </w:r>
            <w:r>
              <w:rPr>
                <w:rFonts w:ascii="PT Astra Serif" w:hAnsi="PT Astra Serif" w:cs="PT Astra Serif"/>
                <w:color w:val="000000"/>
                <w:sz w:val="28"/>
                <w:szCs w:val="28"/>
                <w:lang w:eastAsia="en-US"/>
              </w:rPr>
              <w:lastRenderedPageBreak/>
              <w:t xml:space="preserve">объекта культурного наследия в ЕГРОКН: </w:t>
            </w:r>
            <w:r>
              <w:rPr>
                <w:rFonts w:ascii="PT Astra Serif" w:hAnsi="PT Astra Serif" w:cs="PT Astra Serif"/>
                <w:color w:val="000000"/>
                <w:sz w:val="28"/>
                <w:szCs w:val="28"/>
                <w:lang w:eastAsia="zh-CN"/>
              </w:rPr>
              <w:t>711710976320005:</w:t>
            </w:r>
          </w:p>
          <w:p w:rsidR="00371695" w:rsidRDefault="002D4F84">
            <w:pPr>
              <w:widowControl w:val="0"/>
              <w:rPr>
                <w:rFonts w:ascii="PT Astra Serif" w:hAnsi="PT Astra Serif"/>
                <w:sz w:val="28"/>
                <w:szCs w:val="28"/>
              </w:rPr>
            </w:pPr>
            <w:r>
              <w:rPr>
                <w:rFonts w:ascii="PT Astra Serif" w:hAnsi="PT Astra Serif"/>
                <w:color w:val="000000"/>
                <w:sz w:val="28"/>
                <w:szCs w:val="28"/>
              </w:rPr>
              <w:t>26 432 932,55 (Двадцать шесть миллионов четыреста тридцать две тысячи девят</w:t>
            </w:r>
            <w:r>
              <w:rPr>
                <w:rFonts w:ascii="PT Astra Serif" w:hAnsi="PT Astra Serif"/>
                <w:color w:val="000000"/>
                <w:sz w:val="28"/>
                <w:szCs w:val="28"/>
              </w:rPr>
              <w:t>ьсот тридцать два) рубля 55 копеек с учетом НДС;</w:t>
            </w:r>
          </w:p>
          <w:p w:rsidR="00371695" w:rsidRDefault="002D4F84">
            <w:pPr>
              <w:widowControl w:val="0"/>
              <w:rPr>
                <w:rFonts w:ascii="PT Astra Serif" w:hAnsi="PT Astra Serif"/>
                <w:sz w:val="28"/>
                <w:szCs w:val="28"/>
              </w:rPr>
            </w:pPr>
            <w:r>
              <w:rPr>
                <w:rFonts w:ascii="PT Astra Serif" w:hAnsi="PT Astra Serif"/>
                <w:color w:val="000000"/>
                <w:sz w:val="28"/>
                <w:szCs w:val="28"/>
              </w:rPr>
              <w:t>- нежилое здание (</w:t>
            </w:r>
            <w:r>
              <w:rPr>
                <w:rFonts w:ascii="PT Astra Serif" w:hAnsi="PT Astra Serif" w:cs="PT Astra Serif"/>
                <w:color w:val="000000"/>
                <w:sz w:val="28"/>
                <w:szCs w:val="28"/>
                <w:lang w:eastAsia="zh-CN"/>
              </w:rPr>
              <w:t>71:30:010229:3031)</w:t>
            </w:r>
            <w:r>
              <w:rPr>
                <w:rFonts w:ascii="PT Astra Serif" w:hAnsi="PT Astra Serif"/>
                <w:color w:val="000000"/>
                <w:sz w:val="28"/>
                <w:szCs w:val="28"/>
              </w:rPr>
              <w:t>:</w:t>
            </w:r>
          </w:p>
          <w:p w:rsidR="00371695" w:rsidRDefault="002D4F84">
            <w:pPr>
              <w:widowControl w:val="0"/>
              <w:rPr>
                <w:rFonts w:ascii="PT Astra Serif" w:hAnsi="PT Astra Serif"/>
                <w:sz w:val="28"/>
                <w:szCs w:val="28"/>
              </w:rPr>
            </w:pPr>
            <w:r>
              <w:rPr>
                <w:rFonts w:ascii="PT Astra Serif" w:hAnsi="PT Astra Serif"/>
                <w:color w:val="000000"/>
                <w:sz w:val="28"/>
                <w:szCs w:val="28"/>
              </w:rPr>
              <w:t>5 071 165,34 (Пять миллионов семьдесят одна тысяча сто шестьдесят пять) рублей 34 копейки с учетом НДС;</w:t>
            </w:r>
          </w:p>
          <w:p w:rsidR="00371695" w:rsidRDefault="002D4F84">
            <w:pPr>
              <w:widowControl w:val="0"/>
              <w:rPr>
                <w:rFonts w:ascii="PT Astra Serif" w:hAnsi="PT Astra Serif"/>
                <w:sz w:val="28"/>
                <w:szCs w:val="28"/>
              </w:rPr>
            </w:pPr>
            <w:r>
              <w:rPr>
                <w:rFonts w:ascii="PT Astra Serif" w:hAnsi="PT Astra Serif"/>
                <w:color w:val="000000"/>
                <w:sz w:val="28"/>
                <w:szCs w:val="28"/>
              </w:rPr>
              <w:t xml:space="preserve">- земельный участок 19 451 061,63 (Девятнадцать миллионов </w:t>
            </w:r>
            <w:r>
              <w:rPr>
                <w:rFonts w:ascii="PT Astra Serif" w:hAnsi="PT Astra Serif"/>
                <w:color w:val="000000"/>
                <w:sz w:val="28"/>
                <w:szCs w:val="28"/>
              </w:rPr>
              <w:t>четыреста пятьдесят одна тысяча шестьдесят один) рубль 63 копейки (НДС не облагается)</w:t>
            </w:r>
          </w:p>
        </w:tc>
      </w:tr>
      <w:tr w:rsidR="00371695">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371695" w:rsidRDefault="002D4F84">
            <w:pPr>
              <w:widowControl w:val="0"/>
              <w:rPr>
                <w:rFonts w:ascii="PT Astra Serif" w:hAnsi="PT Astra Serif"/>
                <w:sz w:val="28"/>
                <w:szCs w:val="28"/>
              </w:rPr>
            </w:pPr>
            <w:r>
              <w:rPr>
                <w:rFonts w:ascii="PT Astra Serif" w:hAnsi="PT Astra Serif"/>
                <w:color w:val="000000"/>
                <w:sz w:val="28"/>
                <w:szCs w:val="28"/>
              </w:rPr>
              <w:lastRenderedPageBreak/>
              <w:t>Сумма задатка в размере 10% от начальной (стартовой) цены объекта (руб.)</w:t>
            </w:r>
          </w:p>
        </w:tc>
        <w:tc>
          <w:tcPr>
            <w:tcW w:w="6201" w:type="dxa"/>
            <w:tcBorders>
              <w:top w:val="single" w:sz="4" w:space="0" w:color="000000"/>
              <w:left w:val="single" w:sz="4" w:space="0" w:color="000000"/>
              <w:bottom w:val="single" w:sz="4" w:space="0" w:color="000000"/>
              <w:right w:val="single" w:sz="4" w:space="0" w:color="000000"/>
            </w:tcBorders>
            <w:shd w:val="clear" w:color="auto" w:fill="auto"/>
          </w:tcPr>
          <w:p w:rsidR="00371695" w:rsidRDefault="002D4F84">
            <w:pPr>
              <w:widowControl w:val="0"/>
              <w:rPr>
                <w:rFonts w:ascii="PT Astra Serif" w:hAnsi="PT Astra Serif"/>
                <w:sz w:val="28"/>
                <w:szCs w:val="28"/>
              </w:rPr>
            </w:pPr>
            <w:r>
              <w:rPr>
                <w:rFonts w:ascii="PT Astra Serif" w:hAnsi="PT Astra Serif"/>
                <w:color w:val="000000"/>
                <w:sz w:val="28"/>
                <w:szCs w:val="28"/>
              </w:rPr>
              <w:t>5 095 515,95 (Пять миллионов девяносто пять тысяч пятьсот пятнадцать) рублей 95 копеек</w:t>
            </w:r>
          </w:p>
        </w:tc>
      </w:tr>
      <w:tr w:rsidR="00371695">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371695" w:rsidRDefault="002D4F84">
            <w:pPr>
              <w:widowControl w:val="0"/>
              <w:rPr>
                <w:rFonts w:ascii="PT Astra Serif" w:hAnsi="PT Astra Serif"/>
                <w:sz w:val="28"/>
                <w:szCs w:val="28"/>
              </w:rPr>
            </w:pPr>
            <w:r>
              <w:rPr>
                <w:rFonts w:ascii="PT Astra Serif" w:hAnsi="PT Astra Serif"/>
                <w:color w:val="000000"/>
                <w:sz w:val="28"/>
                <w:szCs w:val="28"/>
              </w:rPr>
              <w:t>Шаг аукц</w:t>
            </w:r>
            <w:r>
              <w:rPr>
                <w:rFonts w:ascii="PT Astra Serif" w:hAnsi="PT Astra Serif"/>
                <w:color w:val="000000"/>
                <w:sz w:val="28"/>
                <w:szCs w:val="28"/>
              </w:rPr>
              <w:t>иона в размере 5% от начальной (стартовой) цены объекта (руб.)</w:t>
            </w:r>
          </w:p>
        </w:tc>
        <w:tc>
          <w:tcPr>
            <w:tcW w:w="6201" w:type="dxa"/>
            <w:tcBorders>
              <w:top w:val="single" w:sz="4" w:space="0" w:color="000000"/>
              <w:left w:val="single" w:sz="4" w:space="0" w:color="000000"/>
              <w:bottom w:val="single" w:sz="4" w:space="0" w:color="000000"/>
              <w:right w:val="single" w:sz="4" w:space="0" w:color="000000"/>
            </w:tcBorders>
            <w:shd w:val="clear" w:color="auto" w:fill="auto"/>
          </w:tcPr>
          <w:p w:rsidR="00371695" w:rsidRDefault="002D4F84">
            <w:pPr>
              <w:widowControl w:val="0"/>
              <w:rPr>
                <w:rFonts w:ascii="PT Astra Serif" w:hAnsi="PT Astra Serif"/>
                <w:sz w:val="28"/>
                <w:szCs w:val="28"/>
              </w:rPr>
            </w:pPr>
            <w:r>
              <w:rPr>
                <w:rFonts w:ascii="PT Astra Serif" w:hAnsi="PT Astra Serif"/>
                <w:color w:val="000000"/>
                <w:sz w:val="28"/>
                <w:szCs w:val="28"/>
              </w:rPr>
              <w:t>2 547 757,98 (Два миллиона пятьсот сорок семь тысяч семьсот пятьдесят семь) рублей 98 копеек</w:t>
            </w:r>
          </w:p>
        </w:tc>
      </w:tr>
      <w:tr w:rsidR="00371695">
        <w:tc>
          <w:tcPr>
            <w:tcW w:w="3828" w:type="dxa"/>
            <w:tcBorders>
              <w:left w:val="single" w:sz="4" w:space="0" w:color="000000"/>
              <w:bottom w:val="single" w:sz="4" w:space="0" w:color="000000"/>
              <w:right w:val="single" w:sz="4" w:space="0" w:color="000000"/>
            </w:tcBorders>
            <w:shd w:val="clear" w:color="auto" w:fill="auto"/>
          </w:tcPr>
          <w:p w:rsidR="00371695" w:rsidRDefault="002D4F84">
            <w:pPr>
              <w:widowControl w:val="0"/>
              <w:rPr>
                <w:rFonts w:ascii="PT Astra Serif" w:hAnsi="PT Astra Serif"/>
                <w:sz w:val="28"/>
                <w:szCs w:val="28"/>
              </w:rPr>
            </w:pPr>
            <w:r>
              <w:rPr>
                <w:rFonts w:ascii="PT Astra Serif" w:hAnsi="PT Astra Serif"/>
                <w:color w:val="000000"/>
                <w:sz w:val="28"/>
                <w:szCs w:val="28"/>
              </w:rPr>
              <w:t>Информация об отнесении такого объекта к объектам культурного наследия, включенным в реестр объекто</w:t>
            </w:r>
            <w:r>
              <w:rPr>
                <w:rFonts w:ascii="PT Astra Serif" w:hAnsi="PT Astra Serif"/>
                <w:color w:val="000000"/>
                <w:sz w:val="28"/>
                <w:szCs w:val="28"/>
              </w:rPr>
              <w:t>в культурного наследия</w:t>
            </w:r>
          </w:p>
        </w:tc>
        <w:tc>
          <w:tcPr>
            <w:tcW w:w="6201" w:type="dxa"/>
            <w:tcBorders>
              <w:left w:val="single" w:sz="4" w:space="0" w:color="000000"/>
              <w:bottom w:val="single" w:sz="4" w:space="0" w:color="000000"/>
              <w:right w:val="single" w:sz="4" w:space="0" w:color="000000"/>
            </w:tcBorders>
            <w:shd w:val="clear" w:color="auto" w:fill="auto"/>
          </w:tcPr>
          <w:p w:rsidR="00371695" w:rsidRDefault="002D4F84">
            <w:pPr>
              <w:ind w:left="113"/>
              <w:rPr>
                <w:rFonts w:ascii="PT Astra Serif" w:hAnsi="PT Astra Serif"/>
                <w:sz w:val="28"/>
                <w:szCs w:val="28"/>
              </w:rPr>
            </w:pPr>
            <w:r>
              <w:rPr>
                <w:rFonts w:ascii="PT Astra Serif" w:hAnsi="PT Astra Serif"/>
                <w:sz w:val="28"/>
                <w:szCs w:val="28"/>
                <w:lang w:eastAsia="en-US"/>
              </w:rPr>
              <w:t xml:space="preserve">Регистрационный номер объекта культурного наследия в ЕГРОКН: </w:t>
            </w:r>
            <w:r>
              <w:rPr>
                <w:rFonts w:ascii="PT Astra Serif" w:hAnsi="PT Astra Serif"/>
                <w:sz w:val="28"/>
                <w:szCs w:val="28"/>
                <w:lang w:eastAsia="zh-CN"/>
              </w:rPr>
              <w:t>711710976320005.</w:t>
            </w:r>
          </w:p>
          <w:p w:rsidR="00371695" w:rsidRDefault="002D4F84">
            <w:pPr>
              <w:pStyle w:val="a7"/>
              <w:rPr>
                <w:rFonts w:ascii="PT Astra Serif" w:hAnsi="PT Astra Serif"/>
                <w:szCs w:val="28"/>
              </w:rPr>
            </w:pPr>
            <w:r>
              <w:rPr>
                <w:rFonts w:ascii="PT Astra Serif" w:hAnsi="PT Astra Serif" w:cs="PT Astra Serif"/>
                <w:color w:val="000000"/>
                <w:szCs w:val="28"/>
              </w:rPr>
              <w:t>- Приказ инспекции Тульской области по государственной охране объектов культурного наследия № 115 от 04.12.2023 (Приложение 1);</w:t>
            </w:r>
          </w:p>
          <w:p w:rsidR="00371695" w:rsidRDefault="002D4F84">
            <w:pPr>
              <w:tabs>
                <w:tab w:val="left" w:pos="9923"/>
              </w:tabs>
              <w:jc w:val="both"/>
              <w:rPr>
                <w:rFonts w:ascii="PT Astra Serif" w:hAnsi="PT Astra Serif"/>
                <w:sz w:val="28"/>
                <w:szCs w:val="28"/>
              </w:rPr>
            </w:pPr>
            <w:r>
              <w:rPr>
                <w:rFonts w:ascii="PT Astra Serif" w:hAnsi="PT Astra Serif" w:cs="PT Astra Serif"/>
                <w:color w:val="000000"/>
                <w:sz w:val="28"/>
                <w:szCs w:val="28"/>
              </w:rPr>
              <w:t xml:space="preserve">- Охранное обязательство </w:t>
            </w:r>
            <w:r>
              <w:rPr>
                <w:rFonts w:ascii="PT Astra Serif" w:hAnsi="PT Astra Serif" w:cs="PT Astra Serif"/>
                <w:color w:val="000000"/>
                <w:sz w:val="28"/>
                <w:szCs w:val="28"/>
              </w:rPr>
              <w:t>собственника или иного законного владельца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утвержденное приказом инспекции Тульской област</w:t>
            </w:r>
            <w:r>
              <w:rPr>
                <w:rFonts w:ascii="PT Astra Serif" w:hAnsi="PT Astra Serif" w:cs="PT Astra Serif"/>
                <w:color w:val="000000"/>
                <w:sz w:val="28"/>
                <w:szCs w:val="28"/>
              </w:rPr>
              <w:t>и по государственной охране объектов культурного наследия от 04.12.2023 № 115 (Приложение 2);</w:t>
            </w:r>
          </w:p>
          <w:p w:rsidR="00371695" w:rsidRDefault="002D4F84">
            <w:pPr>
              <w:pStyle w:val="aa"/>
              <w:widowControl w:val="0"/>
              <w:spacing w:after="120"/>
              <w:ind w:firstLine="0"/>
              <w:jc w:val="both"/>
              <w:rPr>
                <w:rFonts w:ascii="PT Astra Serif" w:hAnsi="PT Astra Serif"/>
                <w:szCs w:val="28"/>
              </w:rPr>
            </w:pPr>
            <w:r>
              <w:rPr>
                <w:rFonts w:ascii="PT Astra Serif" w:hAnsi="PT Astra Serif"/>
                <w:color w:val="000000"/>
                <w:szCs w:val="28"/>
              </w:rPr>
              <w:t>- Акт технического состояния памятника истории и культуры и определения плана работ по памятнику и благоустройству его территории от 25.09.2023 № 65-23 (Приложени</w:t>
            </w:r>
            <w:r>
              <w:rPr>
                <w:rFonts w:ascii="PT Astra Serif" w:hAnsi="PT Astra Serif"/>
                <w:color w:val="000000"/>
                <w:szCs w:val="28"/>
              </w:rPr>
              <w:t>е 3)</w:t>
            </w:r>
          </w:p>
        </w:tc>
      </w:tr>
      <w:tr w:rsidR="00371695">
        <w:tc>
          <w:tcPr>
            <w:tcW w:w="3828" w:type="dxa"/>
            <w:tcBorders>
              <w:left w:val="single" w:sz="4" w:space="0" w:color="000000"/>
              <w:bottom w:val="single" w:sz="4" w:space="0" w:color="000000"/>
              <w:right w:val="single" w:sz="4" w:space="0" w:color="000000"/>
            </w:tcBorders>
            <w:shd w:val="clear" w:color="auto" w:fill="auto"/>
          </w:tcPr>
          <w:p w:rsidR="00371695" w:rsidRDefault="002D4F84">
            <w:pPr>
              <w:widowControl w:val="0"/>
              <w:rPr>
                <w:rFonts w:ascii="PT Astra Serif" w:hAnsi="PT Astra Serif"/>
                <w:sz w:val="28"/>
                <w:szCs w:val="28"/>
              </w:rPr>
            </w:pPr>
            <w:r>
              <w:rPr>
                <w:rFonts w:ascii="PT Astra Serif" w:hAnsi="PT Astra Serif"/>
                <w:sz w:val="28"/>
                <w:szCs w:val="28"/>
              </w:rPr>
              <w:t>Существенные условия обременения приватизируемого объекта культурного наследия</w:t>
            </w:r>
          </w:p>
        </w:tc>
        <w:tc>
          <w:tcPr>
            <w:tcW w:w="6201" w:type="dxa"/>
            <w:tcBorders>
              <w:left w:val="single" w:sz="4" w:space="0" w:color="000000"/>
              <w:bottom w:val="single" w:sz="4" w:space="0" w:color="000000"/>
              <w:right w:val="single" w:sz="4" w:space="0" w:color="000000"/>
            </w:tcBorders>
            <w:shd w:val="clear" w:color="auto" w:fill="auto"/>
          </w:tcPr>
          <w:p w:rsidR="00371695" w:rsidRDefault="002D4F84">
            <w:pPr>
              <w:pStyle w:val="aa"/>
              <w:widowControl w:val="0"/>
              <w:ind w:left="113" w:right="113" w:firstLine="0"/>
              <w:jc w:val="both"/>
              <w:rPr>
                <w:rFonts w:ascii="PT Astra Serif" w:hAnsi="PT Astra Serif"/>
                <w:szCs w:val="28"/>
              </w:rPr>
            </w:pPr>
            <w:r>
              <w:rPr>
                <w:rFonts w:ascii="PT Astra Serif" w:hAnsi="PT Astra Serif"/>
                <w:color w:val="000000"/>
                <w:szCs w:val="28"/>
              </w:rPr>
              <w:t>С целью сохранения памятника и создания благоприятных условий для его функционального использования в соответствии и статьей 45 Федерального закона от 25.06.2002 № 73-ФЗ «</w:t>
            </w:r>
            <w:r>
              <w:rPr>
                <w:rFonts w:ascii="PT Astra Serif" w:hAnsi="PT Astra Serif"/>
                <w:color w:val="000000"/>
                <w:szCs w:val="28"/>
              </w:rPr>
              <w:t xml:space="preserve">Об объектах культурного наследия (памятниках истории и культуры) народов Российской Федерации» </w:t>
            </w:r>
            <w:r>
              <w:rPr>
                <w:rFonts w:ascii="PT Astra Serif" w:hAnsi="PT Astra Serif"/>
                <w:color w:val="000000"/>
                <w:szCs w:val="28"/>
              </w:rPr>
              <w:lastRenderedPageBreak/>
              <w:t xml:space="preserve">(далее – Закон 73-ФЗ) Покупатель обязан провести работы по сохранению объекта культурного наследия согласно </w:t>
            </w:r>
            <w:r>
              <w:rPr>
                <w:rFonts w:ascii="PT Astra Serif" w:hAnsi="PT Astra Serif"/>
                <w:bCs/>
                <w:color w:val="000000"/>
                <w:szCs w:val="28"/>
              </w:rPr>
              <w:t>охранного обязательства собственника или иного законн</w:t>
            </w:r>
            <w:r>
              <w:rPr>
                <w:rFonts w:ascii="PT Astra Serif" w:hAnsi="PT Astra Serif"/>
                <w:bCs/>
                <w:color w:val="000000"/>
                <w:szCs w:val="28"/>
              </w:rPr>
              <w:t>ого владельца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утвержденное приказом Инспекции Тульской области по государственной охране о</w:t>
            </w:r>
            <w:r>
              <w:rPr>
                <w:rFonts w:ascii="PT Astra Serif" w:hAnsi="PT Astra Serif"/>
                <w:bCs/>
                <w:color w:val="000000"/>
                <w:szCs w:val="28"/>
              </w:rPr>
              <w:t xml:space="preserve">бъектов культурного наследия </w:t>
            </w:r>
            <w:r>
              <w:rPr>
                <w:rFonts w:ascii="PT Astra Serif" w:hAnsi="PT Astra Serif"/>
                <w:szCs w:val="28"/>
              </w:rPr>
              <w:t>от 04.12.2023 № 115</w:t>
            </w:r>
            <w:r>
              <w:rPr>
                <w:rFonts w:ascii="PT Astra Serif" w:hAnsi="PT Astra Serif"/>
                <w:color w:val="000000"/>
                <w:szCs w:val="28"/>
              </w:rPr>
              <w:t xml:space="preserve">,  выполнить установленные требования, указанные в разделе II «План ремонтно - реставрационных работ и благоустройства территории памятника истории и культуры» акта технического состояния памятника истории и </w:t>
            </w:r>
            <w:r>
              <w:rPr>
                <w:rFonts w:ascii="PT Astra Serif" w:hAnsi="PT Astra Serif"/>
                <w:color w:val="000000"/>
                <w:szCs w:val="28"/>
              </w:rPr>
              <w:t>культуры и определения плана работ по памятнику и благоустройству его территории от 25.09.2023 № 65-23.</w:t>
            </w:r>
          </w:p>
          <w:p w:rsidR="00371695" w:rsidRDefault="002D4F84">
            <w:pPr>
              <w:pStyle w:val="aa"/>
              <w:widowControl w:val="0"/>
              <w:ind w:firstLine="709"/>
              <w:jc w:val="both"/>
              <w:rPr>
                <w:rFonts w:ascii="PT Astra Serif" w:hAnsi="PT Astra Serif"/>
                <w:szCs w:val="28"/>
              </w:rPr>
            </w:pPr>
            <w:r>
              <w:rPr>
                <w:rFonts w:ascii="PT Astra Serif" w:hAnsi="PT Astra Serif"/>
                <w:color w:val="000000"/>
                <w:szCs w:val="28"/>
              </w:rPr>
              <w:t xml:space="preserve">Состав (перечень) и сроки (периодичность) работ по сохранению объекта культурного наследия являются неотъемлемой частью настоящего договора (приложение </w:t>
            </w:r>
            <w:r>
              <w:rPr>
                <w:rFonts w:ascii="PT Astra Serif" w:hAnsi="PT Astra Serif"/>
                <w:color w:val="000000"/>
                <w:szCs w:val="28"/>
              </w:rPr>
              <w:t xml:space="preserve">№ 1 к охранному обязательству) и определяются соответствующим органом охраны объектов культурного наследия, определенным пунктом 7 статьи 47.6 Федерального закона от 26.06.2002 </w:t>
            </w:r>
            <w:r>
              <w:rPr>
                <w:rFonts w:ascii="PT Astra Serif" w:hAnsi="PT Astra Serif"/>
                <w:color w:val="000000"/>
                <w:szCs w:val="28"/>
              </w:rPr>
              <w:br/>
              <w:t>№ 73-ФЗ (далее соответствующий орган охраны) культурного наследия (в соответст</w:t>
            </w:r>
            <w:r>
              <w:rPr>
                <w:rFonts w:ascii="PT Astra Serif" w:hAnsi="PT Astra Serif"/>
                <w:color w:val="000000"/>
                <w:szCs w:val="28"/>
              </w:rPr>
              <w:t>вии со статьями 9, 9.1, 9.2, 9.3 Федерального закона от 26.06.2002 № 75-ФЗ) с учетом мнения собственника или иного законного владельца объекта культурного наследия, на основании составленного органом охраны объектов культурного наследия акта технического с</w:t>
            </w:r>
            <w:r>
              <w:rPr>
                <w:rFonts w:ascii="PT Astra Serif" w:hAnsi="PT Astra Serif"/>
                <w:color w:val="000000"/>
                <w:szCs w:val="28"/>
              </w:rPr>
              <w:t>остояния объекта культурного наследия, с учетом вида данного объекта культурного наследия, его индивидуальных особенностей, физического состояния функционального назначения и намечаемого использования объекта культурного наследия.</w:t>
            </w:r>
          </w:p>
          <w:p w:rsidR="00371695" w:rsidRDefault="002D4F84">
            <w:pPr>
              <w:pStyle w:val="aa"/>
              <w:ind w:firstLine="709"/>
              <w:jc w:val="both"/>
              <w:rPr>
                <w:rFonts w:ascii="PT Astra Serif" w:hAnsi="PT Astra Serif"/>
                <w:szCs w:val="28"/>
              </w:rPr>
            </w:pPr>
            <w:r>
              <w:rPr>
                <w:rFonts w:ascii="PT Astra Serif" w:hAnsi="PT Astra Serif"/>
                <w:szCs w:val="28"/>
              </w:rPr>
              <w:t xml:space="preserve">Лица, указанные в пункте </w:t>
            </w:r>
            <w:r>
              <w:rPr>
                <w:rFonts w:ascii="PT Astra Serif" w:hAnsi="PT Astra Serif"/>
                <w:szCs w:val="28"/>
              </w:rPr>
              <w:t xml:space="preserve">11 статьи 47.6 Федерального закона от 26.06.2002 № 73-ФЗ, обязаны обеспечивать финансирование </w:t>
            </w:r>
            <w:r>
              <w:rPr>
                <w:rFonts w:ascii="PT Astra Serif" w:hAnsi="PT Astra Serif"/>
                <w:szCs w:val="28"/>
              </w:rPr>
              <w:lastRenderedPageBreak/>
              <w:t>мероприятий для выполнения требований к сохранению объекта культурного наследия.</w:t>
            </w:r>
          </w:p>
          <w:p w:rsidR="00371695" w:rsidRDefault="002D4F84">
            <w:pPr>
              <w:pStyle w:val="aa"/>
              <w:ind w:firstLine="709"/>
              <w:jc w:val="both"/>
              <w:rPr>
                <w:rFonts w:ascii="PT Astra Serif" w:hAnsi="PT Astra Serif"/>
                <w:szCs w:val="28"/>
              </w:rPr>
            </w:pPr>
            <w:r>
              <w:rPr>
                <w:rFonts w:ascii="PT Astra Serif" w:hAnsi="PT Astra Serif"/>
                <w:b/>
                <w:color w:val="000000"/>
                <w:szCs w:val="28"/>
                <w:u w:val="single"/>
              </w:rPr>
              <w:t>Требования к содержанию и использованию объекта культурного наследия</w:t>
            </w:r>
          </w:p>
          <w:p w:rsidR="00371695" w:rsidRDefault="002D4F84">
            <w:pPr>
              <w:pStyle w:val="aa"/>
              <w:ind w:firstLine="709"/>
              <w:jc w:val="both"/>
              <w:rPr>
                <w:rFonts w:ascii="PT Astra Serif" w:hAnsi="PT Astra Serif"/>
                <w:szCs w:val="28"/>
              </w:rPr>
            </w:pPr>
            <w:r>
              <w:rPr>
                <w:rFonts w:ascii="PT Astra Serif" w:hAnsi="PT Astra Serif"/>
                <w:color w:val="000000"/>
                <w:szCs w:val="28"/>
              </w:rPr>
              <w:t>1. В соответ</w:t>
            </w:r>
            <w:r>
              <w:rPr>
                <w:rFonts w:ascii="PT Astra Serif" w:hAnsi="PT Astra Serif"/>
                <w:color w:val="000000"/>
                <w:szCs w:val="28"/>
              </w:rPr>
              <w:t>ствии с пунктом 1 статьи 47.3 Федерального закона от 26.06.2002 № 73-ФЗ при содержании и использовании объекта культурного наследия, включенного в реестр, объекта культурного наследия в целях поддержания в надлежащем техническом состоянии без ухудшения физ</w:t>
            </w:r>
            <w:r>
              <w:rPr>
                <w:rFonts w:ascii="PT Astra Serif" w:hAnsi="PT Astra Serif"/>
                <w:color w:val="000000"/>
                <w:szCs w:val="28"/>
              </w:rPr>
              <w:t>ического состояния и (или) изменения предмета охраны данного объекта культурного наследия лица, указанные в пункте 11 статьи 47.6 Федерального закона от 26.06.2002 № 75-ФЗ, лицо, которому принадлежит на праве собственности или ином вещном праве земельный у</w:t>
            </w:r>
            <w:r>
              <w:rPr>
                <w:rFonts w:ascii="PT Astra Serif" w:hAnsi="PT Astra Serif"/>
                <w:color w:val="000000"/>
                <w:szCs w:val="28"/>
              </w:rPr>
              <w:t>часток, в границах которого располагается объект археологического наследия, обязан:</w:t>
            </w:r>
          </w:p>
          <w:p w:rsidR="00371695" w:rsidRDefault="002D4F84">
            <w:pPr>
              <w:pStyle w:val="aa"/>
              <w:widowControl w:val="0"/>
              <w:numPr>
                <w:ilvl w:val="0"/>
                <w:numId w:val="4"/>
              </w:numPr>
              <w:ind w:firstLine="709"/>
              <w:jc w:val="both"/>
              <w:rPr>
                <w:rFonts w:ascii="PT Astra Serif" w:hAnsi="PT Astra Serif"/>
                <w:szCs w:val="28"/>
              </w:rPr>
            </w:pPr>
            <w:r>
              <w:rPr>
                <w:rFonts w:ascii="PT Astra Serif" w:hAnsi="PT Astra Serif"/>
                <w:color w:val="000000"/>
                <w:szCs w:val="28"/>
              </w:rPr>
              <w:t>- осуществлять расходы на содержание объекта культурного наследия и поддержание его в надлежащем техническом, санитарном и противопожарном состоянии;</w:t>
            </w:r>
          </w:p>
          <w:p w:rsidR="00371695" w:rsidRDefault="002D4F84">
            <w:pPr>
              <w:pStyle w:val="aa"/>
              <w:widowControl w:val="0"/>
              <w:numPr>
                <w:ilvl w:val="0"/>
                <w:numId w:val="4"/>
              </w:numPr>
              <w:ind w:firstLine="709"/>
              <w:jc w:val="both"/>
              <w:rPr>
                <w:rFonts w:ascii="PT Astra Serif" w:hAnsi="PT Astra Serif"/>
                <w:szCs w:val="28"/>
              </w:rPr>
            </w:pPr>
            <w:r>
              <w:rPr>
                <w:rFonts w:ascii="PT Astra Serif" w:hAnsi="PT Astra Serif"/>
                <w:color w:val="000000"/>
                <w:szCs w:val="28"/>
              </w:rPr>
              <w:t>- не проводить работы,</w:t>
            </w:r>
            <w:r>
              <w:rPr>
                <w:rFonts w:ascii="PT Astra Serif" w:hAnsi="PT Astra Serif"/>
                <w:color w:val="000000"/>
                <w:szCs w:val="28"/>
              </w:rPr>
              <w:t xml:space="preserve"> изменяющие предмет охраны объекта культурного наследия либо ухудшающие условия, необходимые для сохранности объекта культурного наследия;</w:t>
            </w:r>
          </w:p>
          <w:p w:rsidR="00371695" w:rsidRDefault="002D4F84">
            <w:pPr>
              <w:pStyle w:val="aa"/>
              <w:widowControl w:val="0"/>
              <w:numPr>
                <w:ilvl w:val="0"/>
                <w:numId w:val="4"/>
              </w:numPr>
              <w:ind w:firstLine="709"/>
              <w:jc w:val="both"/>
              <w:rPr>
                <w:rFonts w:ascii="PT Astra Serif" w:hAnsi="PT Astra Serif"/>
                <w:szCs w:val="28"/>
              </w:rPr>
            </w:pPr>
            <w:r>
              <w:rPr>
                <w:rFonts w:ascii="PT Astra Serif" w:hAnsi="PT Astra Serif"/>
                <w:color w:val="000000"/>
                <w:szCs w:val="28"/>
              </w:rPr>
              <w:t>- не проводить работы, изменяющие облик, объемно-планировочные и конструктивные решения и структуры, интерьер выявлен</w:t>
            </w:r>
            <w:r>
              <w:rPr>
                <w:rFonts w:ascii="PT Astra Serif" w:hAnsi="PT Astra Serif"/>
                <w:color w:val="000000"/>
                <w:szCs w:val="28"/>
              </w:rPr>
              <w:t>ного объекта культурного наследия, объекта культурного наследия, включенного в реестр, в случае, если предмет охраны объекта культурного наследия не определен;</w:t>
            </w:r>
          </w:p>
          <w:p w:rsidR="00371695" w:rsidRDefault="002D4F84">
            <w:pPr>
              <w:pStyle w:val="aa"/>
              <w:widowControl w:val="0"/>
              <w:numPr>
                <w:ilvl w:val="0"/>
                <w:numId w:val="4"/>
              </w:numPr>
              <w:ind w:firstLine="709"/>
              <w:jc w:val="both"/>
              <w:rPr>
                <w:rFonts w:ascii="PT Astra Serif" w:hAnsi="PT Astra Serif"/>
                <w:szCs w:val="28"/>
              </w:rPr>
            </w:pPr>
            <w:r>
              <w:rPr>
                <w:rFonts w:ascii="PT Astra Serif" w:hAnsi="PT Astra Serif"/>
                <w:color w:val="000000"/>
                <w:szCs w:val="28"/>
              </w:rPr>
              <w:t>- обеспечивать сохранность и неизменность облика выявленного объекта культурного наследия;</w:t>
            </w:r>
          </w:p>
          <w:p w:rsidR="00371695" w:rsidRDefault="002D4F84">
            <w:pPr>
              <w:pStyle w:val="aa"/>
              <w:widowControl w:val="0"/>
              <w:numPr>
                <w:ilvl w:val="0"/>
                <w:numId w:val="4"/>
              </w:numPr>
              <w:ind w:firstLine="709"/>
              <w:jc w:val="both"/>
              <w:rPr>
                <w:rFonts w:ascii="PT Astra Serif" w:hAnsi="PT Astra Serif"/>
                <w:szCs w:val="28"/>
              </w:rPr>
            </w:pPr>
            <w:r>
              <w:rPr>
                <w:rFonts w:ascii="PT Astra Serif" w:hAnsi="PT Astra Serif"/>
                <w:color w:val="000000"/>
                <w:szCs w:val="28"/>
              </w:rPr>
              <w:t>- соб</w:t>
            </w:r>
            <w:r>
              <w:rPr>
                <w:rFonts w:ascii="PT Astra Serif" w:hAnsi="PT Astra Serif"/>
                <w:color w:val="000000"/>
                <w:szCs w:val="28"/>
              </w:rPr>
              <w:t xml:space="preserve">людать установленные статьей 5.1 Федерального закона от 26.06.2002 № 73 ФЗ требования к осуществлению деятельности в границах территории объекта культурного наследия, включенного в реестр, особый режим использования земельного участка, водного объекта или </w:t>
            </w:r>
            <w:r>
              <w:rPr>
                <w:rFonts w:ascii="PT Astra Serif" w:hAnsi="PT Astra Serif"/>
                <w:color w:val="000000"/>
                <w:szCs w:val="28"/>
              </w:rPr>
              <w:t xml:space="preserve">его части, в границах которых располагается объект археологического </w:t>
            </w:r>
            <w:r>
              <w:rPr>
                <w:rFonts w:ascii="PT Astra Serif" w:hAnsi="PT Astra Serif"/>
                <w:color w:val="000000"/>
                <w:szCs w:val="28"/>
              </w:rPr>
              <w:lastRenderedPageBreak/>
              <w:t>наследия;</w:t>
            </w:r>
          </w:p>
          <w:p w:rsidR="00371695" w:rsidRDefault="002D4F84">
            <w:pPr>
              <w:pStyle w:val="aa"/>
              <w:widowControl w:val="0"/>
              <w:numPr>
                <w:ilvl w:val="0"/>
                <w:numId w:val="4"/>
              </w:numPr>
              <w:ind w:firstLine="709"/>
              <w:jc w:val="both"/>
              <w:rPr>
                <w:rFonts w:ascii="PT Astra Serif" w:hAnsi="PT Astra Serif"/>
                <w:szCs w:val="28"/>
              </w:rPr>
            </w:pPr>
            <w:r>
              <w:rPr>
                <w:rFonts w:ascii="PT Astra Serif" w:hAnsi="PT Astra Serif"/>
                <w:color w:val="000000"/>
                <w:szCs w:val="28"/>
              </w:rPr>
              <w:t>- не использовать объект культурного наследия (за исключением оборудованных с учетом требований противопожарной безопасности объектов культурного наследия, предназначенных либо п</w:t>
            </w:r>
            <w:r>
              <w:rPr>
                <w:rFonts w:ascii="PT Astra Serif" w:hAnsi="PT Astra Serif"/>
                <w:color w:val="000000"/>
                <w:szCs w:val="28"/>
              </w:rPr>
              <w:t>редназначавшихся для осуществления и (или) обеспечения указанных ниже видов хозяйственной деятельности, и посещений для хранения предметов религиозного назначения, включая свечи и лампадное масло):</w:t>
            </w:r>
          </w:p>
          <w:p w:rsidR="00371695" w:rsidRDefault="002D4F84">
            <w:pPr>
              <w:pStyle w:val="aa"/>
              <w:ind w:firstLine="709"/>
              <w:jc w:val="both"/>
              <w:rPr>
                <w:rFonts w:ascii="PT Astra Serif" w:hAnsi="PT Astra Serif"/>
                <w:szCs w:val="28"/>
              </w:rPr>
            </w:pPr>
            <w:r>
              <w:rPr>
                <w:rFonts w:ascii="PT Astra Serif" w:hAnsi="PT Astra Serif"/>
                <w:color w:val="000000"/>
                <w:szCs w:val="28"/>
              </w:rPr>
              <w:t>- под склады и объекты производства взрывчатых и огнеопасн</w:t>
            </w:r>
            <w:r>
              <w:rPr>
                <w:rFonts w:ascii="PT Astra Serif" w:hAnsi="PT Astra Serif"/>
                <w:color w:val="000000"/>
                <w:szCs w:val="28"/>
              </w:rPr>
              <w:t>ых материалов, предметов и веществ, загрязняющих интерьер объекта культурного наследия, его фасад, территорию и водные объекты и (или) имеющих вредные парогазообразные и иные выделения;</w:t>
            </w:r>
          </w:p>
          <w:p w:rsidR="00371695" w:rsidRDefault="002D4F84">
            <w:pPr>
              <w:pStyle w:val="aa"/>
              <w:ind w:firstLine="709"/>
              <w:jc w:val="both"/>
              <w:rPr>
                <w:rFonts w:ascii="PT Astra Serif" w:hAnsi="PT Astra Serif"/>
                <w:szCs w:val="28"/>
              </w:rPr>
            </w:pPr>
            <w:r>
              <w:rPr>
                <w:rFonts w:ascii="PT Astra Serif" w:hAnsi="PT Astra Serif"/>
                <w:color w:val="000000"/>
                <w:szCs w:val="28"/>
              </w:rPr>
              <w:t>- под объекты производства, имеющие оборудование, оказывающее динамиче</w:t>
            </w:r>
            <w:r>
              <w:rPr>
                <w:rFonts w:ascii="PT Astra Serif" w:hAnsi="PT Astra Serif"/>
                <w:color w:val="000000"/>
                <w:szCs w:val="28"/>
              </w:rPr>
              <w:t>ское и вибрационное воздействие на конструкции объекта культурного наследия, независимо от мощности данного оборудования;</w:t>
            </w:r>
          </w:p>
          <w:p w:rsidR="00371695" w:rsidRDefault="002D4F84">
            <w:pPr>
              <w:pStyle w:val="aa"/>
              <w:ind w:firstLine="709"/>
              <w:jc w:val="both"/>
              <w:rPr>
                <w:rFonts w:ascii="PT Astra Serif" w:hAnsi="PT Astra Serif"/>
                <w:szCs w:val="28"/>
              </w:rPr>
            </w:pPr>
            <w:r>
              <w:rPr>
                <w:rFonts w:ascii="PT Astra Serif" w:hAnsi="PT Astra Serif"/>
                <w:color w:val="000000"/>
                <w:szCs w:val="28"/>
              </w:rPr>
              <w:t xml:space="preserve">- под объекты производства и лаборатории, связанные с неблагоприятным для объекта культурного наследия температурно - влажностным </w:t>
            </w:r>
            <w:r>
              <w:rPr>
                <w:rFonts w:ascii="PT Astra Serif" w:hAnsi="PT Astra Serif"/>
                <w:color w:val="000000"/>
                <w:szCs w:val="28"/>
              </w:rPr>
              <w:t>режимом и применением химически активных веществ;</w:t>
            </w:r>
          </w:p>
          <w:p w:rsidR="00371695" w:rsidRDefault="002D4F84">
            <w:pPr>
              <w:pStyle w:val="aa"/>
              <w:widowControl w:val="0"/>
              <w:numPr>
                <w:ilvl w:val="0"/>
                <w:numId w:val="4"/>
              </w:numPr>
              <w:ind w:firstLine="709"/>
              <w:jc w:val="both"/>
              <w:rPr>
                <w:rFonts w:ascii="PT Astra Serif" w:hAnsi="PT Astra Serif"/>
                <w:szCs w:val="28"/>
              </w:rPr>
            </w:pPr>
            <w:r>
              <w:rPr>
                <w:rFonts w:ascii="PT Astra Serif" w:hAnsi="PT Astra Serif"/>
                <w:color w:val="000000"/>
                <w:szCs w:val="28"/>
              </w:rPr>
              <w:t>- незамедлительно извещать соответствующий орган охраны объектов культурного наследия обо всех известных ему повреждениях, авариях или об иных обстоятельствах, причинивших вред объекту культурного наследия,</w:t>
            </w:r>
            <w:r>
              <w:rPr>
                <w:rFonts w:ascii="PT Astra Serif" w:hAnsi="PT Astra Serif"/>
                <w:color w:val="000000"/>
                <w:szCs w:val="28"/>
              </w:rPr>
              <w:t xml:space="preserve"> включая объект археологического наследия, земельному участку в границах территории объекта культурного наследия либо земельному участку, в границах которого располагается объект археологического наследия, или угрожающих причинением такого вреда, и безотла</w:t>
            </w:r>
            <w:r>
              <w:rPr>
                <w:rFonts w:ascii="PT Astra Serif" w:hAnsi="PT Astra Serif"/>
                <w:color w:val="000000"/>
                <w:szCs w:val="28"/>
              </w:rPr>
              <w:t>гательно принимать меры по предотвращению дальнейшего разрушения, в том числе проводить противоаварийные работы в порядке, установленном для проведения работ по сохранению объекта культурного наследия</w:t>
            </w:r>
          </w:p>
          <w:p w:rsidR="00371695" w:rsidRDefault="002D4F84">
            <w:pPr>
              <w:pStyle w:val="aa"/>
              <w:widowControl w:val="0"/>
              <w:numPr>
                <w:ilvl w:val="0"/>
                <w:numId w:val="4"/>
              </w:numPr>
              <w:ind w:firstLine="709"/>
              <w:jc w:val="both"/>
              <w:rPr>
                <w:rFonts w:ascii="PT Astra Serif" w:hAnsi="PT Astra Serif"/>
                <w:szCs w:val="28"/>
              </w:rPr>
            </w:pPr>
            <w:r>
              <w:rPr>
                <w:rFonts w:ascii="PT Astra Serif" w:hAnsi="PT Astra Serif"/>
                <w:color w:val="000000"/>
                <w:szCs w:val="28"/>
              </w:rPr>
              <w:t>- не допускать ухудшения состояния территории объекта к</w:t>
            </w:r>
            <w:r>
              <w:rPr>
                <w:rFonts w:ascii="PT Astra Serif" w:hAnsi="PT Astra Serif"/>
                <w:color w:val="000000"/>
                <w:szCs w:val="28"/>
              </w:rPr>
              <w:t xml:space="preserve">ультурного наследия, </w:t>
            </w:r>
            <w:r>
              <w:rPr>
                <w:rFonts w:ascii="PT Astra Serif" w:hAnsi="PT Astra Serif"/>
                <w:color w:val="000000"/>
                <w:szCs w:val="28"/>
              </w:rPr>
              <w:lastRenderedPageBreak/>
              <w:t>включенного в реестр, поддерживать территорию объекта культурного наследия в благоустроенном состоянии.</w:t>
            </w:r>
          </w:p>
          <w:p w:rsidR="00371695" w:rsidRDefault="002D4F84">
            <w:pPr>
              <w:pStyle w:val="aa"/>
              <w:ind w:firstLine="709"/>
              <w:jc w:val="both"/>
              <w:rPr>
                <w:rFonts w:ascii="PT Astra Serif" w:hAnsi="PT Astra Serif"/>
                <w:szCs w:val="28"/>
              </w:rPr>
            </w:pPr>
            <w:r>
              <w:rPr>
                <w:rFonts w:ascii="PT Astra Serif" w:hAnsi="PT Astra Serif"/>
                <w:color w:val="000000"/>
                <w:szCs w:val="28"/>
              </w:rPr>
              <w:t>2. В соответствии с пунктом 2 статьи 47.3 Федерального закона от 26.06.2002 № 73-ФЗ собственник жилого помещения, являющегося объек</w:t>
            </w:r>
            <w:r>
              <w:rPr>
                <w:rFonts w:ascii="PT Astra Serif" w:hAnsi="PT Astra Serif"/>
                <w:color w:val="000000"/>
                <w:szCs w:val="28"/>
              </w:rPr>
              <w:t>том культурного наследия, или частью такого объекта, обязан выполнять требования к сохранению объекта культурного наследия в части, предусматривающей обеспечение поддержания объекта культурного наследия или части объекта культурного наследия в надлежащем т</w:t>
            </w:r>
            <w:r>
              <w:rPr>
                <w:rFonts w:ascii="PT Astra Serif" w:hAnsi="PT Astra Serif"/>
                <w:color w:val="000000"/>
                <w:szCs w:val="28"/>
              </w:rPr>
              <w:t>ехническом состоянии без ухудшения физического состояния и изменения предмета охраны объекта культурного наследия.</w:t>
            </w:r>
          </w:p>
          <w:p w:rsidR="00371695" w:rsidRDefault="002D4F84">
            <w:pPr>
              <w:pStyle w:val="aa"/>
              <w:ind w:firstLine="709"/>
              <w:jc w:val="both"/>
              <w:rPr>
                <w:rFonts w:ascii="PT Astra Serif" w:hAnsi="PT Astra Serif"/>
                <w:szCs w:val="28"/>
              </w:rPr>
            </w:pPr>
            <w:r>
              <w:rPr>
                <w:rFonts w:ascii="PT Astra Serif" w:hAnsi="PT Astra Serif"/>
                <w:color w:val="000000"/>
                <w:szCs w:val="28"/>
              </w:rPr>
              <w:t>3. В случае обнаружения при проведении работ на земельном участке в границах территории объекта культурного наследия либо на земельном участк</w:t>
            </w:r>
            <w:r>
              <w:rPr>
                <w:rFonts w:ascii="PT Astra Serif" w:hAnsi="PT Astra Serif"/>
                <w:color w:val="000000"/>
                <w:szCs w:val="28"/>
              </w:rPr>
              <w:t>е, в границах которого располагается объект археологического наследия, объектов, обладающих признаками объекта культурного наследия, собственник или иной законный владелец объекта культурного наследия осуществляет действия, предусмотренные подпунктом 2 пун</w:t>
            </w:r>
            <w:r>
              <w:rPr>
                <w:rFonts w:ascii="PT Astra Serif" w:hAnsi="PT Astra Serif"/>
                <w:color w:val="000000"/>
                <w:szCs w:val="28"/>
              </w:rPr>
              <w:t>кта 3 статьи 47.2 Федерального закона от 26.06.2002 № 73-ФЗ.</w:t>
            </w:r>
          </w:p>
          <w:p w:rsidR="00371695" w:rsidRDefault="002D4F84">
            <w:pPr>
              <w:pStyle w:val="aa"/>
              <w:ind w:firstLine="709"/>
              <w:jc w:val="both"/>
              <w:rPr>
                <w:rFonts w:ascii="PT Astra Serif" w:hAnsi="PT Astra Serif"/>
                <w:szCs w:val="28"/>
              </w:rPr>
            </w:pPr>
            <w:r>
              <w:rPr>
                <w:rFonts w:ascii="PT Astra Serif" w:hAnsi="PT Astra Serif"/>
                <w:color w:val="000000"/>
                <w:szCs w:val="28"/>
              </w:rPr>
              <w:t>4. В случае, если содержание или использование объекта культурного наследия может привести к ухудшению состояния данного объекта культурного наследия и (или) предмета охраны данного объекта культ</w:t>
            </w:r>
            <w:r>
              <w:rPr>
                <w:rFonts w:ascii="PT Astra Serif" w:hAnsi="PT Astra Serif"/>
                <w:color w:val="000000"/>
                <w:szCs w:val="28"/>
              </w:rPr>
              <w:t>урного наследия, соответствующим органом охраны, устанавливаются следующие требования:</w:t>
            </w:r>
          </w:p>
          <w:p w:rsidR="00371695" w:rsidRDefault="002D4F84">
            <w:pPr>
              <w:pStyle w:val="aa"/>
              <w:ind w:firstLine="709"/>
              <w:jc w:val="both"/>
              <w:rPr>
                <w:rFonts w:ascii="PT Astra Serif" w:hAnsi="PT Astra Serif"/>
                <w:szCs w:val="28"/>
              </w:rPr>
            </w:pPr>
            <w:r>
              <w:rPr>
                <w:rFonts w:ascii="PT Astra Serif" w:hAnsi="PT Astra Serif"/>
                <w:color w:val="000000"/>
                <w:szCs w:val="28"/>
              </w:rPr>
              <w:t>- к видам хозяйственной деятельности с использованием объекта культурного наследия, либо к видам хозяйственной деятельности, оказывающим воздействие на указанный объект,</w:t>
            </w:r>
            <w:r>
              <w:rPr>
                <w:rFonts w:ascii="PT Astra Serif" w:hAnsi="PT Astra Serif"/>
                <w:color w:val="000000"/>
                <w:szCs w:val="28"/>
              </w:rPr>
              <w:t xml:space="preserve"> в том числе ограничения хозяйственной деятельности: на момент утверждения настоящего охранного обязательства требования не установлены;</w:t>
            </w:r>
          </w:p>
          <w:p w:rsidR="00371695" w:rsidRDefault="002D4F84">
            <w:pPr>
              <w:pStyle w:val="aa"/>
              <w:ind w:firstLine="709"/>
              <w:jc w:val="both"/>
              <w:rPr>
                <w:rFonts w:ascii="PT Astra Serif" w:hAnsi="PT Astra Serif"/>
                <w:szCs w:val="28"/>
              </w:rPr>
            </w:pPr>
            <w:r>
              <w:rPr>
                <w:rFonts w:ascii="PT Astra Serif" w:hAnsi="PT Astra Serif"/>
                <w:color w:val="000000"/>
                <w:szCs w:val="28"/>
              </w:rPr>
              <w:t>- к использованию объекта культурного наследия при осуществлении хозяйственной деятельности, предусматривающие, в том ч</w:t>
            </w:r>
            <w:r>
              <w:rPr>
                <w:rFonts w:ascii="PT Astra Serif" w:hAnsi="PT Astra Serif"/>
                <w:color w:val="000000"/>
                <w:szCs w:val="28"/>
              </w:rPr>
              <w:t xml:space="preserve">исле ограничение технических и иных параметров </w:t>
            </w:r>
            <w:r>
              <w:rPr>
                <w:rFonts w:ascii="PT Astra Serif" w:hAnsi="PT Astra Serif"/>
                <w:color w:val="000000"/>
                <w:szCs w:val="28"/>
              </w:rPr>
              <w:lastRenderedPageBreak/>
              <w:t>воздействия на объект культурного наследия: на момент утверждения настоящего охранного обязательства требования не установлены;</w:t>
            </w:r>
          </w:p>
          <w:p w:rsidR="00371695" w:rsidRDefault="002D4F84">
            <w:pPr>
              <w:pStyle w:val="aa"/>
              <w:ind w:firstLine="709"/>
              <w:jc w:val="both"/>
              <w:rPr>
                <w:rFonts w:ascii="PT Astra Serif" w:hAnsi="PT Astra Serif"/>
                <w:szCs w:val="28"/>
              </w:rPr>
            </w:pPr>
            <w:r>
              <w:rPr>
                <w:rFonts w:ascii="PT Astra Serif" w:hAnsi="PT Astra Serif"/>
                <w:color w:val="000000"/>
                <w:szCs w:val="28"/>
              </w:rPr>
              <w:t>- к благоустройству в границах территории объекта культурного наследия: на момент</w:t>
            </w:r>
            <w:r>
              <w:rPr>
                <w:rFonts w:ascii="PT Astra Serif" w:hAnsi="PT Astra Serif"/>
                <w:color w:val="000000"/>
                <w:szCs w:val="28"/>
              </w:rPr>
              <w:t xml:space="preserve"> утверждения охранного обязательства требования не установлены.</w:t>
            </w:r>
          </w:p>
          <w:p w:rsidR="00371695" w:rsidRDefault="002D4F84">
            <w:pPr>
              <w:pStyle w:val="aa"/>
              <w:ind w:firstLine="709"/>
              <w:jc w:val="both"/>
              <w:rPr>
                <w:rFonts w:ascii="PT Astra Serif" w:hAnsi="PT Astra Serif"/>
                <w:szCs w:val="28"/>
              </w:rPr>
            </w:pPr>
            <w:r>
              <w:rPr>
                <w:rFonts w:ascii="PT Astra Serif" w:hAnsi="PT Astra Serif"/>
                <w:b/>
                <w:szCs w:val="28"/>
                <w:u w:val="single"/>
              </w:rPr>
              <w:t>Требования к обеспечению доступа граждан Российской Федерации, иностранных граждан и лиц без гражданства к объекту культурного наследия</w:t>
            </w:r>
          </w:p>
          <w:p w:rsidR="00371695" w:rsidRDefault="002D4F84">
            <w:pPr>
              <w:pStyle w:val="aa"/>
              <w:widowControl w:val="0"/>
              <w:ind w:firstLine="0"/>
              <w:jc w:val="both"/>
              <w:rPr>
                <w:rFonts w:ascii="PT Astra Serif" w:hAnsi="PT Astra Serif"/>
                <w:szCs w:val="28"/>
              </w:rPr>
            </w:pPr>
            <w:r>
              <w:rPr>
                <w:rFonts w:ascii="PT Astra Serif" w:hAnsi="PT Astra Serif"/>
                <w:color w:val="000000"/>
                <w:szCs w:val="28"/>
              </w:rPr>
              <w:t>1. Требования к обеспечению доступа граждан Российской Ф</w:t>
            </w:r>
            <w:r>
              <w:rPr>
                <w:rFonts w:ascii="PT Astra Serif" w:hAnsi="PT Astra Serif"/>
                <w:color w:val="000000"/>
                <w:szCs w:val="28"/>
              </w:rPr>
              <w:t xml:space="preserve">едерации, иностранных граждан и лиц без гражданства к объекту культурного наследия устанавливаются статьей 47.4 Федерального закона от 26.06.2002 № 73-ФЗ </w:t>
            </w:r>
            <w:r>
              <w:rPr>
                <w:rFonts w:ascii="PT Astra Serif" w:hAnsi="PT Astra Serif"/>
                <w:color w:val="000000"/>
                <w:szCs w:val="28"/>
              </w:rPr>
              <w:br/>
              <w:t>с учетом требований к сохранению указанного объекта культурного наследия, требований к его содержанию</w:t>
            </w:r>
            <w:r>
              <w:rPr>
                <w:rFonts w:ascii="PT Astra Serif" w:hAnsi="PT Astra Serif"/>
                <w:color w:val="000000"/>
                <w:szCs w:val="28"/>
              </w:rPr>
              <w:t xml:space="preserve"> и использованию, физического состояния этого объекта культурного наследия и характера его современного использования (приложение № 2 к охранному обязательству).</w:t>
            </w:r>
          </w:p>
          <w:p w:rsidR="00371695" w:rsidRDefault="002D4F84">
            <w:pPr>
              <w:pStyle w:val="aa"/>
              <w:widowControl w:val="0"/>
              <w:ind w:firstLine="0"/>
              <w:jc w:val="both"/>
              <w:rPr>
                <w:rFonts w:ascii="PT Astra Serif" w:hAnsi="PT Astra Serif"/>
                <w:szCs w:val="28"/>
              </w:rPr>
            </w:pPr>
            <w:r>
              <w:rPr>
                <w:rFonts w:ascii="PT Astra Serif" w:hAnsi="PT Astra Serif"/>
                <w:color w:val="000000"/>
                <w:szCs w:val="28"/>
              </w:rPr>
              <w:t xml:space="preserve">2. Лицо, указанное в пункте 11 статьи 47.6 Федерального закона от 26.06.2002 № 73-ФЗ, обязано </w:t>
            </w:r>
            <w:r>
              <w:rPr>
                <w:rFonts w:ascii="PT Astra Serif" w:hAnsi="PT Astra Serif"/>
                <w:color w:val="000000"/>
                <w:szCs w:val="28"/>
              </w:rPr>
              <w:t>обеспечивать финансирование мероприятий, обеспечивающих выполнение требований к обеспечению доступа граждан Российской Федерации, иностранных граждан и лиц без гражданства к объекту культурного наследия.</w:t>
            </w:r>
          </w:p>
          <w:p w:rsidR="00371695" w:rsidRDefault="002D4F84">
            <w:pPr>
              <w:pStyle w:val="aa"/>
              <w:ind w:firstLine="709"/>
              <w:jc w:val="both"/>
              <w:rPr>
                <w:rFonts w:ascii="PT Astra Serif" w:hAnsi="PT Astra Serif"/>
                <w:szCs w:val="28"/>
              </w:rPr>
            </w:pPr>
            <w:r>
              <w:rPr>
                <w:rFonts w:ascii="PT Astra Serif" w:hAnsi="PT Astra Serif"/>
                <w:b/>
                <w:color w:val="000000"/>
                <w:szCs w:val="28"/>
                <w:u w:val="single"/>
              </w:rPr>
              <w:t>Требования к размещению наружной рекламы на объектах</w:t>
            </w:r>
            <w:r>
              <w:rPr>
                <w:rFonts w:ascii="PT Astra Serif" w:hAnsi="PT Astra Serif"/>
                <w:b/>
                <w:color w:val="000000"/>
                <w:szCs w:val="28"/>
                <w:u w:val="single"/>
              </w:rPr>
              <w:t xml:space="preserve"> культурного наследия, их территориях в случае, если их размещение допускается в соответствии с законодательством Российской Федерации</w:t>
            </w:r>
          </w:p>
          <w:p w:rsidR="00371695" w:rsidRDefault="002D4F84">
            <w:pPr>
              <w:pStyle w:val="aa"/>
              <w:ind w:firstLine="709"/>
              <w:jc w:val="both"/>
              <w:rPr>
                <w:rFonts w:ascii="PT Astra Serif" w:hAnsi="PT Astra Serif"/>
                <w:szCs w:val="28"/>
              </w:rPr>
            </w:pPr>
            <w:r>
              <w:rPr>
                <w:rFonts w:ascii="PT Astra Serif" w:hAnsi="PT Astra Serif"/>
                <w:color w:val="000000"/>
                <w:szCs w:val="28"/>
              </w:rPr>
              <w:t>Требования к распространению на объектах культурного наследия, их территориях наружной рекламы устанавливаются в соответс</w:t>
            </w:r>
            <w:r>
              <w:rPr>
                <w:rFonts w:ascii="PT Astra Serif" w:hAnsi="PT Astra Serif"/>
                <w:color w:val="000000"/>
                <w:szCs w:val="28"/>
              </w:rPr>
              <w:t>твии со статьей 35.1 Федерального закона от 26.06.2002 № 73-ФЗ:</w:t>
            </w:r>
          </w:p>
          <w:p w:rsidR="00371695" w:rsidRDefault="002D4F84">
            <w:pPr>
              <w:pStyle w:val="aa"/>
              <w:ind w:firstLine="709"/>
              <w:jc w:val="both"/>
              <w:rPr>
                <w:rFonts w:ascii="PT Astra Serif" w:hAnsi="PT Astra Serif"/>
                <w:szCs w:val="28"/>
              </w:rPr>
            </w:pPr>
            <w:r>
              <w:rPr>
                <w:rFonts w:ascii="PT Astra Serif" w:hAnsi="PT Astra Serif"/>
                <w:color w:val="000000"/>
                <w:szCs w:val="28"/>
              </w:rPr>
              <w:t xml:space="preserve">- в соответствии с п. 5 ст. 35.1 Федерального закона от 26.06.2002 № 73-ФЗ требования пункта 1 данной статьи, согласно которому не допускается распространение наружной  рекламы на объектах </w:t>
            </w:r>
            <w:r>
              <w:rPr>
                <w:rFonts w:ascii="PT Astra Serif" w:hAnsi="PT Astra Serif"/>
                <w:color w:val="000000"/>
                <w:szCs w:val="28"/>
              </w:rPr>
              <w:t xml:space="preserve">культурного </w:t>
            </w:r>
            <w:r>
              <w:rPr>
                <w:rFonts w:ascii="PT Astra Serif" w:hAnsi="PT Astra Serif"/>
                <w:color w:val="000000"/>
                <w:szCs w:val="28"/>
              </w:rPr>
              <w:lastRenderedPageBreak/>
              <w:t>наследия, включенных в реестр, а также на их территориях, за исключением территорий достопримечательных мест, не применяются в отношении распространения на объектах культурного наследия, их территориях наружной рекламы, содержащей исключительно</w:t>
            </w:r>
            <w:r>
              <w:rPr>
                <w:rFonts w:ascii="PT Astra Serif" w:hAnsi="PT Astra Serif"/>
                <w:color w:val="000000"/>
                <w:szCs w:val="28"/>
              </w:rPr>
              <w:t xml:space="preserve"> информацию о проведении на объектах культурного наследия, их территориях театрально - зрелищных, культурно просветительных и зрелищно - развлекательных мероприятий или исключительно информацию об указанных мероприятиях с одновременным упоминанием об опред</w:t>
            </w:r>
            <w:r>
              <w:rPr>
                <w:rFonts w:ascii="PT Astra Serif" w:hAnsi="PT Astra Serif"/>
                <w:color w:val="000000"/>
                <w:szCs w:val="28"/>
              </w:rPr>
              <w:t>еленном лице как о спонсоре конкретного мероприятия при условии, если такому упоминанию отведено не более чем десять процентов рекламной площади (пространства).</w:t>
            </w:r>
          </w:p>
          <w:p w:rsidR="00371695" w:rsidRDefault="002D4F84">
            <w:pPr>
              <w:pStyle w:val="aa"/>
              <w:ind w:firstLine="709"/>
              <w:jc w:val="both"/>
              <w:rPr>
                <w:rFonts w:ascii="PT Astra Serif" w:hAnsi="PT Astra Serif"/>
                <w:szCs w:val="28"/>
              </w:rPr>
            </w:pPr>
            <w:r>
              <w:rPr>
                <w:rFonts w:ascii="PT Astra Serif" w:hAnsi="PT Astra Serif"/>
                <w:b/>
                <w:color w:val="000000"/>
                <w:szCs w:val="28"/>
                <w:u w:val="single"/>
              </w:rPr>
              <w:t>Требования к установке информационных надписей и обозначений на объект культурного наследия</w:t>
            </w:r>
          </w:p>
          <w:p w:rsidR="00371695" w:rsidRDefault="002D4F84">
            <w:pPr>
              <w:pStyle w:val="aa"/>
              <w:widowControl w:val="0"/>
              <w:ind w:firstLine="709"/>
              <w:jc w:val="both"/>
              <w:rPr>
                <w:rFonts w:ascii="PT Astra Serif" w:hAnsi="PT Astra Serif"/>
                <w:szCs w:val="28"/>
              </w:rPr>
            </w:pPr>
            <w:r>
              <w:rPr>
                <w:rFonts w:ascii="PT Astra Serif" w:hAnsi="PT Astra Serif"/>
                <w:color w:val="000000"/>
                <w:szCs w:val="28"/>
              </w:rPr>
              <w:t xml:space="preserve">1. </w:t>
            </w:r>
            <w:r>
              <w:rPr>
                <w:rFonts w:ascii="PT Astra Serif" w:hAnsi="PT Astra Serif"/>
                <w:color w:val="000000"/>
                <w:szCs w:val="28"/>
              </w:rPr>
              <w:t>На объектах культурного наследия должны быть установлены надписи и обозначения, содержащие информацию об объекте культурного наследия, в порядке, определенном пунктом 2 статьи 27 Федерального закона от 26.06.2002 № 73-ФЗ.</w:t>
            </w:r>
          </w:p>
          <w:p w:rsidR="00371695" w:rsidRDefault="002D4F84">
            <w:pPr>
              <w:pStyle w:val="aa"/>
              <w:widowControl w:val="0"/>
              <w:ind w:firstLine="709"/>
              <w:jc w:val="both"/>
              <w:rPr>
                <w:rFonts w:ascii="PT Astra Serif" w:hAnsi="PT Astra Serif"/>
                <w:szCs w:val="28"/>
              </w:rPr>
            </w:pPr>
            <w:r>
              <w:rPr>
                <w:rFonts w:ascii="PT Astra Serif" w:hAnsi="PT Astra Serif"/>
                <w:color w:val="000000"/>
                <w:szCs w:val="28"/>
              </w:rPr>
              <w:t>2. Сведения об информационной надп</w:t>
            </w:r>
            <w:r>
              <w:rPr>
                <w:rFonts w:ascii="PT Astra Serif" w:hAnsi="PT Astra Serif"/>
                <w:color w:val="000000"/>
                <w:szCs w:val="28"/>
              </w:rPr>
              <w:t>иси и обозначениях на объекте культурного наследия: не установлены.</w:t>
            </w:r>
          </w:p>
          <w:p w:rsidR="00371695" w:rsidRDefault="002D4F84">
            <w:pPr>
              <w:pStyle w:val="aa"/>
              <w:widowControl w:val="0"/>
              <w:ind w:firstLine="709"/>
              <w:jc w:val="both"/>
              <w:rPr>
                <w:rFonts w:ascii="PT Astra Serif" w:hAnsi="PT Astra Serif"/>
                <w:szCs w:val="28"/>
              </w:rPr>
            </w:pPr>
            <w:r>
              <w:rPr>
                <w:rFonts w:ascii="PT Astra Serif" w:hAnsi="PT Astra Serif"/>
                <w:color w:val="000000"/>
                <w:szCs w:val="28"/>
              </w:rPr>
              <w:t>3. Лицам, указанным в пункте 11 статьи 47.6 Федерального закона от 26.06.2002 № 73-ФЗ, необходимо установить соответствующую информационную надпись и обозначение в порядке, определенном по</w:t>
            </w:r>
            <w:r>
              <w:rPr>
                <w:rFonts w:ascii="PT Astra Serif" w:hAnsi="PT Astra Serif"/>
                <w:color w:val="000000"/>
                <w:szCs w:val="28"/>
              </w:rPr>
              <w:t>становлением Правительства Российской Федерации от 10.09.2019 № 1178, и в сроки, указанные в акте технического состояния объекта культурного наследия:</w:t>
            </w:r>
          </w:p>
          <w:p w:rsidR="00371695" w:rsidRDefault="002D4F84">
            <w:pPr>
              <w:pStyle w:val="aa"/>
              <w:ind w:firstLine="0"/>
              <w:jc w:val="both"/>
              <w:rPr>
                <w:rFonts w:ascii="PT Astra Serif" w:hAnsi="PT Astra Serif"/>
                <w:szCs w:val="28"/>
              </w:rPr>
            </w:pPr>
            <w:r>
              <w:rPr>
                <w:rFonts w:ascii="PT Astra Serif" w:hAnsi="PT Astra Serif"/>
                <w:color w:val="000000"/>
                <w:szCs w:val="28"/>
              </w:rPr>
              <w:t>- разработать проект установки и содержания информационных надписей и обозначений - 6 месяцев с даты закл</w:t>
            </w:r>
            <w:r>
              <w:rPr>
                <w:rFonts w:ascii="PT Astra Serif" w:hAnsi="PT Astra Serif"/>
                <w:color w:val="000000"/>
                <w:szCs w:val="28"/>
              </w:rPr>
              <w:t>ючения данного Договора;</w:t>
            </w:r>
          </w:p>
          <w:p w:rsidR="00371695" w:rsidRDefault="002D4F84">
            <w:pPr>
              <w:pStyle w:val="aa"/>
              <w:ind w:firstLine="0"/>
              <w:jc w:val="both"/>
              <w:rPr>
                <w:rFonts w:ascii="PT Astra Serif" w:hAnsi="PT Astra Serif"/>
                <w:szCs w:val="28"/>
              </w:rPr>
            </w:pPr>
            <w:r>
              <w:rPr>
                <w:rFonts w:ascii="PT Astra Serif" w:hAnsi="PT Astra Serif"/>
                <w:color w:val="000000"/>
                <w:szCs w:val="28"/>
              </w:rPr>
              <w:t xml:space="preserve">- установить информационные надписи и обозначения в соответствии с согласованным органом государственной охраны проектом - 180 календарных дней с момента согласования </w:t>
            </w:r>
            <w:r>
              <w:rPr>
                <w:rFonts w:ascii="PT Astra Serif" w:hAnsi="PT Astra Serif"/>
                <w:color w:val="000000"/>
                <w:szCs w:val="28"/>
              </w:rPr>
              <w:lastRenderedPageBreak/>
              <w:t>проекта установки с органом охраны.</w:t>
            </w:r>
          </w:p>
          <w:p w:rsidR="00371695" w:rsidRDefault="002D4F84">
            <w:pPr>
              <w:pStyle w:val="aa"/>
              <w:ind w:firstLine="709"/>
              <w:jc w:val="both"/>
              <w:rPr>
                <w:rFonts w:ascii="PT Astra Serif" w:hAnsi="PT Astra Serif"/>
                <w:szCs w:val="28"/>
              </w:rPr>
            </w:pPr>
            <w:r>
              <w:rPr>
                <w:rFonts w:ascii="PT Astra Serif" w:hAnsi="PT Astra Serif"/>
                <w:b/>
                <w:color w:val="000000"/>
                <w:szCs w:val="28"/>
                <w:u w:val="single"/>
              </w:rPr>
              <w:t xml:space="preserve">Дополнительные требования в </w:t>
            </w:r>
            <w:r>
              <w:rPr>
                <w:rFonts w:ascii="PT Astra Serif" w:hAnsi="PT Astra Serif"/>
                <w:b/>
                <w:color w:val="000000"/>
                <w:szCs w:val="28"/>
                <w:u w:val="single"/>
              </w:rPr>
              <w:t>отношении объекта культурного наследия</w:t>
            </w:r>
          </w:p>
          <w:p w:rsidR="00371695" w:rsidRDefault="002D4F84">
            <w:pPr>
              <w:pStyle w:val="aa"/>
              <w:ind w:firstLine="709"/>
              <w:jc w:val="both"/>
              <w:rPr>
                <w:rFonts w:ascii="PT Astra Serif" w:hAnsi="PT Astra Serif"/>
                <w:szCs w:val="28"/>
              </w:rPr>
            </w:pPr>
            <w:r>
              <w:rPr>
                <w:rFonts w:ascii="PT Astra Serif" w:hAnsi="PT Astra Serif"/>
                <w:color w:val="000000"/>
                <w:szCs w:val="28"/>
              </w:rPr>
              <w:t>Обеспечение условий доступности объекта культурного наследия для инвалидов.</w:t>
            </w:r>
          </w:p>
          <w:p w:rsidR="00371695" w:rsidRDefault="002D4F84">
            <w:pPr>
              <w:pStyle w:val="aa"/>
              <w:ind w:firstLine="709"/>
              <w:jc w:val="both"/>
              <w:rPr>
                <w:rFonts w:ascii="PT Astra Serif" w:hAnsi="PT Astra Serif"/>
                <w:szCs w:val="28"/>
              </w:rPr>
            </w:pPr>
            <w:r>
              <w:rPr>
                <w:rFonts w:ascii="PT Astra Serif" w:hAnsi="PT Astra Serif"/>
                <w:color w:val="000000"/>
                <w:szCs w:val="28"/>
              </w:rPr>
              <w:t xml:space="preserve">Лица, указанные в пункте 11 статьи 47.6 Федерального закона от 26.06.2002 № 73-ФЗ, обеспечивают условия доступа объекта культурного наследия </w:t>
            </w:r>
            <w:r>
              <w:rPr>
                <w:rFonts w:ascii="PT Astra Serif" w:hAnsi="PT Astra Serif"/>
                <w:color w:val="000000"/>
                <w:szCs w:val="28"/>
              </w:rPr>
              <w:t xml:space="preserve">для инвалидов, предусмотренные приказом Минкультуры России от 20 ноября 2015 г. № 2834 </w:t>
            </w:r>
            <w:r>
              <w:rPr>
                <w:rFonts w:ascii="PT Astra Serif" w:hAnsi="PT Astra Serif"/>
                <w:color w:val="000000"/>
                <w:szCs w:val="28"/>
              </w:rPr>
              <w:br/>
              <w:t>«Об утверждении Порядка обеспечения условий доступности для инвалидов объектов культурного наследия, включенных в единый государственный реестр объектов культурного нас</w:t>
            </w:r>
            <w:r>
              <w:rPr>
                <w:rFonts w:ascii="PT Astra Serif" w:hAnsi="PT Astra Serif"/>
                <w:color w:val="000000"/>
                <w:szCs w:val="28"/>
              </w:rPr>
              <w:t>ледия (памятников истории и культуры) народов Российской Федерации».</w:t>
            </w:r>
          </w:p>
          <w:p w:rsidR="00371695" w:rsidRDefault="002D4F84">
            <w:pPr>
              <w:pStyle w:val="aa"/>
              <w:ind w:firstLine="709"/>
              <w:jc w:val="both"/>
              <w:rPr>
                <w:rFonts w:ascii="PT Astra Serif" w:hAnsi="PT Astra Serif"/>
                <w:szCs w:val="28"/>
              </w:rPr>
            </w:pPr>
            <w:r>
              <w:rPr>
                <w:rFonts w:ascii="PT Astra Serif" w:hAnsi="PT Astra Serif"/>
                <w:color w:val="000000"/>
                <w:szCs w:val="28"/>
              </w:rPr>
              <w:t>Необходимость проведения оценки воздействия на выдающуюся универсальную ценность объекта всемирного наследия ЮНECКО при проведении крупномасштабных восстановительных или новых строительны</w:t>
            </w:r>
            <w:r>
              <w:rPr>
                <w:rFonts w:ascii="PT Astra Serif" w:hAnsi="PT Astra Serif"/>
                <w:color w:val="000000"/>
                <w:szCs w:val="28"/>
              </w:rPr>
              <w:t>х работ в границах его территории или его буферной зоны.</w:t>
            </w:r>
          </w:p>
          <w:p w:rsidR="00371695" w:rsidRDefault="002D4F84">
            <w:pPr>
              <w:pStyle w:val="aa"/>
              <w:ind w:firstLine="709"/>
              <w:jc w:val="both"/>
              <w:rPr>
                <w:rFonts w:ascii="PT Astra Serif" w:hAnsi="PT Astra Serif"/>
                <w:szCs w:val="28"/>
              </w:rPr>
            </w:pPr>
            <w:r>
              <w:rPr>
                <w:rFonts w:ascii="PT Astra Serif" w:hAnsi="PT Astra Serif"/>
                <w:color w:val="000000"/>
                <w:szCs w:val="28"/>
              </w:rPr>
              <w:t>Необходимость проведения работ по консервации и реставрации объектов культурного наследия физическими лицами, аттестованными Минкультуры России, состоящими в трудовых отношениях с юридическими лицами</w:t>
            </w:r>
            <w:r>
              <w:rPr>
                <w:rFonts w:ascii="PT Astra Serif" w:hAnsi="PT Astra Serif"/>
                <w:color w:val="000000"/>
                <w:szCs w:val="28"/>
              </w:rPr>
              <w:t xml:space="preserve"> или индивидуальными предпринимателями, имеющими лицензию на осуществление деятельности по сохранению объектов культурного наследия.</w:t>
            </w:r>
          </w:p>
          <w:p w:rsidR="00371695" w:rsidRDefault="002D4F84">
            <w:pPr>
              <w:pStyle w:val="aa"/>
              <w:ind w:firstLine="709"/>
              <w:jc w:val="both"/>
              <w:rPr>
                <w:rFonts w:ascii="PT Astra Serif" w:hAnsi="PT Astra Serif"/>
                <w:szCs w:val="28"/>
              </w:rPr>
            </w:pPr>
            <w:r>
              <w:rPr>
                <w:rFonts w:ascii="PT Astra Serif" w:hAnsi="PT Astra Serif"/>
                <w:color w:val="000000"/>
                <w:szCs w:val="28"/>
              </w:rPr>
              <w:t>В соответствии с пунктом 6 статьи 45 Федерального закона от 26.06.2002 № 73-ФЗ. Лица, указанные в пункте 11 статьи 47.6 Фед</w:t>
            </w:r>
            <w:r>
              <w:rPr>
                <w:rFonts w:ascii="PT Astra Serif" w:hAnsi="PT Astra Serif"/>
                <w:color w:val="000000"/>
                <w:szCs w:val="28"/>
              </w:rPr>
              <w:t>ерального закона от 26.06.2002 №. 73-ФЗ обеспечивают проведение работ по консервации и реставрации объектов культурного наследия, включенных в реестр, физическими лицами, аттестованными федеральным органом охраны объектов культурного наследия в порядке, ус</w:t>
            </w:r>
            <w:r>
              <w:rPr>
                <w:rFonts w:ascii="PT Astra Serif" w:hAnsi="PT Astra Serif"/>
                <w:color w:val="000000"/>
                <w:szCs w:val="28"/>
              </w:rPr>
              <w:t xml:space="preserve">тановленном приказом Минкультуры России от 05.05.2012 № 474 «Об утверждении Порядка проведения аттестации специалистов в области </w:t>
            </w:r>
            <w:r>
              <w:rPr>
                <w:rFonts w:ascii="PT Astra Serif" w:hAnsi="PT Astra Serif"/>
                <w:color w:val="000000"/>
                <w:szCs w:val="28"/>
              </w:rPr>
              <w:lastRenderedPageBreak/>
              <w:t>сохранения объектов культурного наследия (за исключением спасательных археологических полевых работ), в области реставрации ины</w:t>
            </w:r>
            <w:r>
              <w:rPr>
                <w:rFonts w:ascii="PT Astra Serif" w:hAnsi="PT Astra Serif"/>
                <w:color w:val="000000"/>
                <w:szCs w:val="28"/>
              </w:rPr>
              <w:t>х культурных ценностей» (далее — Приказ от 05.05.2012 № 474), состоящими в трудовых отношениях с юридическими лицами или индивидуальными предпринимателями, имеющими лицензию на осуществление деятельности по сохранению объектов культурного наследия (памятни</w:t>
            </w:r>
            <w:r>
              <w:rPr>
                <w:rFonts w:ascii="PT Astra Serif" w:hAnsi="PT Astra Serif"/>
                <w:color w:val="000000"/>
                <w:szCs w:val="28"/>
              </w:rPr>
              <w:t xml:space="preserve">ков истории и культуры) народов Российской Федерации, а также физическими лицами, аттестованными федеральным органом охраны объектов культурного наследия в порядке, установленном Приказом от 05.05.2012 № 474, являющимися индивидуальными предпринимателями, </w:t>
            </w:r>
            <w:r>
              <w:rPr>
                <w:rFonts w:ascii="PT Astra Serif" w:hAnsi="PT Astra Serif"/>
                <w:color w:val="000000"/>
                <w:szCs w:val="28"/>
              </w:rPr>
              <w:t>имеющими лицензию на осуществление деятельности по сохранению объектов культурного наследия (памятников истории и культуры) народов Российской Федерации.</w:t>
            </w:r>
          </w:p>
          <w:p w:rsidR="00371695" w:rsidRDefault="002D4F84">
            <w:pPr>
              <w:pStyle w:val="aa"/>
              <w:rPr>
                <w:rFonts w:ascii="PT Astra Serif" w:hAnsi="PT Astra Serif"/>
                <w:szCs w:val="28"/>
              </w:rPr>
            </w:pPr>
            <w:r>
              <w:rPr>
                <w:rFonts w:ascii="PT Astra Serif" w:hAnsi="PT Astra Serif"/>
                <w:szCs w:val="28"/>
              </w:rPr>
              <w:t>Состав (перечень) и сроки (периодичность) работ по сохранению объекта культурного наследия</w:t>
            </w:r>
          </w:p>
          <w:tbl>
            <w:tblPr>
              <w:tblW w:w="5940" w:type="dxa"/>
              <w:tblLayout w:type="fixed"/>
              <w:tblLook w:val="04A0" w:firstRow="1" w:lastRow="0" w:firstColumn="1" w:lastColumn="0" w:noHBand="0" w:noVBand="1"/>
            </w:tblPr>
            <w:tblGrid>
              <w:gridCol w:w="614"/>
              <w:gridCol w:w="2941"/>
              <w:gridCol w:w="2385"/>
            </w:tblGrid>
            <w:tr w:rsidR="00371695">
              <w:tc>
                <w:tcPr>
                  <w:tcW w:w="614" w:type="dxa"/>
                </w:tcPr>
                <w:p w:rsidR="00371695" w:rsidRDefault="002D4F84">
                  <w:pPr>
                    <w:pStyle w:val="aa"/>
                    <w:spacing w:after="120"/>
                    <w:ind w:firstLine="0"/>
                    <w:jc w:val="center"/>
                  </w:pPr>
                  <w:r>
                    <w:rPr>
                      <w:rFonts w:ascii="PT Astra Serif" w:hAnsi="PT Astra Serif"/>
                      <w:color w:val="000000"/>
                      <w:szCs w:val="28"/>
                    </w:rPr>
                    <w:t>№ п/п</w:t>
                  </w:r>
                </w:p>
              </w:tc>
              <w:tc>
                <w:tcPr>
                  <w:tcW w:w="2941" w:type="dxa"/>
                </w:tcPr>
                <w:p w:rsidR="00371695" w:rsidRDefault="002D4F84">
                  <w:pPr>
                    <w:pStyle w:val="aa"/>
                    <w:spacing w:after="120"/>
                    <w:ind w:firstLine="0"/>
                    <w:jc w:val="center"/>
                  </w:pPr>
                  <w:r>
                    <w:rPr>
                      <w:rFonts w:ascii="PT Astra Serif" w:hAnsi="PT Astra Serif"/>
                      <w:color w:val="000000"/>
                      <w:szCs w:val="28"/>
                    </w:rPr>
                    <w:t>Соста</w:t>
                  </w:r>
                  <w:r>
                    <w:rPr>
                      <w:rFonts w:ascii="PT Astra Serif" w:hAnsi="PT Astra Serif"/>
                      <w:color w:val="000000"/>
                      <w:szCs w:val="28"/>
                    </w:rPr>
                    <w:t>в (перечень) видов работ</w:t>
                  </w:r>
                </w:p>
              </w:tc>
              <w:tc>
                <w:tcPr>
                  <w:tcW w:w="2385" w:type="dxa"/>
                </w:tcPr>
                <w:p w:rsidR="00371695" w:rsidRDefault="002D4F84">
                  <w:pPr>
                    <w:pStyle w:val="aa"/>
                    <w:spacing w:after="120"/>
                    <w:ind w:firstLine="0"/>
                    <w:jc w:val="center"/>
                  </w:pPr>
                  <w:r>
                    <w:rPr>
                      <w:rFonts w:ascii="PT Astra Serif" w:hAnsi="PT Astra Serif"/>
                      <w:color w:val="000000"/>
                      <w:szCs w:val="28"/>
                    </w:rPr>
                    <w:t>Сроки (периодичность) проведения работ</w:t>
                  </w:r>
                </w:p>
              </w:tc>
            </w:tr>
            <w:tr w:rsidR="00371695">
              <w:tc>
                <w:tcPr>
                  <w:tcW w:w="614" w:type="dxa"/>
                </w:tcPr>
                <w:p w:rsidR="00371695" w:rsidRDefault="002D4F84">
                  <w:pPr>
                    <w:pStyle w:val="aa"/>
                    <w:spacing w:after="120"/>
                    <w:ind w:firstLine="0"/>
                    <w:rPr>
                      <w:rFonts w:ascii="PT Astra Serif" w:hAnsi="PT Astra Serif"/>
                      <w:szCs w:val="28"/>
                    </w:rPr>
                  </w:pPr>
                  <w:r>
                    <w:rPr>
                      <w:rFonts w:ascii="PT Astra Serif" w:hAnsi="PT Astra Serif"/>
                      <w:szCs w:val="28"/>
                    </w:rPr>
                    <w:t>1</w:t>
                  </w:r>
                </w:p>
              </w:tc>
              <w:tc>
                <w:tcPr>
                  <w:tcW w:w="2941" w:type="dxa"/>
                </w:tcPr>
                <w:p w:rsidR="00371695" w:rsidRDefault="002D4F84">
                  <w:pPr>
                    <w:pStyle w:val="aa"/>
                    <w:ind w:firstLine="0"/>
                  </w:pPr>
                  <w:r>
                    <w:rPr>
                      <w:rFonts w:ascii="PT Astra Serif" w:hAnsi="PT Astra Serif"/>
                      <w:color w:val="000000"/>
                      <w:szCs w:val="28"/>
                    </w:rPr>
                    <w:t>Разработать научно — проектную документацию для проведения работ по сохранению (реставрации) объекта культурного наследия</w:t>
                  </w:r>
                </w:p>
              </w:tc>
              <w:tc>
                <w:tcPr>
                  <w:tcW w:w="2385" w:type="dxa"/>
                </w:tcPr>
                <w:p w:rsidR="00371695" w:rsidRDefault="002D4F84">
                  <w:pPr>
                    <w:pStyle w:val="aa"/>
                    <w:spacing w:after="120"/>
                    <w:ind w:firstLine="0"/>
                    <w:jc w:val="center"/>
                  </w:pPr>
                  <w:r>
                    <w:rPr>
                      <w:rFonts w:ascii="PT Astra Serif" w:hAnsi="PT Astra Serif"/>
                      <w:color w:val="000000"/>
                      <w:szCs w:val="28"/>
                    </w:rPr>
                    <w:t>до 04.2027</w:t>
                  </w:r>
                </w:p>
              </w:tc>
            </w:tr>
            <w:tr w:rsidR="00371695">
              <w:tc>
                <w:tcPr>
                  <w:tcW w:w="614" w:type="dxa"/>
                </w:tcPr>
                <w:p w:rsidR="00371695" w:rsidRDefault="002D4F84">
                  <w:pPr>
                    <w:pStyle w:val="aa"/>
                    <w:spacing w:after="120"/>
                    <w:ind w:firstLine="0"/>
                  </w:pPr>
                  <w:r>
                    <w:rPr>
                      <w:rFonts w:ascii="PT Astra Serif" w:hAnsi="PT Astra Serif"/>
                      <w:color w:val="000000"/>
                      <w:szCs w:val="28"/>
                    </w:rPr>
                    <w:t>2</w:t>
                  </w:r>
                </w:p>
              </w:tc>
              <w:tc>
                <w:tcPr>
                  <w:tcW w:w="2941" w:type="dxa"/>
                </w:tcPr>
                <w:p w:rsidR="00371695" w:rsidRDefault="002D4F84">
                  <w:pPr>
                    <w:pStyle w:val="aa"/>
                    <w:ind w:firstLine="0"/>
                  </w:pPr>
                  <w:r>
                    <w:rPr>
                      <w:rFonts w:ascii="PT Astra Serif" w:hAnsi="PT Astra Serif"/>
                      <w:color w:val="000000"/>
                      <w:szCs w:val="28"/>
                    </w:rPr>
                    <w:t xml:space="preserve">Выполнить производственные работы по реставрации в </w:t>
                  </w:r>
                  <w:r>
                    <w:rPr>
                      <w:rFonts w:ascii="PT Astra Serif" w:hAnsi="PT Astra Serif"/>
                      <w:color w:val="000000"/>
                      <w:szCs w:val="28"/>
                    </w:rPr>
                    <w:t>соответствии с согласованной органом государственной охраны проектной документацией</w:t>
                  </w:r>
                </w:p>
              </w:tc>
              <w:tc>
                <w:tcPr>
                  <w:tcW w:w="2385" w:type="dxa"/>
                </w:tcPr>
                <w:p w:rsidR="00371695" w:rsidRDefault="002D4F84">
                  <w:pPr>
                    <w:pStyle w:val="aa"/>
                    <w:spacing w:after="120"/>
                    <w:ind w:firstLine="0"/>
                    <w:jc w:val="center"/>
                  </w:pPr>
                  <w:r>
                    <w:rPr>
                      <w:rFonts w:ascii="PT Astra Serif" w:hAnsi="PT Astra Serif"/>
                      <w:color w:val="000000"/>
                      <w:szCs w:val="28"/>
                    </w:rPr>
                    <w:t>до 06.2028</w:t>
                  </w:r>
                </w:p>
              </w:tc>
            </w:tr>
            <w:tr w:rsidR="00371695">
              <w:tc>
                <w:tcPr>
                  <w:tcW w:w="614" w:type="dxa"/>
                </w:tcPr>
                <w:p w:rsidR="00371695" w:rsidRDefault="002D4F84">
                  <w:pPr>
                    <w:pStyle w:val="aa"/>
                    <w:spacing w:after="120"/>
                    <w:ind w:firstLine="0"/>
                  </w:pPr>
                  <w:r>
                    <w:rPr>
                      <w:rFonts w:ascii="PT Astra Serif" w:hAnsi="PT Astra Serif"/>
                      <w:color w:val="000000"/>
                      <w:szCs w:val="28"/>
                    </w:rPr>
                    <w:t>3</w:t>
                  </w:r>
                </w:p>
              </w:tc>
              <w:tc>
                <w:tcPr>
                  <w:tcW w:w="2941" w:type="dxa"/>
                </w:tcPr>
                <w:p w:rsidR="00371695" w:rsidRDefault="002D4F84">
                  <w:pPr>
                    <w:pStyle w:val="aa"/>
                    <w:ind w:firstLine="0"/>
                  </w:pPr>
                  <w:r>
                    <w:rPr>
                      <w:rFonts w:ascii="PT Astra Serif" w:hAnsi="PT Astra Serif"/>
                      <w:color w:val="000000"/>
                      <w:szCs w:val="28"/>
                    </w:rPr>
                    <w:t xml:space="preserve">Проводить </w:t>
                  </w:r>
                  <w:r>
                    <w:rPr>
                      <w:rFonts w:ascii="PT Astra Serif" w:hAnsi="PT Astra Serif"/>
                      <w:color w:val="000000"/>
                      <w:szCs w:val="28"/>
                    </w:rPr>
                    <w:lastRenderedPageBreak/>
                    <w:t>необходимые работы по поддержанию объекта культурного наследия в надлежащем состоянии</w:t>
                  </w:r>
                </w:p>
              </w:tc>
              <w:tc>
                <w:tcPr>
                  <w:tcW w:w="2385" w:type="dxa"/>
                </w:tcPr>
                <w:p w:rsidR="00371695" w:rsidRDefault="002D4F84">
                  <w:pPr>
                    <w:pStyle w:val="aa"/>
                    <w:ind w:firstLine="0"/>
                    <w:jc w:val="center"/>
                  </w:pPr>
                  <w:r>
                    <w:rPr>
                      <w:rFonts w:ascii="PT Astra Serif" w:hAnsi="PT Astra Serif"/>
                      <w:color w:val="000000"/>
                      <w:szCs w:val="28"/>
                    </w:rPr>
                    <w:lastRenderedPageBreak/>
                    <w:t xml:space="preserve">При наличии </w:t>
                  </w:r>
                  <w:r>
                    <w:rPr>
                      <w:rFonts w:ascii="PT Astra Serif" w:hAnsi="PT Astra Serif"/>
                      <w:color w:val="000000"/>
                      <w:szCs w:val="28"/>
                    </w:rPr>
                    <w:lastRenderedPageBreak/>
                    <w:t>(возникновении) дефектов, недостатков, требующих</w:t>
                  </w:r>
                </w:p>
                <w:p w:rsidR="00371695" w:rsidRDefault="002D4F84">
                  <w:pPr>
                    <w:pStyle w:val="aa"/>
                    <w:ind w:firstLine="0"/>
                    <w:jc w:val="center"/>
                  </w:pPr>
                  <w:r>
                    <w:rPr>
                      <w:rFonts w:ascii="PT Astra Serif" w:hAnsi="PT Astra Serif"/>
                      <w:color w:val="000000"/>
                      <w:szCs w:val="28"/>
                    </w:rPr>
                    <w:t>п</w:t>
                  </w:r>
                  <w:r>
                    <w:rPr>
                      <w:rFonts w:ascii="PT Astra Serif" w:hAnsi="PT Astra Serif"/>
                      <w:color w:val="000000"/>
                      <w:szCs w:val="28"/>
                    </w:rPr>
                    <w:t>роведения работ по сохранению</w:t>
                  </w:r>
                </w:p>
              </w:tc>
            </w:tr>
            <w:tr w:rsidR="00371695">
              <w:tc>
                <w:tcPr>
                  <w:tcW w:w="614" w:type="dxa"/>
                </w:tcPr>
                <w:p w:rsidR="00371695" w:rsidRDefault="002D4F84">
                  <w:pPr>
                    <w:pStyle w:val="aa"/>
                    <w:spacing w:after="120"/>
                    <w:ind w:firstLine="0"/>
                  </w:pPr>
                  <w:r>
                    <w:rPr>
                      <w:rFonts w:ascii="PT Astra Serif" w:hAnsi="PT Astra Serif"/>
                      <w:color w:val="000000"/>
                      <w:szCs w:val="28"/>
                    </w:rPr>
                    <w:lastRenderedPageBreak/>
                    <w:t>4</w:t>
                  </w:r>
                </w:p>
              </w:tc>
              <w:tc>
                <w:tcPr>
                  <w:tcW w:w="2941" w:type="dxa"/>
                </w:tcPr>
                <w:p w:rsidR="00371695" w:rsidRDefault="002D4F84">
                  <w:pPr>
                    <w:pStyle w:val="aa"/>
                    <w:ind w:firstLine="0"/>
                  </w:pPr>
                  <w:r>
                    <w:rPr>
                      <w:rFonts w:ascii="PT Astra Serif" w:hAnsi="PT Astra Serif"/>
                      <w:color w:val="000000"/>
                      <w:szCs w:val="28"/>
                    </w:rPr>
                    <w:t>Не допускать ухудшения состояния территории объекта культурного наследия, поддерживать территорию объекта культурного наследия в благоустроенном состоянии</w:t>
                  </w:r>
                </w:p>
              </w:tc>
              <w:tc>
                <w:tcPr>
                  <w:tcW w:w="2385" w:type="dxa"/>
                </w:tcPr>
                <w:p w:rsidR="00371695" w:rsidRDefault="00371695">
                  <w:pPr>
                    <w:pStyle w:val="aa"/>
                    <w:spacing w:after="120"/>
                    <w:ind w:firstLine="0"/>
                    <w:jc w:val="center"/>
                    <w:rPr>
                      <w:rFonts w:ascii="PT Astra Serif" w:hAnsi="PT Astra Serif"/>
                      <w:color w:val="000000"/>
                      <w:szCs w:val="28"/>
                    </w:rPr>
                  </w:pPr>
                </w:p>
                <w:p w:rsidR="00371695" w:rsidRDefault="002D4F84">
                  <w:pPr>
                    <w:pStyle w:val="aa"/>
                    <w:spacing w:after="120"/>
                    <w:ind w:firstLine="0"/>
                    <w:jc w:val="center"/>
                  </w:pPr>
                  <w:r>
                    <w:rPr>
                      <w:rFonts w:ascii="PT Astra Serif" w:hAnsi="PT Astra Serif"/>
                      <w:color w:val="000000"/>
                      <w:szCs w:val="28"/>
                    </w:rPr>
                    <w:t>На постоянной основе</w:t>
                  </w:r>
                </w:p>
              </w:tc>
            </w:tr>
            <w:tr w:rsidR="00371695">
              <w:tc>
                <w:tcPr>
                  <w:tcW w:w="614" w:type="dxa"/>
                </w:tcPr>
                <w:p w:rsidR="00371695" w:rsidRDefault="002D4F84">
                  <w:pPr>
                    <w:pStyle w:val="aa"/>
                    <w:spacing w:after="120"/>
                    <w:ind w:firstLine="0"/>
                  </w:pPr>
                  <w:r>
                    <w:rPr>
                      <w:rFonts w:ascii="PT Astra Serif" w:hAnsi="PT Astra Serif"/>
                      <w:color w:val="000000"/>
                      <w:szCs w:val="28"/>
                    </w:rPr>
                    <w:t>5</w:t>
                  </w:r>
                </w:p>
              </w:tc>
              <w:tc>
                <w:tcPr>
                  <w:tcW w:w="2941" w:type="dxa"/>
                </w:tcPr>
                <w:p w:rsidR="00371695" w:rsidRDefault="002D4F84">
                  <w:pPr>
                    <w:pStyle w:val="aa"/>
                    <w:ind w:firstLine="0"/>
                  </w:pPr>
                  <w:r>
                    <w:rPr>
                      <w:rFonts w:ascii="PT Astra Serif" w:hAnsi="PT Astra Serif"/>
                      <w:color w:val="000000"/>
                      <w:szCs w:val="28"/>
                    </w:rPr>
                    <w:t xml:space="preserve">Разработать проект установки и содержания </w:t>
                  </w:r>
                  <w:r>
                    <w:rPr>
                      <w:rFonts w:ascii="PT Astra Serif" w:hAnsi="PT Astra Serif"/>
                      <w:color w:val="000000"/>
                      <w:szCs w:val="28"/>
                    </w:rPr>
                    <w:t>информационных надписей и обозначений</w:t>
                  </w:r>
                </w:p>
              </w:tc>
              <w:tc>
                <w:tcPr>
                  <w:tcW w:w="2385" w:type="dxa"/>
                </w:tcPr>
                <w:p w:rsidR="00371695" w:rsidRDefault="002D4F84">
                  <w:pPr>
                    <w:pStyle w:val="aa"/>
                    <w:spacing w:after="120"/>
                    <w:ind w:firstLine="0"/>
                    <w:jc w:val="center"/>
                  </w:pPr>
                  <w:r>
                    <w:rPr>
                      <w:rFonts w:ascii="PT Astra Serif" w:hAnsi="PT Astra Serif"/>
                      <w:color w:val="000000"/>
                      <w:szCs w:val="28"/>
                    </w:rPr>
                    <w:t xml:space="preserve">6 месяцев </w:t>
                  </w:r>
                  <w:r>
                    <w:rPr>
                      <w:rFonts w:ascii="PT Astra Serif" w:hAnsi="PT Astra Serif"/>
                      <w:color w:val="000000"/>
                      <w:szCs w:val="28"/>
                    </w:rPr>
                    <w:br/>
                    <w:t>с даты заключения договора купли-продажи</w:t>
                  </w:r>
                </w:p>
              </w:tc>
            </w:tr>
            <w:tr w:rsidR="00371695">
              <w:tc>
                <w:tcPr>
                  <w:tcW w:w="614" w:type="dxa"/>
                </w:tcPr>
                <w:p w:rsidR="00371695" w:rsidRDefault="002D4F84">
                  <w:pPr>
                    <w:pStyle w:val="aa"/>
                    <w:spacing w:after="120"/>
                    <w:ind w:firstLine="0"/>
                  </w:pPr>
                  <w:r>
                    <w:rPr>
                      <w:rFonts w:ascii="PT Astra Serif" w:hAnsi="PT Astra Serif"/>
                      <w:color w:val="000000"/>
                      <w:szCs w:val="28"/>
                    </w:rPr>
                    <w:t>6</w:t>
                  </w:r>
                </w:p>
              </w:tc>
              <w:tc>
                <w:tcPr>
                  <w:tcW w:w="2941" w:type="dxa"/>
                </w:tcPr>
                <w:p w:rsidR="00371695" w:rsidRDefault="002D4F84">
                  <w:pPr>
                    <w:pStyle w:val="aa"/>
                    <w:ind w:firstLine="0"/>
                  </w:pPr>
                  <w:r>
                    <w:rPr>
                      <w:rFonts w:ascii="PT Astra Serif" w:hAnsi="PT Astra Serif"/>
                      <w:color w:val="000000"/>
                      <w:szCs w:val="28"/>
                    </w:rPr>
                    <w:t>Установить информационные надписи и обозначения в соответствии с согласованным органом государственной охраны проектом</w:t>
                  </w:r>
                </w:p>
              </w:tc>
              <w:tc>
                <w:tcPr>
                  <w:tcW w:w="2385" w:type="dxa"/>
                </w:tcPr>
                <w:p w:rsidR="00371695" w:rsidRDefault="002D4F84">
                  <w:pPr>
                    <w:pStyle w:val="aa"/>
                    <w:ind w:firstLine="0"/>
                    <w:jc w:val="center"/>
                  </w:pPr>
                  <w:r>
                    <w:rPr>
                      <w:rFonts w:ascii="PT Astra Serif" w:hAnsi="PT Astra Serif"/>
                      <w:color w:val="000000"/>
                      <w:szCs w:val="28"/>
                    </w:rPr>
                    <w:t>180 календарных дней с момента</w:t>
                  </w:r>
                </w:p>
                <w:p w:rsidR="00371695" w:rsidRDefault="002D4F84">
                  <w:pPr>
                    <w:pStyle w:val="aa"/>
                    <w:ind w:firstLine="0"/>
                    <w:jc w:val="center"/>
                  </w:pPr>
                  <w:r>
                    <w:rPr>
                      <w:rFonts w:ascii="PT Astra Serif" w:hAnsi="PT Astra Serif"/>
                      <w:color w:val="000000"/>
                      <w:szCs w:val="28"/>
                    </w:rPr>
                    <w:t xml:space="preserve">согласования </w:t>
                  </w:r>
                  <w:r>
                    <w:rPr>
                      <w:rFonts w:ascii="PT Astra Serif" w:hAnsi="PT Astra Serif"/>
                      <w:color w:val="000000"/>
                      <w:szCs w:val="28"/>
                    </w:rPr>
                    <w:t>проекта установки с</w:t>
                  </w:r>
                </w:p>
                <w:p w:rsidR="00371695" w:rsidRDefault="002D4F84">
                  <w:pPr>
                    <w:pStyle w:val="aa"/>
                    <w:ind w:firstLine="0"/>
                    <w:jc w:val="center"/>
                  </w:pPr>
                  <w:r>
                    <w:rPr>
                      <w:rFonts w:ascii="PT Astra Serif" w:hAnsi="PT Astra Serif"/>
                      <w:color w:val="000000"/>
                      <w:szCs w:val="28"/>
                    </w:rPr>
                    <w:t>органом охраны</w:t>
                  </w:r>
                </w:p>
              </w:tc>
            </w:tr>
          </w:tbl>
          <w:p w:rsidR="00371695" w:rsidRDefault="002D4F84">
            <w:pPr>
              <w:pStyle w:val="aa"/>
              <w:ind w:firstLine="708"/>
              <w:jc w:val="both"/>
              <w:rPr>
                <w:rFonts w:ascii="PT Astra Serif" w:hAnsi="PT Astra Serif"/>
                <w:szCs w:val="28"/>
              </w:rPr>
            </w:pPr>
            <w:r>
              <w:rPr>
                <w:rFonts w:ascii="PT Astra Serif" w:hAnsi="PT Astra Serif"/>
                <w:color w:val="000000"/>
                <w:szCs w:val="28"/>
              </w:rPr>
              <w:t xml:space="preserve">(примечание: Акт технического состояния </w:t>
            </w:r>
            <w:r>
              <w:rPr>
                <w:rFonts w:ascii="PT Astra Serif" w:hAnsi="PT Astra Serif"/>
                <w:szCs w:val="28"/>
              </w:rPr>
              <w:t>от 25.09.2023 № 65-23</w:t>
            </w:r>
            <w:r>
              <w:rPr>
                <w:rFonts w:ascii="PT Astra Serif" w:hAnsi="PT Astra Serif"/>
                <w:color w:val="000000"/>
                <w:szCs w:val="28"/>
              </w:rPr>
              <w:t>).</w:t>
            </w:r>
          </w:p>
          <w:p w:rsidR="00371695" w:rsidRDefault="002D4F84">
            <w:pPr>
              <w:pStyle w:val="aa"/>
              <w:ind w:firstLine="709"/>
              <w:jc w:val="both"/>
              <w:rPr>
                <w:rFonts w:ascii="PT Astra Serif" w:hAnsi="PT Astra Serif"/>
                <w:szCs w:val="28"/>
              </w:rPr>
            </w:pPr>
            <w:r>
              <w:rPr>
                <w:rFonts w:ascii="PT Astra Serif" w:hAnsi="PT Astra Serif"/>
                <w:b/>
                <w:color w:val="000000"/>
                <w:szCs w:val="28"/>
                <w:u w:val="single"/>
              </w:rPr>
              <w:t xml:space="preserve">Требования к обеспечению доступа граждан Российской Федерации, иностранных граждан и лиц без гражданства к объекту культурного наследия устанавливаются </w:t>
            </w:r>
            <w:r>
              <w:rPr>
                <w:rFonts w:ascii="PT Astra Serif" w:hAnsi="PT Astra Serif"/>
                <w:b/>
                <w:color w:val="000000"/>
                <w:szCs w:val="28"/>
                <w:u w:val="single"/>
              </w:rPr>
              <w:t>статьей 47.4 Федерального закона от 25.06.2002 № 73-ФЗ «Об объектах культурного наследия (памятниках истории и культуры) народов Российской Федерации» с учетом требований к сохранению указанного объекта культурного наследия, требований к его содержанию и и</w:t>
            </w:r>
            <w:r>
              <w:rPr>
                <w:rFonts w:ascii="PT Astra Serif" w:hAnsi="PT Astra Serif"/>
                <w:b/>
                <w:color w:val="000000"/>
                <w:szCs w:val="28"/>
                <w:u w:val="single"/>
              </w:rPr>
              <w:t xml:space="preserve">спользованию, физического состояния этого объекта культурного наследия и характера его современного </w:t>
            </w:r>
            <w:r>
              <w:rPr>
                <w:rFonts w:ascii="PT Astra Serif" w:hAnsi="PT Astra Serif"/>
                <w:b/>
                <w:color w:val="000000"/>
                <w:szCs w:val="28"/>
                <w:u w:val="single"/>
              </w:rPr>
              <w:lastRenderedPageBreak/>
              <w:t>использования</w:t>
            </w:r>
          </w:p>
          <w:p w:rsidR="00371695" w:rsidRDefault="002D4F84">
            <w:pPr>
              <w:pStyle w:val="aa"/>
              <w:ind w:firstLine="709"/>
              <w:jc w:val="both"/>
              <w:rPr>
                <w:rFonts w:ascii="PT Astra Serif" w:hAnsi="PT Astra Serif"/>
                <w:szCs w:val="28"/>
              </w:rPr>
            </w:pPr>
            <w:r>
              <w:rPr>
                <w:rFonts w:ascii="PT Astra Serif" w:hAnsi="PT Astra Serif"/>
                <w:color w:val="000000"/>
                <w:szCs w:val="28"/>
              </w:rPr>
              <w:t>Условия доступа к объекту культурного наследия с учетом вида объекта культурного наследия, категории его историко-культурного значения, предме</w:t>
            </w:r>
            <w:r>
              <w:rPr>
                <w:rFonts w:ascii="PT Astra Serif" w:hAnsi="PT Astra Serif"/>
                <w:color w:val="000000"/>
                <w:szCs w:val="28"/>
              </w:rPr>
              <w:t>та охраны, физического состояния объекта культурного наследия, требований к его сохранению, характера современного использования данного объекта культурного наследия:</w:t>
            </w:r>
          </w:p>
          <w:p w:rsidR="00371695" w:rsidRDefault="002D4F84">
            <w:pPr>
              <w:pStyle w:val="aa"/>
              <w:ind w:firstLine="709"/>
              <w:jc w:val="both"/>
              <w:rPr>
                <w:rFonts w:ascii="PT Astra Serif" w:hAnsi="PT Astra Serif"/>
                <w:szCs w:val="28"/>
              </w:rPr>
            </w:pPr>
            <w:r>
              <w:rPr>
                <w:rFonts w:ascii="PT Astra Serif" w:hAnsi="PT Astra Serif"/>
                <w:color w:val="000000"/>
                <w:szCs w:val="28"/>
              </w:rPr>
              <w:t>- условия доступа к объекту культурного наследия – внешний осмотр без ограничений.</w:t>
            </w:r>
          </w:p>
          <w:p w:rsidR="00371695" w:rsidRDefault="002D4F84">
            <w:pPr>
              <w:pStyle w:val="aa"/>
              <w:ind w:firstLine="709"/>
              <w:jc w:val="both"/>
              <w:rPr>
                <w:rFonts w:ascii="PT Astra Serif" w:hAnsi="PT Astra Serif"/>
                <w:szCs w:val="28"/>
              </w:rPr>
            </w:pPr>
            <w:r>
              <w:rPr>
                <w:rFonts w:ascii="PT Astra Serif" w:hAnsi="PT Astra Serif"/>
                <w:color w:val="000000"/>
                <w:szCs w:val="28"/>
              </w:rPr>
              <w:t>Внесен</w:t>
            </w:r>
            <w:r>
              <w:rPr>
                <w:rFonts w:ascii="PT Astra Serif" w:hAnsi="PT Astra Serif"/>
                <w:color w:val="000000"/>
                <w:szCs w:val="28"/>
              </w:rPr>
              <w:t>ие изменений и дополнений в условия охранного обязательства не допускается, за исключением случаев, предусмотренных статьей 451 Гражданского кодекса Российской Федерации.</w:t>
            </w:r>
          </w:p>
          <w:p w:rsidR="00371695" w:rsidRDefault="002D4F84">
            <w:pPr>
              <w:pStyle w:val="aa"/>
              <w:ind w:firstLine="709"/>
              <w:jc w:val="both"/>
              <w:rPr>
                <w:rFonts w:ascii="PT Astra Serif" w:hAnsi="PT Astra Serif"/>
                <w:szCs w:val="28"/>
              </w:rPr>
            </w:pPr>
            <w:r>
              <w:rPr>
                <w:rFonts w:ascii="PT Astra Serif" w:hAnsi="PT Astra Serif"/>
                <w:color w:val="000000"/>
                <w:szCs w:val="28"/>
                <w:u w:val="single"/>
              </w:rPr>
              <w:t>Обременения:</w:t>
            </w:r>
          </w:p>
          <w:p w:rsidR="00371695" w:rsidRDefault="002D4F84">
            <w:pPr>
              <w:pStyle w:val="aa"/>
              <w:ind w:firstLine="709"/>
              <w:jc w:val="both"/>
              <w:rPr>
                <w:rFonts w:ascii="PT Astra Serif" w:hAnsi="PT Astra Serif"/>
                <w:szCs w:val="28"/>
              </w:rPr>
            </w:pPr>
            <w:r>
              <w:rPr>
                <w:rFonts w:ascii="PT Astra Serif" w:hAnsi="PT Astra Serif"/>
                <w:color w:val="000000"/>
                <w:szCs w:val="28"/>
              </w:rPr>
              <w:t>- обязанности по выполнению требований, установленных Федеральным законо</w:t>
            </w:r>
            <w:r>
              <w:rPr>
                <w:rFonts w:ascii="PT Astra Serif" w:hAnsi="PT Astra Serif"/>
                <w:color w:val="000000"/>
                <w:szCs w:val="28"/>
              </w:rPr>
              <w:t>м от 25.06.2002 № 73-ФЗ «Об объектах культурного наследия (памятниках истории и культуры) народов Российской Федерации»;</w:t>
            </w:r>
          </w:p>
          <w:p w:rsidR="00371695" w:rsidRDefault="002D4F84">
            <w:pPr>
              <w:pStyle w:val="aa"/>
              <w:ind w:firstLine="709"/>
              <w:jc w:val="both"/>
              <w:rPr>
                <w:rFonts w:ascii="PT Astra Serif" w:hAnsi="PT Astra Serif"/>
                <w:szCs w:val="28"/>
              </w:rPr>
            </w:pPr>
            <w:r>
              <w:rPr>
                <w:rFonts w:ascii="PT Astra Serif" w:hAnsi="PT Astra Serif"/>
                <w:color w:val="000000"/>
                <w:szCs w:val="28"/>
              </w:rPr>
              <w:t xml:space="preserve">- Акт технического состояния памятника истории и культуры и определения плана работ по памятнику и благоустройству его территории </w:t>
            </w:r>
            <w:r>
              <w:rPr>
                <w:rFonts w:ascii="PT Astra Serif" w:hAnsi="PT Astra Serif"/>
                <w:szCs w:val="28"/>
              </w:rPr>
              <w:t xml:space="preserve">от </w:t>
            </w:r>
            <w:r>
              <w:rPr>
                <w:rFonts w:ascii="PT Astra Serif" w:hAnsi="PT Astra Serif"/>
                <w:szCs w:val="28"/>
              </w:rPr>
              <w:t>25.09.2023 № 65-23</w:t>
            </w:r>
            <w:r>
              <w:rPr>
                <w:rFonts w:ascii="PT Astra Serif" w:hAnsi="PT Astra Serif"/>
                <w:color w:val="000000"/>
                <w:szCs w:val="28"/>
              </w:rPr>
              <w:t>;</w:t>
            </w:r>
          </w:p>
          <w:p w:rsidR="00371695" w:rsidRDefault="002D4F84">
            <w:pPr>
              <w:pStyle w:val="aa"/>
              <w:ind w:firstLine="709"/>
              <w:jc w:val="both"/>
              <w:rPr>
                <w:rFonts w:ascii="PT Astra Serif" w:hAnsi="PT Astra Serif"/>
                <w:szCs w:val="28"/>
              </w:rPr>
            </w:pPr>
            <w:r>
              <w:rPr>
                <w:rFonts w:ascii="PT Astra Serif" w:hAnsi="PT Astra Serif"/>
                <w:color w:val="000000"/>
                <w:szCs w:val="28"/>
              </w:rPr>
              <w:t xml:space="preserve">- обязанность по выполнению требований, установленных охранным обязательством собственника на объект культурного наследия, утвержденного приказом инспекции Тульской области по государственной охране объектов культурного наследия </w:t>
            </w:r>
            <w:r>
              <w:rPr>
                <w:rFonts w:ascii="PT Astra Serif" w:hAnsi="PT Astra Serif"/>
                <w:szCs w:val="28"/>
              </w:rPr>
              <w:t>от 04.1</w:t>
            </w:r>
            <w:r>
              <w:rPr>
                <w:rFonts w:ascii="PT Astra Serif" w:hAnsi="PT Astra Serif"/>
                <w:szCs w:val="28"/>
              </w:rPr>
              <w:t>2.2023 № 115</w:t>
            </w:r>
            <w:r>
              <w:rPr>
                <w:rFonts w:ascii="PT Astra Serif" w:hAnsi="PT Astra Serif"/>
                <w:color w:val="000000"/>
                <w:szCs w:val="28"/>
              </w:rPr>
              <w:t>.</w:t>
            </w:r>
          </w:p>
          <w:p w:rsidR="00371695" w:rsidRDefault="002D4F84">
            <w:pPr>
              <w:pStyle w:val="aa"/>
              <w:ind w:firstLine="709"/>
              <w:jc w:val="both"/>
              <w:rPr>
                <w:rFonts w:ascii="PT Astra Serif" w:hAnsi="PT Astra Serif"/>
                <w:color w:val="000000"/>
                <w:szCs w:val="28"/>
              </w:rPr>
            </w:pPr>
            <w:r>
              <w:rPr>
                <w:rFonts w:ascii="PT Astra Serif" w:hAnsi="PT Astra Serif"/>
                <w:color w:val="000000"/>
                <w:szCs w:val="28"/>
              </w:rPr>
              <w:t xml:space="preserve">- согласно выписке из ЕГРН: </w:t>
            </w:r>
            <w:r>
              <w:rPr>
                <w:rFonts w:ascii="PT Astra Serif" w:hAnsi="PT Astra Serif"/>
                <w:color w:val="000000"/>
                <w:szCs w:val="28"/>
              </w:rPr>
              <w:br/>
              <w:t>имеется обременение в виде аренды: часть нежилого помещения с кадастровым номером 71:30:010229:3029, площадь 145,7 кв. м., лит. Б, этаж 1, номера на поэтажном плане: 2, 2а, расположенное по адресу: Тульская област</w:t>
            </w:r>
            <w:r>
              <w:rPr>
                <w:rFonts w:ascii="PT Astra Serif" w:hAnsi="PT Astra Serif"/>
                <w:color w:val="000000"/>
                <w:szCs w:val="28"/>
              </w:rPr>
              <w:t>ь, г. Тула, Зареченский район, ул. Октябрьская/ул. Луначарского, д. 7/12; номер государственной регистрации: 71:30:010229:3029-71/045/2025-12. Срок действия с 12.09.2025 с 25.07.2024 г. по 24.07.2027 г.</w:t>
            </w:r>
          </w:p>
        </w:tc>
      </w:tr>
    </w:tbl>
    <w:p w:rsidR="00371695" w:rsidRDefault="00371695">
      <w:pPr>
        <w:jc w:val="center"/>
        <w:rPr>
          <w:rFonts w:ascii="PT Astra Serif" w:hAnsi="PT Astra Serif"/>
          <w:sz w:val="28"/>
          <w:szCs w:val="28"/>
        </w:rPr>
      </w:pPr>
    </w:p>
    <w:p w:rsidR="00371695" w:rsidRDefault="002D4F84">
      <w:pPr>
        <w:numPr>
          <w:ilvl w:val="0"/>
          <w:numId w:val="5"/>
        </w:numPr>
        <w:ind w:left="0" w:firstLine="0"/>
        <w:jc w:val="center"/>
        <w:rPr>
          <w:rFonts w:ascii="PT Astra Serif" w:hAnsi="PT Astra Serif"/>
          <w:sz w:val="28"/>
          <w:szCs w:val="28"/>
        </w:rPr>
      </w:pPr>
      <w:r>
        <w:rPr>
          <w:rFonts w:ascii="PT Astra Serif" w:hAnsi="PT Astra Serif"/>
          <w:sz w:val="28"/>
          <w:szCs w:val="28"/>
          <w:u w:val="single"/>
        </w:rPr>
        <w:t>Способ приватизации муниципального имущества</w:t>
      </w:r>
      <w:r>
        <w:rPr>
          <w:rFonts w:ascii="PT Astra Serif" w:hAnsi="PT Astra Serif"/>
          <w:sz w:val="28"/>
          <w:szCs w:val="28"/>
        </w:rPr>
        <w:t>.</w:t>
      </w:r>
    </w:p>
    <w:p w:rsidR="00371695" w:rsidRDefault="002D4F84">
      <w:pPr>
        <w:widowControl w:val="0"/>
        <w:tabs>
          <w:tab w:val="left" w:pos="567"/>
          <w:tab w:val="left" w:pos="3600"/>
        </w:tabs>
        <w:ind w:firstLine="709"/>
        <w:jc w:val="both"/>
        <w:rPr>
          <w:rFonts w:ascii="PT Astra Serif" w:hAnsi="PT Astra Serif"/>
          <w:sz w:val="28"/>
          <w:szCs w:val="28"/>
        </w:rPr>
      </w:pPr>
      <w:r>
        <w:rPr>
          <w:rFonts w:ascii="PT Astra Serif" w:hAnsi="PT Astra Serif"/>
          <w:color w:val="000000"/>
          <w:sz w:val="28"/>
          <w:szCs w:val="28"/>
        </w:rPr>
        <w:lastRenderedPageBreak/>
        <w:t>Откры</w:t>
      </w:r>
      <w:r>
        <w:rPr>
          <w:rFonts w:ascii="PT Astra Serif" w:hAnsi="PT Astra Serif"/>
          <w:color w:val="000000"/>
          <w:sz w:val="28"/>
          <w:szCs w:val="28"/>
        </w:rPr>
        <w:t>тый аукцион в электронной форме.</w:t>
      </w:r>
    </w:p>
    <w:p w:rsidR="00371695" w:rsidRDefault="00371695">
      <w:pPr>
        <w:widowControl w:val="0"/>
        <w:jc w:val="both"/>
        <w:rPr>
          <w:rFonts w:ascii="PT Astra Serif" w:hAnsi="PT Astra Serif"/>
          <w:color w:val="FF0000"/>
          <w:sz w:val="28"/>
          <w:szCs w:val="28"/>
        </w:rPr>
      </w:pPr>
    </w:p>
    <w:p w:rsidR="00371695" w:rsidRDefault="002D4F84">
      <w:pPr>
        <w:widowControl w:val="0"/>
        <w:numPr>
          <w:ilvl w:val="0"/>
          <w:numId w:val="5"/>
        </w:numPr>
        <w:ind w:left="0" w:firstLine="0"/>
        <w:jc w:val="center"/>
        <w:rPr>
          <w:rFonts w:ascii="PT Astra Serif" w:hAnsi="PT Astra Serif"/>
          <w:sz w:val="28"/>
          <w:szCs w:val="28"/>
        </w:rPr>
      </w:pPr>
      <w:r>
        <w:rPr>
          <w:rFonts w:ascii="PT Astra Serif" w:hAnsi="PT Astra Serif"/>
          <w:sz w:val="28"/>
          <w:szCs w:val="28"/>
          <w:u w:val="single"/>
        </w:rPr>
        <w:t>Начальная цена продажи муниципального имущества.</w:t>
      </w:r>
    </w:p>
    <w:p w:rsidR="00371695" w:rsidRDefault="002D4F84">
      <w:pPr>
        <w:widowControl w:val="0"/>
        <w:ind w:firstLine="709"/>
        <w:jc w:val="both"/>
        <w:rPr>
          <w:rFonts w:ascii="PT Astra Serif" w:hAnsi="PT Astra Serif"/>
          <w:sz w:val="28"/>
          <w:szCs w:val="28"/>
        </w:rPr>
      </w:pPr>
      <w:r>
        <w:rPr>
          <w:rFonts w:ascii="PT Astra Serif" w:hAnsi="PT Astra Serif"/>
          <w:sz w:val="28"/>
          <w:szCs w:val="28"/>
        </w:rPr>
        <w:t>Указана с учетом НДС по лоту в таблице «Перечень выставляемых на электронный аукцион объектов муниципального имущества».</w:t>
      </w:r>
    </w:p>
    <w:p w:rsidR="00371695" w:rsidRDefault="00371695">
      <w:pPr>
        <w:widowControl w:val="0"/>
        <w:tabs>
          <w:tab w:val="left" w:pos="0"/>
        </w:tabs>
        <w:jc w:val="both"/>
        <w:rPr>
          <w:rFonts w:ascii="PT Astra Serif" w:hAnsi="PT Astra Serif"/>
          <w:sz w:val="28"/>
          <w:szCs w:val="28"/>
        </w:rPr>
      </w:pPr>
    </w:p>
    <w:p w:rsidR="00371695" w:rsidRDefault="002D4F84">
      <w:pPr>
        <w:widowControl w:val="0"/>
        <w:numPr>
          <w:ilvl w:val="0"/>
          <w:numId w:val="5"/>
        </w:numPr>
        <w:ind w:left="0" w:firstLine="0"/>
        <w:jc w:val="center"/>
        <w:rPr>
          <w:rFonts w:ascii="PT Astra Serif" w:hAnsi="PT Astra Serif"/>
          <w:sz w:val="28"/>
          <w:szCs w:val="28"/>
        </w:rPr>
      </w:pPr>
      <w:r>
        <w:rPr>
          <w:rFonts w:ascii="PT Astra Serif" w:hAnsi="PT Astra Serif"/>
          <w:sz w:val="28"/>
          <w:szCs w:val="28"/>
          <w:u w:val="single"/>
        </w:rPr>
        <w:t xml:space="preserve">Форма подачи предложений о цене муниципального </w:t>
      </w:r>
      <w:r>
        <w:rPr>
          <w:rFonts w:ascii="PT Astra Serif" w:hAnsi="PT Astra Serif"/>
          <w:sz w:val="28"/>
          <w:szCs w:val="28"/>
          <w:u w:val="single"/>
        </w:rPr>
        <w:t>имущества.</w:t>
      </w:r>
    </w:p>
    <w:p w:rsidR="00371695" w:rsidRDefault="002D4F84">
      <w:pPr>
        <w:ind w:firstLine="709"/>
        <w:jc w:val="both"/>
      </w:pPr>
      <w:r>
        <w:rPr>
          <w:rFonts w:ascii="PT Astra Serif" w:hAnsi="PT Astra Serif"/>
          <w:sz w:val="28"/>
          <w:szCs w:val="28"/>
        </w:rPr>
        <w:t>Аукцион является открытым по составу участников. Предложения о цене муниципального имущества заявляются участниками аукциона открыто в ходе проведения торгов. По итогам торгов с победителем аукциона заключается договор. Подача предложений о цене</w:t>
      </w:r>
      <w:r>
        <w:rPr>
          <w:rFonts w:ascii="PT Astra Serif" w:hAnsi="PT Astra Serif"/>
          <w:sz w:val="28"/>
          <w:szCs w:val="28"/>
        </w:rPr>
        <w:t xml:space="preserve"> проводится в день и время, указанные в информационном сообщении о проведении торгов на электронной площадке – универсальная торговая платформа АО «Сбербанк-АСТ», размещенная на сайте </w:t>
      </w:r>
      <w:hyperlink r:id="rId12">
        <w:r>
          <w:rPr>
            <w:rStyle w:val="a3"/>
            <w:rFonts w:ascii="PT Astra Serif" w:hAnsi="PT Astra Serif"/>
            <w:color w:val="auto"/>
            <w:sz w:val="28"/>
            <w:szCs w:val="28"/>
          </w:rPr>
          <w:t>http</w:t>
        </w:r>
        <w:r>
          <w:rPr>
            <w:rStyle w:val="a3"/>
            <w:rFonts w:ascii="PT Astra Serif" w:hAnsi="PT Astra Serif"/>
            <w:color w:val="auto"/>
            <w:sz w:val="28"/>
            <w:szCs w:val="28"/>
            <w:lang w:val="en-US"/>
          </w:rPr>
          <w:t>s</w:t>
        </w:r>
        <w:r>
          <w:rPr>
            <w:rStyle w:val="a3"/>
            <w:rFonts w:ascii="PT Astra Serif" w:hAnsi="PT Astra Serif"/>
            <w:color w:val="auto"/>
            <w:sz w:val="28"/>
            <w:szCs w:val="28"/>
          </w:rPr>
          <w:t>://utp.sberbank-ast</w:t>
        </w:r>
        <w:r>
          <w:rPr>
            <w:rStyle w:val="a3"/>
            <w:rFonts w:ascii="PT Astra Serif" w:hAnsi="PT Astra Serif"/>
            <w:color w:val="auto"/>
            <w:sz w:val="28"/>
            <w:szCs w:val="28"/>
          </w:rPr>
          <w:t>.ru</w:t>
        </w:r>
      </w:hyperlink>
      <w:r>
        <w:rPr>
          <w:rFonts w:ascii="PT Astra Serif" w:hAnsi="PT Astra Serif"/>
          <w:sz w:val="28"/>
          <w:szCs w:val="28"/>
        </w:rPr>
        <w:t xml:space="preserve"> в сети Интернет.</w:t>
      </w:r>
    </w:p>
    <w:p w:rsidR="00371695" w:rsidRDefault="002D4F84">
      <w:pPr>
        <w:widowControl w:val="0"/>
        <w:ind w:firstLine="709"/>
        <w:jc w:val="both"/>
        <w:rPr>
          <w:rFonts w:ascii="PT Astra Serif" w:hAnsi="PT Astra Serif"/>
          <w:sz w:val="28"/>
          <w:szCs w:val="28"/>
        </w:rPr>
      </w:pPr>
      <w:r>
        <w:rPr>
          <w:rFonts w:ascii="PT Astra Serif" w:hAnsi="PT Astra Serif"/>
          <w:sz w:val="28"/>
          <w:szCs w:val="28"/>
        </w:rPr>
        <w:t>В установленные дату и время начала проведения торгов у Участника, допущенного к торгам, появляется возможность войти в Торговый зал и принять участие в торгах. Подача предложений о цене осуществляется в личном кабинете участника посре</w:t>
      </w:r>
      <w:r>
        <w:rPr>
          <w:rFonts w:ascii="PT Astra Serif" w:hAnsi="PT Astra Serif"/>
          <w:sz w:val="28"/>
          <w:szCs w:val="28"/>
        </w:rPr>
        <w:t>дством штатного интерфейса.</w:t>
      </w:r>
    </w:p>
    <w:p w:rsidR="00371695" w:rsidRDefault="002D4F84">
      <w:pPr>
        <w:widowControl w:val="0"/>
        <w:ind w:firstLine="709"/>
        <w:jc w:val="both"/>
        <w:rPr>
          <w:rFonts w:ascii="PT Astra Serif" w:hAnsi="PT Astra Serif"/>
          <w:sz w:val="28"/>
          <w:szCs w:val="28"/>
        </w:rPr>
      </w:pPr>
      <w:r>
        <w:rPr>
          <w:rFonts w:ascii="PT Astra Serif" w:hAnsi="PT Astra Serif"/>
          <w:sz w:val="28"/>
          <w:szCs w:val="28"/>
        </w:rPr>
        <w:t xml:space="preserve">Подача предложений о цене для многолотовых процедур осуществляется отдельно по каждому лоту. Срок (дата и время) и место проведения всех лотов устанавливаются единые. </w:t>
      </w:r>
    </w:p>
    <w:p w:rsidR="00371695" w:rsidRDefault="00371695">
      <w:pPr>
        <w:widowControl w:val="0"/>
        <w:jc w:val="both"/>
        <w:rPr>
          <w:rFonts w:ascii="PT Astra Serif" w:hAnsi="PT Astra Serif"/>
          <w:sz w:val="28"/>
          <w:szCs w:val="28"/>
        </w:rPr>
      </w:pPr>
    </w:p>
    <w:p w:rsidR="00371695" w:rsidRDefault="002D4F84">
      <w:pPr>
        <w:widowControl w:val="0"/>
        <w:numPr>
          <w:ilvl w:val="0"/>
          <w:numId w:val="5"/>
        </w:numPr>
        <w:ind w:left="0" w:firstLine="0"/>
        <w:jc w:val="center"/>
        <w:rPr>
          <w:rFonts w:ascii="PT Astra Serif" w:hAnsi="PT Astra Serif"/>
          <w:sz w:val="28"/>
          <w:szCs w:val="28"/>
        </w:rPr>
      </w:pPr>
      <w:r>
        <w:rPr>
          <w:rFonts w:ascii="PT Astra Serif" w:hAnsi="PT Astra Serif"/>
          <w:sz w:val="28"/>
          <w:szCs w:val="28"/>
          <w:u w:val="single"/>
        </w:rPr>
        <w:t>Условия и сроки платежа, реквизиты счетов</w:t>
      </w:r>
    </w:p>
    <w:p w:rsidR="00371695" w:rsidRDefault="002D4F84">
      <w:pPr>
        <w:widowControl w:val="0"/>
        <w:jc w:val="center"/>
        <w:rPr>
          <w:rFonts w:ascii="PT Astra Serif" w:hAnsi="PT Astra Serif"/>
          <w:sz w:val="28"/>
          <w:szCs w:val="28"/>
        </w:rPr>
      </w:pPr>
      <w:r>
        <w:rPr>
          <w:rFonts w:ascii="PT Astra Serif" w:hAnsi="PT Astra Serif"/>
          <w:sz w:val="28"/>
          <w:szCs w:val="28"/>
          <w:u w:val="single"/>
        </w:rPr>
        <w:t>для оплаты по дог</w:t>
      </w:r>
      <w:r>
        <w:rPr>
          <w:rFonts w:ascii="PT Astra Serif" w:hAnsi="PT Astra Serif"/>
          <w:sz w:val="28"/>
          <w:szCs w:val="28"/>
          <w:u w:val="single"/>
        </w:rPr>
        <w:t>овору купли-продажи.</w:t>
      </w:r>
    </w:p>
    <w:p w:rsidR="00371695" w:rsidRDefault="002D4F84">
      <w:pPr>
        <w:widowControl w:val="0"/>
        <w:ind w:firstLine="709"/>
        <w:jc w:val="both"/>
        <w:rPr>
          <w:rFonts w:ascii="PT Astra Serif" w:hAnsi="PT Astra Serif"/>
          <w:sz w:val="28"/>
          <w:szCs w:val="28"/>
        </w:rPr>
      </w:pPr>
      <w:r>
        <w:rPr>
          <w:rFonts w:ascii="PT Astra Serif" w:hAnsi="PT Astra Serif"/>
          <w:sz w:val="28"/>
          <w:szCs w:val="28"/>
        </w:rPr>
        <w:t>Оплата приобретаемого на электронном аукционе имущества в соответствии с договором купли-продажи производится в течение 30 (Тридцати) рабочих дней после дня заключения договора купли-продажи. Внесенный победителем продажи задаток засчи</w:t>
      </w:r>
      <w:r>
        <w:rPr>
          <w:rFonts w:ascii="PT Astra Serif" w:hAnsi="PT Astra Serif"/>
          <w:sz w:val="28"/>
          <w:szCs w:val="28"/>
        </w:rPr>
        <w:t>тывается в счет оплаты приобретаемого имущества.</w:t>
      </w:r>
    </w:p>
    <w:p w:rsidR="00371695" w:rsidRDefault="002D4F84">
      <w:pPr>
        <w:widowControl w:val="0"/>
        <w:ind w:firstLine="709"/>
        <w:jc w:val="both"/>
        <w:rPr>
          <w:rFonts w:ascii="PT Astra Serif" w:hAnsi="PT Astra Serif"/>
          <w:sz w:val="28"/>
          <w:szCs w:val="28"/>
        </w:rPr>
      </w:pPr>
      <w:r>
        <w:rPr>
          <w:rFonts w:ascii="PT Astra Serif" w:hAnsi="PT Astra Serif"/>
          <w:sz w:val="28"/>
          <w:szCs w:val="28"/>
        </w:rPr>
        <w:t xml:space="preserve">Оплата производится путем безналичного перечисления средств Покупателем </w:t>
      </w:r>
      <w:r>
        <w:rPr>
          <w:rFonts w:ascii="PT Astra Serif" w:hAnsi="PT Astra Serif"/>
          <w:sz w:val="28"/>
          <w:szCs w:val="28"/>
          <w:u w:val="single"/>
        </w:rPr>
        <w:t>на следующие реквизиты</w:t>
      </w:r>
      <w:r>
        <w:rPr>
          <w:rFonts w:ascii="PT Astra Serif" w:hAnsi="PT Astra Serif"/>
          <w:sz w:val="28"/>
          <w:szCs w:val="28"/>
        </w:rPr>
        <w:t>:</w:t>
      </w:r>
    </w:p>
    <w:p w:rsidR="00371695" w:rsidRDefault="002D4F84">
      <w:pPr>
        <w:widowControl w:val="0"/>
        <w:ind w:firstLine="709"/>
        <w:jc w:val="both"/>
        <w:rPr>
          <w:rFonts w:ascii="PT Astra Serif" w:hAnsi="PT Astra Serif"/>
          <w:sz w:val="28"/>
          <w:szCs w:val="28"/>
        </w:rPr>
      </w:pPr>
      <w:r>
        <w:rPr>
          <w:rFonts w:ascii="PT Astra Serif" w:hAnsi="PT Astra Serif"/>
          <w:color w:val="000000"/>
          <w:sz w:val="28"/>
          <w:szCs w:val="28"/>
        </w:rPr>
        <w:t>Получатель: УФК по Тульской области (Комитет имущественных и земельных отношений администрации города Тулы), ИН</w:t>
      </w:r>
      <w:r>
        <w:rPr>
          <w:rFonts w:ascii="PT Astra Serif" w:hAnsi="PT Astra Serif"/>
          <w:color w:val="000000"/>
          <w:sz w:val="28"/>
          <w:szCs w:val="28"/>
        </w:rPr>
        <w:t>Н 7102005410; КПП 710601001; Банк Получателя: ОКЦ № 7 ГУ Банка России по Центральному федеральному округу//УФК по Тульской области г. Тула; Р/счет № 03100643000000016600; к/с 40102810445370000059, БИК 017003983; КБК 86011402043040000410, ОКТМО 70701000.</w:t>
      </w:r>
    </w:p>
    <w:p w:rsidR="00371695" w:rsidRDefault="002D4F84">
      <w:pPr>
        <w:widowControl w:val="0"/>
        <w:ind w:firstLine="709"/>
        <w:jc w:val="both"/>
        <w:rPr>
          <w:rFonts w:ascii="PT Astra Serif" w:hAnsi="PT Astra Serif"/>
          <w:sz w:val="28"/>
          <w:szCs w:val="28"/>
        </w:rPr>
      </w:pPr>
      <w:r>
        <w:rPr>
          <w:rFonts w:ascii="PT Astra Serif" w:hAnsi="PT Astra Serif"/>
          <w:color w:val="000000"/>
          <w:sz w:val="28"/>
          <w:szCs w:val="28"/>
        </w:rPr>
        <w:t xml:space="preserve">В </w:t>
      </w:r>
      <w:r>
        <w:rPr>
          <w:rFonts w:ascii="PT Astra Serif" w:hAnsi="PT Astra Serif"/>
          <w:color w:val="000000"/>
          <w:sz w:val="28"/>
          <w:szCs w:val="28"/>
        </w:rPr>
        <w:t>назначении платежа указывается: «Оплата по договору купли-продажи объекта муниципального имущества № _______ от _______».</w:t>
      </w:r>
    </w:p>
    <w:p w:rsidR="00371695" w:rsidRDefault="002D4F84">
      <w:pPr>
        <w:widowControl w:val="0"/>
        <w:ind w:firstLine="709"/>
        <w:jc w:val="both"/>
        <w:rPr>
          <w:rFonts w:ascii="PT Astra Serif" w:hAnsi="PT Astra Serif"/>
          <w:sz w:val="28"/>
          <w:szCs w:val="28"/>
        </w:rPr>
      </w:pPr>
      <w:r>
        <w:rPr>
          <w:rFonts w:ascii="PT Astra Serif" w:hAnsi="PT Astra Serif"/>
          <w:color w:val="000000"/>
          <w:sz w:val="28"/>
          <w:szCs w:val="28"/>
        </w:rPr>
        <w:t>НДС входит в цену продажи объекта, указанную в договоре купли-продажи, и уплачивается Покупателем самостоятельно в порядке и сроки, ус</w:t>
      </w:r>
      <w:r>
        <w:rPr>
          <w:rFonts w:ascii="PT Astra Serif" w:hAnsi="PT Astra Serif"/>
          <w:color w:val="000000"/>
          <w:sz w:val="28"/>
          <w:szCs w:val="28"/>
        </w:rPr>
        <w:t>тановленные действующим законодательством, на расчетный счет отделения Федерального казначейства по месту регистрации Покупателя.</w:t>
      </w:r>
    </w:p>
    <w:p w:rsidR="00371695" w:rsidRDefault="002D4F84">
      <w:pPr>
        <w:widowControl w:val="0"/>
        <w:ind w:firstLine="709"/>
        <w:jc w:val="both"/>
        <w:rPr>
          <w:rFonts w:ascii="PT Astra Serif" w:hAnsi="PT Astra Serif"/>
          <w:sz w:val="28"/>
          <w:szCs w:val="28"/>
        </w:rPr>
      </w:pPr>
      <w:r>
        <w:rPr>
          <w:rFonts w:ascii="PT Astra Serif" w:hAnsi="PT Astra Serif"/>
          <w:color w:val="000000"/>
          <w:sz w:val="28"/>
          <w:szCs w:val="28"/>
          <w:u w:val="single"/>
        </w:rPr>
        <w:t>Для физических лиц:</w:t>
      </w:r>
      <w:r>
        <w:rPr>
          <w:rFonts w:ascii="PT Astra Serif" w:hAnsi="PT Astra Serif"/>
          <w:color w:val="000000"/>
          <w:sz w:val="28"/>
          <w:szCs w:val="28"/>
        </w:rPr>
        <w:t xml:space="preserve"> размер НДС, указанный в договоре купли-продажи, перечисляется на следующие реквизиты:</w:t>
      </w:r>
    </w:p>
    <w:p w:rsidR="00371695" w:rsidRDefault="002D4F84">
      <w:pPr>
        <w:widowControl w:val="0"/>
        <w:ind w:firstLine="709"/>
        <w:jc w:val="both"/>
        <w:rPr>
          <w:rFonts w:ascii="PT Astra Serif" w:hAnsi="PT Astra Serif"/>
          <w:sz w:val="28"/>
          <w:szCs w:val="28"/>
        </w:rPr>
      </w:pPr>
      <w:r>
        <w:rPr>
          <w:rFonts w:ascii="PT Astra Serif" w:hAnsi="PT Astra Serif"/>
          <w:color w:val="000000"/>
          <w:sz w:val="28"/>
          <w:szCs w:val="28"/>
        </w:rPr>
        <w:lastRenderedPageBreak/>
        <w:t xml:space="preserve">Получатель: УФК по </w:t>
      </w:r>
      <w:r>
        <w:rPr>
          <w:rFonts w:ascii="PT Astra Serif" w:hAnsi="PT Astra Serif"/>
          <w:color w:val="000000"/>
          <w:sz w:val="28"/>
          <w:szCs w:val="28"/>
        </w:rPr>
        <w:t>Тульской области (Комитет имущественных и земельных отношений администрации города Тулы, л/с 05663011200), ИНН 7102005410; КПП 710601001;</w:t>
      </w:r>
    </w:p>
    <w:p w:rsidR="00371695" w:rsidRDefault="002D4F84">
      <w:pPr>
        <w:widowControl w:val="0"/>
        <w:ind w:firstLine="709"/>
        <w:jc w:val="both"/>
        <w:rPr>
          <w:rFonts w:ascii="PT Astra Serif" w:hAnsi="PT Astra Serif"/>
          <w:sz w:val="28"/>
          <w:szCs w:val="28"/>
        </w:rPr>
      </w:pPr>
      <w:r>
        <w:rPr>
          <w:rFonts w:ascii="PT Astra Serif" w:hAnsi="PT Astra Serif"/>
          <w:color w:val="000000"/>
          <w:sz w:val="28"/>
          <w:szCs w:val="28"/>
        </w:rPr>
        <w:t xml:space="preserve">Банк Получателя: ОКЦ № 7 ГУ Банка России по Центральному федеральному округу//УФК по Тульской области г. Тула; Р/счет </w:t>
      </w:r>
      <w:r>
        <w:rPr>
          <w:rFonts w:ascii="PT Astra Serif" w:hAnsi="PT Astra Serif"/>
          <w:color w:val="000000"/>
          <w:sz w:val="28"/>
          <w:szCs w:val="28"/>
        </w:rPr>
        <w:br/>
        <w:t>№ 03232643707010006600; к/с 40102810445370000059; БИК 017003983; ОКТМО 70701000, КБК 86000000000000000000.</w:t>
      </w:r>
    </w:p>
    <w:p w:rsidR="00371695" w:rsidRDefault="00371695">
      <w:pPr>
        <w:widowControl w:val="0"/>
        <w:jc w:val="center"/>
        <w:rPr>
          <w:rFonts w:ascii="PT Astra Serif" w:hAnsi="PT Astra Serif"/>
          <w:sz w:val="28"/>
          <w:szCs w:val="28"/>
        </w:rPr>
      </w:pPr>
    </w:p>
    <w:p w:rsidR="00371695" w:rsidRDefault="002D4F84">
      <w:pPr>
        <w:widowControl w:val="0"/>
        <w:numPr>
          <w:ilvl w:val="0"/>
          <w:numId w:val="3"/>
        </w:numPr>
        <w:jc w:val="center"/>
        <w:rPr>
          <w:rFonts w:ascii="PT Astra Serif" w:hAnsi="PT Astra Serif"/>
          <w:sz w:val="28"/>
          <w:szCs w:val="28"/>
        </w:rPr>
      </w:pPr>
      <w:r>
        <w:rPr>
          <w:rFonts w:ascii="PT Astra Serif" w:hAnsi="PT Astra Serif"/>
          <w:sz w:val="28"/>
          <w:szCs w:val="28"/>
          <w:u w:val="single"/>
        </w:rPr>
        <w:t>7. Размер задатка, срок и порядок его внесения,</w:t>
      </w:r>
    </w:p>
    <w:p w:rsidR="00371695" w:rsidRDefault="002D4F84">
      <w:pPr>
        <w:widowControl w:val="0"/>
        <w:jc w:val="center"/>
        <w:rPr>
          <w:rFonts w:ascii="PT Astra Serif" w:hAnsi="PT Astra Serif"/>
          <w:sz w:val="28"/>
          <w:szCs w:val="28"/>
        </w:rPr>
      </w:pPr>
      <w:r>
        <w:rPr>
          <w:rFonts w:ascii="PT Astra Serif" w:hAnsi="PT Astra Serif"/>
          <w:sz w:val="28"/>
          <w:szCs w:val="28"/>
          <w:u w:val="single"/>
        </w:rPr>
        <w:t>необходимые реквизиты счетов и порядок возврата задатка.</w:t>
      </w:r>
    </w:p>
    <w:p w:rsidR="00371695" w:rsidRDefault="002D4F84">
      <w:pPr>
        <w:widowControl w:val="0"/>
        <w:ind w:firstLine="709"/>
        <w:jc w:val="both"/>
        <w:rPr>
          <w:rFonts w:ascii="PT Astra Serif" w:hAnsi="PT Astra Serif"/>
          <w:sz w:val="28"/>
          <w:szCs w:val="28"/>
        </w:rPr>
      </w:pPr>
      <w:r>
        <w:rPr>
          <w:rFonts w:ascii="PT Astra Serif" w:hAnsi="PT Astra Serif"/>
          <w:sz w:val="28"/>
          <w:szCs w:val="28"/>
        </w:rPr>
        <w:t xml:space="preserve">Для участия в аукционе претендент вносит </w:t>
      </w:r>
      <w:r>
        <w:rPr>
          <w:rFonts w:ascii="PT Astra Serif" w:hAnsi="PT Astra Serif"/>
          <w:sz w:val="28"/>
          <w:szCs w:val="28"/>
        </w:rPr>
        <w:t>задаток в размере 10 процентов начальной цены, указанной в информационном сообщении о продаже муниципального имущества.</w:t>
      </w:r>
    </w:p>
    <w:p w:rsidR="00371695" w:rsidRDefault="002D4F84">
      <w:pPr>
        <w:widowControl w:val="0"/>
        <w:ind w:firstLine="709"/>
        <w:jc w:val="both"/>
        <w:rPr>
          <w:rFonts w:ascii="PT Astra Serif" w:hAnsi="PT Astra Serif"/>
          <w:sz w:val="28"/>
          <w:szCs w:val="28"/>
        </w:rPr>
      </w:pPr>
      <w:r>
        <w:rPr>
          <w:rFonts w:ascii="PT Astra Serif" w:hAnsi="PT Astra Serif"/>
          <w:sz w:val="28"/>
          <w:szCs w:val="28"/>
        </w:rPr>
        <w:t>Размер задатка указан по лоту в таблице «Перечень выставляемых на электронный аукцион объектов муниципального имущества».</w:t>
      </w:r>
    </w:p>
    <w:p w:rsidR="00371695" w:rsidRDefault="002D4F84">
      <w:pPr>
        <w:ind w:firstLine="709"/>
        <w:jc w:val="both"/>
        <w:rPr>
          <w:rFonts w:ascii="PT Astra Serif" w:hAnsi="PT Astra Serif"/>
          <w:sz w:val="28"/>
          <w:szCs w:val="28"/>
        </w:rPr>
      </w:pPr>
      <w:r>
        <w:rPr>
          <w:rFonts w:ascii="PT Astra Serif" w:eastAsia="Calibri" w:hAnsi="PT Astra Serif"/>
          <w:bCs/>
          <w:sz w:val="28"/>
          <w:szCs w:val="28"/>
        </w:rPr>
        <w:t>Претендент для</w:t>
      </w:r>
      <w:r>
        <w:rPr>
          <w:rFonts w:ascii="PT Astra Serif" w:eastAsia="Calibri" w:hAnsi="PT Astra Serif"/>
          <w:bCs/>
          <w:sz w:val="28"/>
          <w:szCs w:val="28"/>
        </w:rPr>
        <w:t xml:space="preserve"> участия в торгах осуществляет перечисление денежных средств на банковские реквизиты Оператора, размещенные в открытой части УТП и торговой секции.</w:t>
      </w:r>
    </w:p>
    <w:p w:rsidR="00371695" w:rsidRDefault="002D4F84">
      <w:pPr>
        <w:ind w:firstLine="709"/>
        <w:jc w:val="both"/>
        <w:rPr>
          <w:rFonts w:ascii="PT Astra Serif" w:hAnsi="PT Astra Serif"/>
          <w:sz w:val="28"/>
          <w:szCs w:val="28"/>
        </w:rPr>
      </w:pPr>
      <w:r>
        <w:rPr>
          <w:rFonts w:ascii="PT Astra Serif" w:eastAsia="Calibri" w:hAnsi="PT Astra Serif"/>
          <w:bCs/>
          <w:sz w:val="28"/>
          <w:szCs w:val="28"/>
        </w:rPr>
        <w:t>Сумма задатка вносится на расчетный счет Претендента, открытый при регистрации на электронной площадке в пор</w:t>
      </w:r>
      <w:r>
        <w:rPr>
          <w:rFonts w:ascii="PT Astra Serif" w:eastAsia="Calibri" w:hAnsi="PT Astra Serif"/>
          <w:bCs/>
          <w:sz w:val="28"/>
          <w:szCs w:val="28"/>
        </w:rPr>
        <w:t>ядке, установленном Регламентом электронной площадки.</w:t>
      </w:r>
    </w:p>
    <w:p w:rsidR="00371695" w:rsidRDefault="002D4F84">
      <w:pPr>
        <w:ind w:firstLine="709"/>
        <w:jc w:val="both"/>
        <w:rPr>
          <w:rFonts w:ascii="PT Astra Serif" w:hAnsi="PT Astra Serif"/>
          <w:sz w:val="28"/>
          <w:szCs w:val="28"/>
        </w:rPr>
      </w:pPr>
      <w:r>
        <w:rPr>
          <w:rFonts w:ascii="PT Astra Serif" w:eastAsia="Calibri" w:hAnsi="PT Astra Serif"/>
          <w:bCs/>
          <w:sz w:val="28"/>
          <w:szCs w:val="28"/>
        </w:rPr>
        <w:t xml:space="preserve">Банковские реквизиты счета для перечисления задатка: </w:t>
      </w:r>
    </w:p>
    <w:tbl>
      <w:tblPr>
        <w:tblW w:w="7225" w:type="dxa"/>
        <w:tblLayout w:type="fixed"/>
        <w:tblCellMar>
          <w:left w:w="5" w:type="dxa"/>
          <w:right w:w="5" w:type="dxa"/>
        </w:tblCellMar>
        <w:tblLook w:val="04A0" w:firstRow="1" w:lastRow="0" w:firstColumn="1" w:lastColumn="0" w:noHBand="0" w:noVBand="1"/>
      </w:tblPr>
      <w:tblGrid>
        <w:gridCol w:w="3256"/>
        <w:gridCol w:w="3969"/>
      </w:tblGrid>
      <w:tr w:rsidR="00371695">
        <w:trPr>
          <w:trHeight w:val="358"/>
        </w:trPr>
        <w:tc>
          <w:tcPr>
            <w:tcW w:w="3256" w:type="dxa"/>
            <w:tcBorders>
              <w:top w:val="single" w:sz="4" w:space="0" w:color="000000"/>
              <w:left w:val="single" w:sz="4" w:space="0" w:color="000000"/>
              <w:bottom w:val="single" w:sz="4" w:space="0" w:color="000000"/>
              <w:right w:val="single" w:sz="4" w:space="0" w:color="000000"/>
            </w:tcBorders>
          </w:tcPr>
          <w:p w:rsidR="00371695" w:rsidRDefault="002D4F84">
            <w:pPr>
              <w:keepNext/>
              <w:textAlignment w:val="top"/>
              <w:outlineLvl w:val="2"/>
              <w:rPr>
                <w:rFonts w:ascii="PT Astra Serif" w:hAnsi="PT Astra Serif"/>
                <w:sz w:val="28"/>
                <w:szCs w:val="28"/>
              </w:rPr>
            </w:pPr>
            <w:r>
              <w:rPr>
                <w:rFonts w:ascii="PT Astra Serif" w:hAnsi="PT Astra Serif"/>
                <w:bCs/>
                <w:sz w:val="28"/>
                <w:szCs w:val="28"/>
              </w:rPr>
              <w:t>Получатель</w:t>
            </w:r>
          </w:p>
        </w:tc>
        <w:tc>
          <w:tcPr>
            <w:tcW w:w="3969" w:type="dxa"/>
            <w:tcBorders>
              <w:top w:val="single" w:sz="4" w:space="0" w:color="000000"/>
              <w:left w:val="single" w:sz="4" w:space="0" w:color="000000"/>
              <w:bottom w:val="single" w:sz="4" w:space="0" w:color="000000"/>
              <w:right w:val="single" w:sz="4" w:space="0" w:color="000000"/>
            </w:tcBorders>
          </w:tcPr>
          <w:p w:rsidR="00371695" w:rsidRDefault="00371695">
            <w:pPr>
              <w:rPr>
                <w:rFonts w:ascii="PT Astra Serif" w:hAnsi="PT Astra Serif"/>
                <w:sz w:val="28"/>
                <w:szCs w:val="28"/>
              </w:rPr>
            </w:pPr>
          </w:p>
        </w:tc>
      </w:tr>
      <w:tr w:rsidR="00371695">
        <w:tc>
          <w:tcPr>
            <w:tcW w:w="3256" w:type="dxa"/>
            <w:tcBorders>
              <w:top w:val="single" w:sz="4" w:space="0" w:color="000000"/>
              <w:left w:val="single" w:sz="4" w:space="0" w:color="000000"/>
              <w:bottom w:val="single" w:sz="4" w:space="0" w:color="000000"/>
              <w:right w:val="single" w:sz="4" w:space="0" w:color="000000"/>
            </w:tcBorders>
          </w:tcPr>
          <w:p w:rsidR="00371695" w:rsidRDefault="002D4F84">
            <w:pPr>
              <w:rPr>
                <w:rFonts w:ascii="PT Astra Serif" w:hAnsi="PT Astra Serif"/>
                <w:sz w:val="28"/>
                <w:szCs w:val="28"/>
              </w:rPr>
            </w:pPr>
            <w:r>
              <w:rPr>
                <w:rFonts w:ascii="PT Astra Serif" w:hAnsi="PT Astra Serif"/>
                <w:sz w:val="28"/>
                <w:szCs w:val="28"/>
              </w:rPr>
              <w:t>Наименование</w:t>
            </w:r>
          </w:p>
        </w:tc>
        <w:tc>
          <w:tcPr>
            <w:tcW w:w="3969" w:type="dxa"/>
            <w:tcBorders>
              <w:top w:val="single" w:sz="4" w:space="0" w:color="000000"/>
              <w:left w:val="single" w:sz="4" w:space="0" w:color="000000"/>
              <w:bottom w:val="single" w:sz="4" w:space="0" w:color="000000"/>
              <w:right w:val="single" w:sz="4" w:space="0" w:color="000000"/>
            </w:tcBorders>
          </w:tcPr>
          <w:p w:rsidR="00371695" w:rsidRDefault="002D4F84">
            <w:pPr>
              <w:rPr>
                <w:rFonts w:ascii="PT Astra Serif" w:hAnsi="PT Astra Serif"/>
                <w:sz w:val="28"/>
                <w:szCs w:val="28"/>
              </w:rPr>
            </w:pPr>
            <w:r>
              <w:rPr>
                <w:rFonts w:ascii="PT Astra Serif" w:hAnsi="PT Astra Serif"/>
                <w:sz w:val="28"/>
                <w:szCs w:val="28"/>
              </w:rPr>
              <w:t>АО «Сбербанк-АСТ»</w:t>
            </w:r>
          </w:p>
        </w:tc>
      </w:tr>
      <w:tr w:rsidR="00371695">
        <w:tc>
          <w:tcPr>
            <w:tcW w:w="3256" w:type="dxa"/>
            <w:tcBorders>
              <w:top w:val="single" w:sz="4" w:space="0" w:color="000000"/>
              <w:left w:val="single" w:sz="4" w:space="0" w:color="000000"/>
              <w:bottom w:val="single" w:sz="4" w:space="0" w:color="000000"/>
              <w:right w:val="single" w:sz="4" w:space="0" w:color="000000"/>
            </w:tcBorders>
          </w:tcPr>
          <w:p w:rsidR="00371695" w:rsidRDefault="002D4F84">
            <w:pPr>
              <w:rPr>
                <w:rFonts w:ascii="PT Astra Serif" w:hAnsi="PT Astra Serif"/>
                <w:sz w:val="28"/>
                <w:szCs w:val="28"/>
              </w:rPr>
            </w:pPr>
            <w:r>
              <w:rPr>
                <w:rFonts w:ascii="PT Astra Serif" w:hAnsi="PT Astra Serif"/>
                <w:sz w:val="28"/>
                <w:szCs w:val="28"/>
              </w:rPr>
              <w:t>ИНН:</w:t>
            </w:r>
          </w:p>
        </w:tc>
        <w:tc>
          <w:tcPr>
            <w:tcW w:w="3969" w:type="dxa"/>
            <w:tcBorders>
              <w:top w:val="single" w:sz="4" w:space="0" w:color="000000"/>
              <w:left w:val="single" w:sz="4" w:space="0" w:color="000000"/>
              <w:bottom w:val="single" w:sz="4" w:space="0" w:color="000000"/>
              <w:right w:val="single" w:sz="4" w:space="0" w:color="000000"/>
            </w:tcBorders>
          </w:tcPr>
          <w:p w:rsidR="00371695" w:rsidRDefault="002D4F84">
            <w:pPr>
              <w:rPr>
                <w:rFonts w:ascii="PT Astra Serif" w:hAnsi="PT Astra Serif"/>
                <w:sz w:val="28"/>
                <w:szCs w:val="28"/>
              </w:rPr>
            </w:pPr>
            <w:r>
              <w:rPr>
                <w:rFonts w:ascii="PT Astra Serif" w:hAnsi="PT Astra Serif"/>
                <w:sz w:val="28"/>
                <w:szCs w:val="28"/>
              </w:rPr>
              <w:t>7707308480</w:t>
            </w:r>
          </w:p>
        </w:tc>
      </w:tr>
      <w:tr w:rsidR="00371695">
        <w:tc>
          <w:tcPr>
            <w:tcW w:w="3256" w:type="dxa"/>
            <w:tcBorders>
              <w:top w:val="single" w:sz="4" w:space="0" w:color="000000"/>
              <w:left w:val="single" w:sz="4" w:space="0" w:color="000000"/>
              <w:bottom w:val="single" w:sz="4" w:space="0" w:color="000000"/>
              <w:right w:val="single" w:sz="4" w:space="0" w:color="000000"/>
            </w:tcBorders>
          </w:tcPr>
          <w:p w:rsidR="00371695" w:rsidRDefault="002D4F84">
            <w:pPr>
              <w:rPr>
                <w:rFonts w:ascii="PT Astra Serif" w:hAnsi="PT Astra Serif"/>
                <w:sz w:val="28"/>
                <w:szCs w:val="28"/>
              </w:rPr>
            </w:pPr>
            <w:r>
              <w:rPr>
                <w:rFonts w:ascii="PT Astra Serif" w:hAnsi="PT Astra Serif"/>
                <w:sz w:val="28"/>
                <w:szCs w:val="28"/>
              </w:rPr>
              <w:t>КПП:</w:t>
            </w:r>
          </w:p>
        </w:tc>
        <w:tc>
          <w:tcPr>
            <w:tcW w:w="3969" w:type="dxa"/>
            <w:tcBorders>
              <w:top w:val="single" w:sz="4" w:space="0" w:color="000000"/>
              <w:left w:val="single" w:sz="4" w:space="0" w:color="000000"/>
              <w:bottom w:val="single" w:sz="4" w:space="0" w:color="000000"/>
              <w:right w:val="single" w:sz="4" w:space="0" w:color="000000"/>
            </w:tcBorders>
          </w:tcPr>
          <w:p w:rsidR="00371695" w:rsidRDefault="002D4F84">
            <w:pPr>
              <w:rPr>
                <w:rFonts w:ascii="PT Astra Serif" w:hAnsi="PT Astra Serif"/>
                <w:sz w:val="28"/>
                <w:szCs w:val="28"/>
              </w:rPr>
            </w:pPr>
            <w:r>
              <w:rPr>
                <w:rFonts w:ascii="PT Astra Serif" w:hAnsi="PT Astra Serif"/>
                <w:sz w:val="28"/>
                <w:szCs w:val="28"/>
              </w:rPr>
              <w:t>770401001</w:t>
            </w:r>
          </w:p>
        </w:tc>
      </w:tr>
      <w:tr w:rsidR="00371695">
        <w:tc>
          <w:tcPr>
            <w:tcW w:w="3256" w:type="dxa"/>
            <w:tcBorders>
              <w:top w:val="single" w:sz="4" w:space="0" w:color="000000"/>
              <w:left w:val="single" w:sz="4" w:space="0" w:color="000000"/>
              <w:bottom w:val="single" w:sz="4" w:space="0" w:color="000000"/>
              <w:right w:val="single" w:sz="4" w:space="0" w:color="000000"/>
            </w:tcBorders>
          </w:tcPr>
          <w:p w:rsidR="00371695" w:rsidRDefault="002D4F84">
            <w:pPr>
              <w:rPr>
                <w:rFonts w:ascii="PT Astra Serif" w:hAnsi="PT Astra Serif"/>
                <w:sz w:val="28"/>
                <w:szCs w:val="28"/>
              </w:rPr>
            </w:pPr>
            <w:r>
              <w:rPr>
                <w:rFonts w:ascii="PT Astra Serif" w:hAnsi="PT Astra Serif"/>
                <w:sz w:val="28"/>
                <w:szCs w:val="28"/>
              </w:rPr>
              <w:t>Расчетный счет:</w:t>
            </w:r>
          </w:p>
        </w:tc>
        <w:tc>
          <w:tcPr>
            <w:tcW w:w="3969" w:type="dxa"/>
            <w:tcBorders>
              <w:top w:val="single" w:sz="4" w:space="0" w:color="000000"/>
              <w:left w:val="single" w:sz="4" w:space="0" w:color="000000"/>
              <w:bottom w:val="single" w:sz="4" w:space="0" w:color="000000"/>
              <w:right w:val="single" w:sz="4" w:space="0" w:color="000000"/>
            </w:tcBorders>
          </w:tcPr>
          <w:p w:rsidR="00371695" w:rsidRDefault="002D4F84">
            <w:pPr>
              <w:rPr>
                <w:rFonts w:ascii="PT Astra Serif" w:hAnsi="PT Astra Serif"/>
                <w:sz w:val="28"/>
                <w:szCs w:val="28"/>
              </w:rPr>
            </w:pPr>
            <w:r>
              <w:rPr>
                <w:rFonts w:ascii="PT Astra Serif" w:hAnsi="PT Astra Serif"/>
                <w:sz w:val="28"/>
                <w:szCs w:val="28"/>
              </w:rPr>
              <w:t>40702810300020038047</w:t>
            </w:r>
          </w:p>
        </w:tc>
      </w:tr>
      <w:tr w:rsidR="00371695">
        <w:tc>
          <w:tcPr>
            <w:tcW w:w="3256" w:type="dxa"/>
            <w:tcBorders>
              <w:top w:val="single" w:sz="4" w:space="0" w:color="000000"/>
              <w:left w:val="single" w:sz="4" w:space="0" w:color="000000"/>
              <w:bottom w:val="single" w:sz="4" w:space="0" w:color="000000"/>
              <w:right w:val="single" w:sz="4" w:space="0" w:color="000000"/>
            </w:tcBorders>
          </w:tcPr>
          <w:p w:rsidR="00371695" w:rsidRDefault="002D4F84">
            <w:pPr>
              <w:keepNext/>
              <w:textAlignment w:val="top"/>
              <w:outlineLvl w:val="2"/>
              <w:rPr>
                <w:rFonts w:ascii="PT Astra Serif" w:hAnsi="PT Astra Serif"/>
                <w:sz w:val="28"/>
                <w:szCs w:val="28"/>
              </w:rPr>
            </w:pPr>
            <w:r>
              <w:rPr>
                <w:rFonts w:ascii="PT Astra Serif" w:hAnsi="PT Astra Serif"/>
                <w:bCs/>
                <w:sz w:val="28"/>
                <w:szCs w:val="28"/>
              </w:rPr>
              <w:t>Банк получателя</w:t>
            </w:r>
          </w:p>
        </w:tc>
        <w:tc>
          <w:tcPr>
            <w:tcW w:w="3969" w:type="dxa"/>
            <w:tcBorders>
              <w:top w:val="single" w:sz="4" w:space="0" w:color="000000"/>
              <w:left w:val="single" w:sz="4" w:space="0" w:color="000000"/>
              <w:bottom w:val="single" w:sz="4" w:space="0" w:color="000000"/>
              <w:right w:val="single" w:sz="4" w:space="0" w:color="000000"/>
            </w:tcBorders>
          </w:tcPr>
          <w:p w:rsidR="00371695" w:rsidRDefault="00371695">
            <w:pPr>
              <w:rPr>
                <w:rFonts w:ascii="PT Astra Serif" w:hAnsi="PT Astra Serif"/>
                <w:sz w:val="28"/>
                <w:szCs w:val="28"/>
              </w:rPr>
            </w:pPr>
          </w:p>
        </w:tc>
      </w:tr>
      <w:tr w:rsidR="00371695">
        <w:tc>
          <w:tcPr>
            <w:tcW w:w="3256" w:type="dxa"/>
            <w:tcBorders>
              <w:top w:val="single" w:sz="4" w:space="0" w:color="000000"/>
              <w:left w:val="single" w:sz="4" w:space="0" w:color="000000"/>
              <w:bottom w:val="single" w:sz="4" w:space="0" w:color="000000"/>
              <w:right w:val="single" w:sz="4" w:space="0" w:color="000000"/>
            </w:tcBorders>
          </w:tcPr>
          <w:p w:rsidR="00371695" w:rsidRDefault="002D4F84">
            <w:pPr>
              <w:rPr>
                <w:rFonts w:ascii="PT Astra Serif" w:hAnsi="PT Astra Serif"/>
                <w:sz w:val="28"/>
                <w:szCs w:val="28"/>
              </w:rPr>
            </w:pPr>
            <w:r>
              <w:rPr>
                <w:rFonts w:ascii="PT Astra Serif" w:hAnsi="PT Astra Serif"/>
                <w:sz w:val="28"/>
                <w:szCs w:val="28"/>
              </w:rPr>
              <w:t xml:space="preserve">Наименование </w:t>
            </w:r>
            <w:r>
              <w:rPr>
                <w:rFonts w:ascii="PT Astra Serif" w:hAnsi="PT Astra Serif"/>
                <w:sz w:val="28"/>
                <w:szCs w:val="28"/>
              </w:rPr>
              <w:t>банка:</w:t>
            </w:r>
          </w:p>
        </w:tc>
        <w:tc>
          <w:tcPr>
            <w:tcW w:w="3969" w:type="dxa"/>
            <w:tcBorders>
              <w:top w:val="single" w:sz="4" w:space="0" w:color="000000"/>
              <w:left w:val="single" w:sz="4" w:space="0" w:color="000000"/>
              <w:bottom w:val="single" w:sz="4" w:space="0" w:color="000000"/>
              <w:right w:val="single" w:sz="4" w:space="0" w:color="000000"/>
            </w:tcBorders>
          </w:tcPr>
          <w:p w:rsidR="00371695" w:rsidRDefault="002D4F84">
            <w:pPr>
              <w:rPr>
                <w:rFonts w:ascii="PT Astra Serif" w:hAnsi="PT Astra Serif"/>
                <w:sz w:val="28"/>
                <w:szCs w:val="28"/>
              </w:rPr>
            </w:pPr>
            <w:r>
              <w:rPr>
                <w:rFonts w:ascii="PT Astra Serif" w:hAnsi="PT Astra Serif"/>
                <w:sz w:val="28"/>
                <w:szCs w:val="28"/>
              </w:rPr>
              <w:t xml:space="preserve">ПАО «СБЕРБАНК РОССИИ» </w:t>
            </w:r>
            <w:r>
              <w:rPr>
                <w:rFonts w:ascii="PT Astra Serif" w:hAnsi="PT Astra Serif"/>
                <w:sz w:val="28"/>
                <w:szCs w:val="28"/>
              </w:rPr>
              <w:br/>
              <w:t>г. МОСКВА</w:t>
            </w:r>
          </w:p>
        </w:tc>
      </w:tr>
      <w:tr w:rsidR="00371695">
        <w:tc>
          <w:tcPr>
            <w:tcW w:w="3256" w:type="dxa"/>
            <w:tcBorders>
              <w:top w:val="single" w:sz="4" w:space="0" w:color="000000"/>
              <w:left w:val="single" w:sz="4" w:space="0" w:color="000000"/>
              <w:bottom w:val="single" w:sz="4" w:space="0" w:color="000000"/>
              <w:right w:val="single" w:sz="4" w:space="0" w:color="000000"/>
            </w:tcBorders>
          </w:tcPr>
          <w:p w:rsidR="00371695" w:rsidRDefault="002D4F84">
            <w:pPr>
              <w:rPr>
                <w:rFonts w:ascii="PT Astra Serif" w:hAnsi="PT Astra Serif"/>
                <w:sz w:val="28"/>
                <w:szCs w:val="28"/>
              </w:rPr>
            </w:pPr>
            <w:r>
              <w:rPr>
                <w:rFonts w:ascii="PT Astra Serif" w:hAnsi="PT Astra Serif"/>
                <w:sz w:val="28"/>
                <w:szCs w:val="28"/>
              </w:rPr>
              <w:t>БИК:</w:t>
            </w:r>
          </w:p>
        </w:tc>
        <w:tc>
          <w:tcPr>
            <w:tcW w:w="3969" w:type="dxa"/>
            <w:tcBorders>
              <w:top w:val="single" w:sz="4" w:space="0" w:color="000000"/>
              <w:left w:val="single" w:sz="4" w:space="0" w:color="000000"/>
              <w:bottom w:val="single" w:sz="4" w:space="0" w:color="000000"/>
              <w:right w:val="single" w:sz="4" w:space="0" w:color="000000"/>
            </w:tcBorders>
          </w:tcPr>
          <w:p w:rsidR="00371695" w:rsidRDefault="002D4F84">
            <w:pPr>
              <w:rPr>
                <w:rFonts w:ascii="PT Astra Serif" w:hAnsi="PT Astra Serif"/>
                <w:sz w:val="28"/>
                <w:szCs w:val="28"/>
              </w:rPr>
            </w:pPr>
            <w:r>
              <w:rPr>
                <w:rFonts w:ascii="PT Astra Serif" w:hAnsi="PT Astra Serif"/>
                <w:sz w:val="28"/>
                <w:szCs w:val="28"/>
              </w:rPr>
              <w:t>044525225</w:t>
            </w:r>
          </w:p>
        </w:tc>
      </w:tr>
      <w:tr w:rsidR="00371695">
        <w:tc>
          <w:tcPr>
            <w:tcW w:w="3256" w:type="dxa"/>
            <w:tcBorders>
              <w:top w:val="single" w:sz="4" w:space="0" w:color="000000"/>
              <w:left w:val="single" w:sz="4" w:space="0" w:color="000000"/>
              <w:bottom w:val="single" w:sz="4" w:space="0" w:color="000000"/>
              <w:right w:val="single" w:sz="4" w:space="0" w:color="000000"/>
            </w:tcBorders>
          </w:tcPr>
          <w:p w:rsidR="00371695" w:rsidRDefault="002D4F84">
            <w:pPr>
              <w:rPr>
                <w:rFonts w:ascii="PT Astra Serif" w:hAnsi="PT Astra Serif"/>
                <w:sz w:val="28"/>
                <w:szCs w:val="28"/>
              </w:rPr>
            </w:pPr>
            <w:r>
              <w:rPr>
                <w:rFonts w:ascii="PT Astra Serif" w:hAnsi="PT Astra Serif"/>
                <w:sz w:val="28"/>
                <w:szCs w:val="28"/>
              </w:rPr>
              <w:t>Корреспондентский счет:</w:t>
            </w:r>
          </w:p>
        </w:tc>
        <w:tc>
          <w:tcPr>
            <w:tcW w:w="3969" w:type="dxa"/>
            <w:tcBorders>
              <w:top w:val="single" w:sz="4" w:space="0" w:color="000000"/>
              <w:left w:val="single" w:sz="4" w:space="0" w:color="000000"/>
              <w:bottom w:val="single" w:sz="4" w:space="0" w:color="000000"/>
              <w:right w:val="single" w:sz="4" w:space="0" w:color="000000"/>
            </w:tcBorders>
          </w:tcPr>
          <w:p w:rsidR="00371695" w:rsidRDefault="002D4F84">
            <w:pPr>
              <w:rPr>
                <w:rFonts w:ascii="PT Astra Serif" w:hAnsi="PT Astra Serif"/>
                <w:sz w:val="28"/>
                <w:szCs w:val="28"/>
              </w:rPr>
            </w:pPr>
            <w:r>
              <w:rPr>
                <w:rFonts w:ascii="PT Astra Serif" w:hAnsi="PT Astra Serif"/>
                <w:sz w:val="28"/>
                <w:szCs w:val="28"/>
              </w:rPr>
              <w:t>30101810400000000225</w:t>
            </w:r>
          </w:p>
        </w:tc>
      </w:tr>
    </w:tbl>
    <w:p w:rsidR="00371695" w:rsidRDefault="002D4F84">
      <w:pPr>
        <w:widowControl w:val="0"/>
        <w:ind w:firstLine="709"/>
        <w:jc w:val="both"/>
        <w:rPr>
          <w:rFonts w:ascii="PT Astra Serif" w:hAnsi="PT Astra Serif"/>
          <w:sz w:val="28"/>
          <w:szCs w:val="28"/>
        </w:rPr>
      </w:pPr>
      <w:r>
        <w:rPr>
          <w:rFonts w:ascii="PT Astra Serif" w:hAnsi="PT Astra Serif"/>
          <w:bCs/>
          <w:sz w:val="28"/>
          <w:szCs w:val="28"/>
        </w:rPr>
        <w:t>В назначении платежа необходимо указание ИНН плательщика.</w:t>
      </w:r>
    </w:p>
    <w:p w:rsidR="00371695" w:rsidRDefault="002D4F84">
      <w:pPr>
        <w:ind w:firstLine="709"/>
        <w:jc w:val="both"/>
        <w:rPr>
          <w:rFonts w:ascii="PT Astra Serif" w:hAnsi="PT Astra Serif"/>
          <w:sz w:val="28"/>
          <w:szCs w:val="28"/>
        </w:rPr>
      </w:pPr>
      <w:r>
        <w:rPr>
          <w:rFonts w:ascii="PT Astra Serif" w:hAnsi="PT Astra Serif"/>
          <w:bCs/>
          <w:sz w:val="28"/>
          <w:szCs w:val="28"/>
        </w:rPr>
        <w:t xml:space="preserve">Денежные средства, перечисленные за Участника третьим лицом, не зачисляются на счет такого </w:t>
      </w:r>
      <w:r>
        <w:rPr>
          <w:rFonts w:ascii="PT Astra Serif" w:hAnsi="PT Astra Serif"/>
          <w:bCs/>
          <w:sz w:val="28"/>
          <w:szCs w:val="28"/>
        </w:rPr>
        <w:t>Участника на УТП.</w:t>
      </w:r>
    </w:p>
    <w:p w:rsidR="00371695" w:rsidRDefault="002D4F84">
      <w:pPr>
        <w:ind w:firstLine="709"/>
        <w:jc w:val="both"/>
      </w:pPr>
      <w:r>
        <w:rPr>
          <w:rFonts w:ascii="PT Astra Serif" w:hAnsi="PT Astra Serif"/>
          <w:sz w:val="28"/>
          <w:szCs w:val="28"/>
          <w:lang w:eastAsia="en-US"/>
        </w:rPr>
        <w:t xml:space="preserve">Образец платежного поручения приведен на электронной площадке по адресу: </w:t>
      </w:r>
      <w:hyperlink r:id="rId13">
        <w:r>
          <w:rPr>
            <w:rFonts w:ascii="PT Astra Serif" w:hAnsi="PT Astra Serif"/>
            <w:sz w:val="28"/>
            <w:szCs w:val="28"/>
            <w:u w:val="single"/>
            <w:lang w:eastAsia="en-US"/>
          </w:rPr>
          <w:t>http</w:t>
        </w:r>
        <w:r>
          <w:rPr>
            <w:rFonts w:ascii="PT Astra Serif" w:hAnsi="PT Astra Serif"/>
            <w:sz w:val="28"/>
            <w:szCs w:val="28"/>
            <w:u w:val="single"/>
            <w:lang w:val="en-US" w:eastAsia="en-US"/>
          </w:rPr>
          <w:t>s</w:t>
        </w:r>
        <w:r>
          <w:rPr>
            <w:rFonts w:ascii="PT Astra Serif" w:hAnsi="PT Astra Serif"/>
            <w:sz w:val="28"/>
            <w:szCs w:val="28"/>
            <w:u w:val="single"/>
            <w:lang w:eastAsia="en-US"/>
          </w:rPr>
          <w:t>://utp.sberbank-ast.ru/AP/Notice/653/Requisites</w:t>
        </w:r>
      </w:hyperlink>
      <w:r>
        <w:rPr>
          <w:rFonts w:ascii="PT Astra Serif" w:hAnsi="PT Astra Serif"/>
          <w:sz w:val="28"/>
          <w:szCs w:val="28"/>
          <w:u w:val="single"/>
          <w:lang w:eastAsia="en-US"/>
        </w:rPr>
        <w:t>.</w:t>
      </w:r>
    </w:p>
    <w:p w:rsidR="00371695" w:rsidRDefault="002D4F84">
      <w:pPr>
        <w:ind w:firstLine="709"/>
        <w:jc w:val="both"/>
        <w:rPr>
          <w:rFonts w:ascii="PT Astra Serif" w:hAnsi="PT Astra Serif"/>
          <w:sz w:val="28"/>
          <w:szCs w:val="28"/>
        </w:rPr>
      </w:pPr>
      <w:r>
        <w:rPr>
          <w:rFonts w:ascii="PT Astra Serif" w:hAnsi="PT Astra Serif"/>
          <w:sz w:val="28"/>
          <w:szCs w:val="28"/>
        </w:rPr>
        <w:t>В случае подачи заявки на участие в тор</w:t>
      </w:r>
      <w:r>
        <w:rPr>
          <w:rFonts w:ascii="PT Astra Serif" w:hAnsi="PT Astra Serif"/>
          <w:sz w:val="28"/>
          <w:szCs w:val="28"/>
        </w:rPr>
        <w:t>гах, проводимых в соответствии с Законом о приватизации и Постановлением Правительства РФ от 27.08.2012 № 860, в форме аукциона, денежные средства в сумме задатка должны быть</w:t>
      </w:r>
      <w:r>
        <w:rPr>
          <w:rFonts w:ascii="PT Astra Serif" w:hAnsi="PT Astra Serif"/>
          <w:color w:val="FF0000"/>
          <w:sz w:val="28"/>
          <w:szCs w:val="28"/>
        </w:rPr>
        <w:t xml:space="preserve"> </w:t>
      </w:r>
      <w:r>
        <w:rPr>
          <w:rFonts w:ascii="PT Astra Serif" w:hAnsi="PT Astra Serif"/>
          <w:sz w:val="28"/>
          <w:szCs w:val="28"/>
        </w:rPr>
        <w:t xml:space="preserve">зачислены на лицевой счет Претендента на УТП не позднее 00 часов 00 минут (время </w:t>
      </w:r>
      <w:r>
        <w:rPr>
          <w:rFonts w:ascii="PT Astra Serif" w:hAnsi="PT Astra Serif"/>
          <w:sz w:val="28"/>
          <w:szCs w:val="28"/>
        </w:rPr>
        <w:t>московское) дня определения участников торгов, указанного в информационном сообщении.</w:t>
      </w:r>
    </w:p>
    <w:p w:rsidR="00371695" w:rsidRDefault="002D4F84">
      <w:pPr>
        <w:ind w:firstLine="709"/>
        <w:jc w:val="both"/>
        <w:rPr>
          <w:rFonts w:ascii="PT Astra Serif" w:hAnsi="PT Astra Serif"/>
          <w:sz w:val="28"/>
          <w:szCs w:val="28"/>
        </w:rPr>
      </w:pPr>
      <w:r>
        <w:rPr>
          <w:rFonts w:ascii="PT Astra Serif" w:hAnsi="PT Astra Serif"/>
          <w:sz w:val="28"/>
          <w:szCs w:val="28"/>
        </w:rPr>
        <w:lastRenderedPageBreak/>
        <w:t>Оператор программными средствами осуществляет блокирование денежных средств в сумме задатка в момент подачи заявки на участие (при их наличии на лицевом счете Претендента</w:t>
      </w:r>
      <w:r>
        <w:rPr>
          <w:rFonts w:ascii="PT Astra Serif" w:hAnsi="PT Astra Serif"/>
          <w:sz w:val="28"/>
          <w:szCs w:val="28"/>
        </w:rPr>
        <w:t xml:space="preserve"> на УТП). В случае, если на момент подачи заявки на участие в аукционе на лицевом счете Претендента не оказывается достаточной для блокирования суммы денежных средств, Претендент после подачи заявки на участие, но не позднее 00 часов 00 минут (время москов</w:t>
      </w:r>
      <w:r>
        <w:rPr>
          <w:rFonts w:ascii="PT Astra Serif" w:hAnsi="PT Astra Serif"/>
          <w:sz w:val="28"/>
          <w:szCs w:val="28"/>
        </w:rPr>
        <w:t>ское) дня определения участников аукциона, должен обеспечить наличие денежных средств в размере задатка на своем лицевом счете на УТП и самостоятельно посредством штатного интерфейса ТС произвести блокирование денежных средств. Если Претендентом самостояте</w:t>
      </w:r>
      <w:r>
        <w:rPr>
          <w:rFonts w:ascii="PT Astra Serif" w:hAnsi="PT Astra Serif"/>
          <w:sz w:val="28"/>
          <w:szCs w:val="28"/>
        </w:rPr>
        <w:t>льно не произведено блокирование денежных средств (при их наличии на лицевом счете), то в 00 часов 00 минут (время московское) для определения участников, указанного в информационном сообщении, блокирование</w:t>
      </w:r>
      <w:r>
        <w:rPr>
          <w:rFonts w:ascii="PT Astra Serif" w:hAnsi="PT Astra Serif"/>
          <w:color w:val="FF0000"/>
          <w:sz w:val="28"/>
          <w:szCs w:val="28"/>
        </w:rPr>
        <w:t xml:space="preserve"> </w:t>
      </w:r>
      <w:r>
        <w:rPr>
          <w:rFonts w:ascii="PT Astra Serif" w:hAnsi="PT Astra Serif"/>
          <w:sz w:val="28"/>
          <w:szCs w:val="28"/>
        </w:rPr>
        <w:t>задатка осуществляет Оператор.</w:t>
      </w:r>
    </w:p>
    <w:p w:rsidR="00371695" w:rsidRDefault="002D4F84">
      <w:pPr>
        <w:ind w:firstLine="709"/>
        <w:jc w:val="both"/>
        <w:rPr>
          <w:rFonts w:ascii="PT Astra Serif" w:hAnsi="PT Astra Serif"/>
          <w:sz w:val="28"/>
          <w:szCs w:val="28"/>
        </w:rPr>
      </w:pPr>
      <w:r>
        <w:rPr>
          <w:rFonts w:ascii="PT Astra Serif" w:hAnsi="PT Astra Serif"/>
          <w:sz w:val="28"/>
          <w:szCs w:val="28"/>
        </w:rPr>
        <w:t>Если денежных сред</w:t>
      </w:r>
      <w:r>
        <w:rPr>
          <w:rFonts w:ascii="PT Astra Serif" w:hAnsi="PT Astra Serif"/>
          <w:sz w:val="28"/>
          <w:szCs w:val="28"/>
        </w:rPr>
        <w:t>ств на лицевом счете Претендента недостаточно для осуществления операции блокирования, то в день определения участников Организатору торгов направляется информация о непоступлении Оператору задатка от такого Претендента.</w:t>
      </w:r>
    </w:p>
    <w:p w:rsidR="00371695" w:rsidRDefault="002D4F84">
      <w:pPr>
        <w:widowControl w:val="0"/>
        <w:ind w:firstLine="709"/>
        <w:jc w:val="both"/>
      </w:pPr>
      <w:r>
        <w:rPr>
          <w:rFonts w:ascii="PT Astra Serif" w:hAnsi="PT Astra Serif"/>
          <w:sz w:val="28"/>
          <w:szCs w:val="28"/>
        </w:rPr>
        <w:t>Данное информационное сообщение явл</w:t>
      </w:r>
      <w:r>
        <w:rPr>
          <w:rFonts w:ascii="PT Astra Serif" w:hAnsi="PT Astra Serif"/>
          <w:sz w:val="28"/>
          <w:szCs w:val="28"/>
        </w:rPr>
        <w:t xml:space="preserve">яется публичной офертой для заключения договора о задатке в соответствии со </w:t>
      </w:r>
      <w:hyperlink r:id="rId14">
        <w:r>
          <w:rPr>
            <w:rFonts w:ascii="PT Astra Serif" w:hAnsi="PT Astra Serif"/>
            <w:sz w:val="28"/>
            <w:szCs w:val="28"/>
          </w:rPr>
          <w:t>статьей 437</w:t>
        </w:r>
      </w:hyperlink>
      <w:r>
        <w:rPr>
          <w:rFonts w:ascii="PT Astra Serif" w:hAnsi="PT Astra Serif"/>
          <w:sz w:val="28"/>
          <w:szCs w:val="28"/>
        </w:rPr>
        <w:t xml:space="preserve"> Гражданского кодекса Российской Фе</w:t>
      </w:r>
      <w:r>
        <w:rPr>
          <w:rFonts w:ascii="PT Astra Serif" w:hAnsi="PT Astra Serif"/>
          <w:sz w:val="28"/>
          <w:szCs w:val="28"/>
        </w:rPr>
        <w:t>дерации, а подача претендентом заявки на участие в аукционе и перечисление задатка являются акцептом такой оферты, после чего договор о задатке считается заключенным в письменной форме на условиях настоящего информационного сообщения.</w:t>
      </w:r>
    </w:p>
    <w:p w:rsidR="00371695" w:rsidRDefault="002D4F84">
      <w:pPr>
        <w:widowControl w:val="0"/>
        <w:ind w:firstLine="709"/>
        <w:jc w:val="both"/>
        <w:rPr>
          <w:rFonts w:ascii="PT Astra Serif" w:hAnsi="PT Astra Serif"/>
          <w:sz w:val="28"/>
          <w:szCs w:val="28"/>
        </w:rPr>
      </w:pPr>
      <w:r>
        <w:rPr>
          <w:rFonts w:ascii="PT Astra Serif" w:hAnsi="PT Astra Serif"/>
          <w:color w:val="000000"/>
          <w:sz w:val="28"/>
          <w:szCs w:val="28"/>
        </w:rPr>
        <w:t>Задаток, перечисленны</w:t>
      </w:r>
      <w:r>
        <w:rPr>
          <w:rFonts w:ascii="PT Astra Serif" w:hAnsi="PT Astra Serif"/>
          <w:color w:val="000000"/>
          <w:sz w:val="28"/>
          <w:szCs w:val="28"/>
        </w:rPr>
        <w:t xml:space="preserve">й победителем аукциона, либо лицом, признанным единственным участником аукциона, в случае, установленном в абзаце втором пункта 3 статьи 18 </w:t>
      </w:r>
      <w:r>
        <w:rPr>
          <w:rFonts w:ascii="PT Astra Serif" w:hAnsi="PT Astra Serif" w:cs="Arial"/>
          <w:color w:val="000000"/>
          <w:sz w:val="28"/>
          <w:szCs w:val="28"/>
        </w:rPr>
        <w:t>Закона о приватизации</w:t>
      </w:r>
      <w:r>
        <w:rPr>
          <w:rFonts w:ascii="PT Astra Serif" w:hAnsi="PT Astra Serif"/>
          <w:color w:val="000000"/>
          <w:sz w:val="28"/>
          <w:szCs w:val="28"/>
        </w:rPr>
        <w:t xml:space="preserve"> засчитывается в сумму платежа по договору купли-продажи.</w:t>
      </w:r>
    </w:p>
    <w:p w:rsidR="00371695" w:rsidRDefault="002D4F84">
      <w:pPr>
        <w:widowControl w:val="0"/>
        <w:ind w:firstLine="709"/>
        <w:jc w:val="both"/>
        <w:rPr>
          <w:rFonts w:ascii="PT Astra Serif" w:hAnsi="PT Astra Serif"/>
          <w:sz w:val="28"/>
          <w:szCs w:val="28"/>
        </w:rPr>
      </w:pPr>
      <w:r>
        <w:rPr>
          <w:rFonts w:ascii="PT Astra Serif" w:hAnsi="PT Astra Serif"/>
          <w:sz w:val="28"/>
          <w:szCs w:val="28"/>
        </w:rPr>
        <w:t>В случае расторжения договора купли-п</w:t>
      </w:r>
      <w:r>
        <w:rPr>
          <w:rFonts w:ascii="PT Astra Serif" w:hAnsi="PT Astra Serif"/>
          <w:sz w:val="28"/>
          <w:szCs w:val="28"/>
        </w:rPr>
        <w:t xml:space="preserve">родажи по вине Покупателя, либо лица, признанного единственным участником аукциона, в случае, установленном </w:t>
      </w:r>
      <w:r>
        <w:rPr>
          <w:rFonts w:ascii="PT Astra Serif" w:hAnsi="PT Astra Serif"/>
          <w:color w:val="000000"/>
          <w:sz w:val="28"/>
          <w:szCs w:val="28"/>
        </w:rPr>
        <w:t xml:space="preserve">в абзаце втором пункта 3 статьи 18 </w:t>
      </w:r>
      <w:r>
        <w:rPr>
          <w:rFonts w:ascii="PT Astra Serif" w:hAnsi="PT Astra Serif" w:cs="Arial"/>
          <w:color w:val="000000"/>
          <w:sz w:val="28"/>
          <w:szCs w:val="28"/>
        </w:rPr>
        <w:t>Закона о приватизации</w:t>
      </w:r>
      <w:r>
        <w:rPr>
          <w:rFonts w:ascii="PT Astra Serif" w:hAnsi="PT Astra Serif"/>
          <w:color w:val="000000"/>
          <w:sz w:val="28"/>
          <w:szCs w:val="28"/>
        </w:rPr>
        <w:t>, задаток не возвращается и остается у Продавца.</w:t>
      </w:r>
    </w:p>
    <w:p w:rsidR="00371695" w:rsidRDefault="002D4F84">
      <w:pPr>
        <w:tabs>
          <w:tab w:val="left" w:pos="540"/>
        </w:tabs>
        <w:ind w:firstLine="709"/>
        <w:jc w:val="both"/>
        <w:rPr>
          <w:rFonts w:ascii="PT Astra Serif" w:hAnsi="PT Astra Serif"/>
          <w:sz w:val="28"/>
          <w:szCs w:val="28"/>
        </w:rPr>
      </w:pPr>
      <w:r>
        <w:rPr>
          <w:rFonts w:ascii="PT Astra Serif" w:eastAsia="Calibri" w:hAnsi="PT Astra Serif"/>
          <w:sz w:val="28"/>
          <w:szCs w:val="28"/>
        </w:rPr>
        <w:t xml:space="preserve">Лицам, перечислившим задаток для участия в </w:t>
      </w:r>
      <w:r>
        <w:rPr>
          <w:rFonts w:ascii="PT Astra Serif" w:eastAsia="Calibri" w:hAnsi="PT Astra Serif"/>
          <w:sz w:val="28"/>
          <w:szCs w:val="28"/>
        </w:rPr>
        <w:t>аукционе, денежные средства возвращаются в следующем порядке:</w:t>
      </w:r>
    </w:p>
    <w:p w:rsidR="00371695" w:rsidRDefault="002D4F84">
      <w:pPr>
        <w:tabs>
          <w:tab w:val="left" w:pos="540"/>
        </w:tabs>
        <w:ind w:firstLine="709"/>
        <w:jc w:val="both"/>
        <w:rPr>
          <w:rFonts w:ascii="PT Astra Serif" w:hAnsi="PT Astra Serif"/>
          <w:sz w:val="28"/>
          <w:szCs w:val="28"/>
        </w:rPr>
      </w:pPr>
      <w:r>
        <w:rPr>
          <w:rFonts w:ascii="PT Astra Serif" w:eastAsia="Calibri" w:hAnsi="PT Astra Serif"/>
          <w:sz w:val="28"/>
          <w:szCs w:val="28"/>
        </w:rPr>
        <w:t xml:space="preserve">а) участникам аукциона, за исключением его победителя, либо лица, признанного единственным участником аукциона, в случае, установленном в абзаце </w:t>
      </w:r>
      <w:r>
        <w:rPr>
          <w:rFonts w:ascii="PT Astra Serif" w:eastAsia="Calibri" w:hAnsi="PT Astra Serif"/>
          <w:color w:val="000000"/>
          <w:sz w:val="28"/>
          <w:szCs w:val="28"/>
        </w:rPr>
        <w:t xml:space="preserve">втором пункта 3 статьи 18 </w:t>
      </w:r>
      <w:r>
        <w:rPr>
          <w:rFonts w:ascii="PT Astra Serif" w:hAnsi="PT Astra Serif"/>
          <w:color w:val="000000"/>
          <w:sz w:val="28"/>
          <w:szCs w:val="28"/>
        </w:rPr>
        <w:t>Закона о приватизации -</w:t>
      </w:r>
      <w:r>
        <w:rPr>
          <w:rFonts w:ascii="PT Astra Serif" w:eastAsia="Calibri" w:hAnsi="PT Astra Serif"/>
          <w:color w:val="000000"/>
          <w:sz w:val="28"/>
          <w:szCs w:val="28"/>
        </w:rPr>
        <w:t xml:space="preserve"> в течение 5 дней с даты подведения итогов аукциона;</w:t>
      </w:r>
    </w:p>
    <w:p w:rsidR="00371695" w:rsidRDefault="002D4F84">
      <w:pPr>
        <w:tabs>
          <w:tab w:val="left" w:pos="540"/>
        </w:tabs>
        <w:ind w:firstLine="709"/>
        <w:jc w:val="both"/>
        <w:rPr>
          <w:rFonts w:ascii="PT Astra Serif" w:hAnsi="PT Astra Serif"/>
          <w:sz w:val="28"/>
          <w:szCs w:val="28"/>
        </w:rPr>
      </w:pPr>
      <w:r>
        <w:rPr>
          <w:rFonts w:ascii="PT Astra Serif" w:eastAsia="Calibri" w:hAnsi="PT Astra Serif"/>
          <w:sz w:val="28"/>
          <w:szCs w:val="28"/>
        </w:rPr>
        <w:t xml:space="preserve">б) претендентам, не допущенным к участию в аукционе, - в течение </w:t>
      </w:r>
      <w:r>
        <w:rPr>
          <w:rFonts w:ascii="PT Astra Serif" w:eastAsia="Calibri" w:hAnsi="PT Astra Serif"/>
          <w:sz w:val="28"/>
          <w:szCs w:val="28"/>
        </w:rPr>
        <w:br/>
        <w:t>5 календарных дней со дня подписания протокола об итогах приема заявок и определении участников аукциона.</w:t>
      </w:r>
    </w:p>
    <w:p w:rsidR="00371695" w:rsidRDefault="002D4F84">
      <w:pPr>
        <w:tabs>
          <w:tab w:val="left" w:pos="540"/>
        </w:tabs>
        <w:ind w:firstLine="709"/>
        <w:jc w:val="both"/>
        <w:rPr>
          <w:rFonts w:ascii="PT Astra Serif" w:hAnsi="PT Astra Serif"/>
          <w:sz w:val="28"/>
          <w:szCs w:val="28"/>
        </w:rPr>
      </w:pPr>
      <w:r>
        <w:rPr>
          <w:rFonts w:ascii="PT Astra Serif" w:eastAsia="Calibri" w:hAnsi="PT Astra Serif"/>
          <w:sz w:val="28"/>
          <w:szCs w:val="28"/>
        </w:rPr>
        <w:t>в) в случае отзыва претендентом</w:t>
      </w:r>
      <w:r>
        <w:rPr>
          <w:rFonts w:ascii="PT Astra Serif" w:eastAsia="Calibri" w:hAnsi="PT Astra Serif"/>
          <w:sz w:val="28"/>
          <w:szCs w:val="28"/>
        </w:rPr>
        <w:t xml:space="preserve"> в установленном порядке заявки до даты окончания приема заявок поступивший от претендента задаток подлежит возврату в срок не позднее, чем 5 дней со дня поступления уведомления об отзыве заявки. В случае отзыва претендентом заявки позднее </w:t>
      </w:r>
      <w:r>
        <w:rPr>
          <w:rFonts w:ascii="PT Astra Serif" w:eastAsia="Calibri" w:hAnsi="PT Astra Serif"/>
          <w:sz w:val="28"/>
          <w:szCs w:val="28"/>
        </w:rPr>
        <w:lastRenderedPageBreak/>
        <w:t>даты окончания п</w:t>
      </w:r>
      <w:r>
        <w:rPr>
          <w:rFonts w:ascii="PT Astra Serif" w:eastAsia="Calibri" w:hAnsi="PT Astra Serif"/>
          <w:sz w:val="28"/>
          <w:szCs w:val="28"/>
        </w:rPr>
        <w:t>риема заявок задаток возвращается в порядке, установленном для участников аукциона.</w:t>
      </w:r>
    </w:p>
    <w:p w:rsidR="00371695" w:rsidRDefault="002D4F84">
      <w:pPr>
        <w:ind w:firstLine="709"/>
        <w:jc w:val="both"/>
        <w:rPr>
          <w:rFonts w:ascii="PT Astra Serif" w:hAnsi="PT Astra Serif"/>
          <w:sz w:val="28"/>
          <w:szCs w:val="28"/>
        </w:rPr>
      </w:pPr>
      <w:r>
        <w:rPr>
          <w:rFonts w:ascii="PT Astra Serif" w:eastAsia="Calibri" w:hAnsi="PT Astra Serif"/>
          <w:sz w:val="28"/>
          <w:szCs w:val="28"/>
        </w:rPr>
        <w:t xml:space="preserve">При уклонении или отказе победителя, </w:t>
      </w:r>
      <w:r>
        <w:rPr>
          <w:rFonts w:ascii="PT Astra Serif" w:hAnsi="PT Astra Serif"/>
          <w:sz w:val="28"/>
          <w:szCs w:val="28"/>
        </w:rPr>
        <w:t>либо лица, признанного единственным участником аукциона, в случае, установленном в абзаце втором пункта 3 статьи 18 Закона о приватизац</w:t>
      </w:r>
      <w:r>
        <w:rPr>
          <w:rFonts w:ascii="PT Astra Serif" w:hAnsi="PT Astra Serif"/>
          <w:sz w:val="28"/>
          <w:szCs w:val="28"/>
        </w:rPr>
        <w:t xml:space="preserve">ии, </w:t>
      </w:r>
      <w:r>
        <w:rPr>
          <w:rFonts w:ascii="PT Astra Serif" w:eastAsia="Calibri" w:hAnsi="PT Astra Serif"/>
          <w:sz w:val="28"/>
          <w:szCs w:val="28"/>
        </w:rPr>
        <w:t>от заключения в установленный срок договора купли - продажи имущества аукцион признается несостоявшимся, а выставленное на аукционе имущество может быть приватизировано любым из способов, предусмотренных законодательством Российской Федерации о привати</w:t>
      </w:r>
      <w:r>
        <w:rPr>
          <w:rFonts w:ascii="PT Astra Serif" w:eastAsia="Calibri" w:hAnsi="PT Astra Serif"/>
          <w:sz w:val="28"/>
          <w:szCs w:val="28"/>
        </w:rPr>
        <w:t xml:space="preserve">зации. Победитель </w:t>
      </w:r>
      <w:r>
        <w:rPr>
          <w:rFonts w:ascii="PT Astra Serif" w:hAnsi="PT Astra Serif"/>
          <w:sz w:val="28"/>
          <w:szCs w:val="28"/>
        </w:rPr>
        <w:t xml:space="preserve">либо лицо, признанное единственным участником аукциона, в случае, установленном в абзаце втором пункта 3 статьи 18 Закона о приватизации, </w:t>
      </w:r>
      <w:r>
        <w:rPr>
          <w:rFonts w:ascii="PT Astra Serif" w:eastAsia="Calibri" w:hAnsi="PT Astra Serif"/>
          <w:sz w:val="28"/>
          <w:szCs w:val="28"/>
        </w:rPr>
        <w:t xml:space="preserve">утрачивает право на заключение указанного договора, задаток ему не возвращается. </w:t>
      </w:r>
    </w:p>
    <w:p w:rsidR="00371695" w:rsidRDefault="00371695">
      <w:pPr>
        <w:ind w:firstLine="709"/>
        <w:jc w:val="both"/>
        <w:rPr>
          <w:rFonts w:ascii="PT Astra Serif" w:eastAsia="Calibri" w:hAnsi="PT Astra Serif"/>
          <w:sz w:val="28"/>
          <w:szCs w:val="28"/>
        </w:rPr>
      </w:pPr>
    </w:p>
    <w:p w:rsidR="00371695" w:rsidRDefault="002D4F84">
      <w:pPr>
        <w:widowControl w:val="0"/>
        <w:numPr>
          <w:ilvl w:val="0"/>
          <w:numId w:val="3"/>
        </w:numPr>
        <w:tabs>
          <w:tab w:val="left" w:pos="567"/>
          <w:tab w:val="left" w:pos="3600"/>
        </w:tabs>
        <w:jc w:val="center"/>
        <w:rPr>
          <w:rFonts w:ascii="PT Astra Serif" w:hAnsi="PT Astra Serif"/>
          <w:sz w:val="28"/>
          <w:szCs w:val="28"/>
        </w:rPr>
      </w:pPr>
      <w:r>
        <w:rPr>
          <w:rFonts w:ascii="PT Astra Serif" w:hAnsi="PT Astra Serif"/>
          <w:sz w:val="28"/>
          <w:szCs w:val="28"/>
          <w:u w:val="single"/>
        </w:rPr>
        <w:t>8.  Порядок, мест</w:t>
      </w:r>
      <w:r>
        <w:rPr>
          <w:rFonts w:ascii="PT Astra Serif" w:hAnsi="PT Astra Serif"/>
          <w:sz w:val="28"/>
          <w:szCs w:val="28"/>
          <w:u w:val="single"/>
        </w:rPr>
        <w:t xml:space="preserve">о, даты начала и окончания подачи заявок, </w:t>
      </w:r>
      <w:r>
        <w:rPr>
          <w:rFonts w:ascii="PT Astra Serif" w:hAnsi="PT Astra Serif"/>
          <w:sz w:val="28"/>
          <w:szCs w:val="28"/>
          <w:u w:val="single"/>
        </w:rPr>
        <w:br/>
        <w:t>место и срок подведения итогов продажи.</w:t>
      </w:r>
    </w:p>
    <w:p w:rsidR="00371695" w:rsidRDefault="002D4F84">
      <w:pPr>
        <w:ind w:firstLine="709"/>
        <w:jc w:val="both"/>
        <w:rPr>
          <w:rFonts w:ascii="PT Astra Serif" w:hAnsi="PT Astra Serif"/>
          <w:sz w:val="28"/>
          <w:szCs w:val="28"/>
        </w:rPr>
      </w:pPr>
      <w:r>
        <w:rPr>
          <w:rFonts w:ascii="PT Astra Serif" w:hAnsi="PT Astra Serif"/>
          <w:bCs/>
          <w:sz w:val="28"/>
          <w:szCs w:val="28"/>
        </w:rPr>
        <w:t>Указанное в настоящем информационном сообщении время – московское.</w:t>
      </w:r>
    </w:p>
    <w:p w:rsidR="00371695" w:rsidRDefault="002D4F84">
      <w:pPr>
        <w:ind w:firstLine="709"/>
        <w:jc w:val="both"/>
        <w:rPr>
          <w:rFonts w:ascii="PT Astra Serif" w:hAnsi="PT Astra Serif"/>
          <w:sz w:val="28"/>
          <w:szCs w:val="28"/>
        </w:rPr>
      </w:pPr>
      <w:r>
        <w:rPr>
          <w:rFonts w:ascii="PT Astra Serif" w:hAnsi="PT Astra Serif"/>
          <w:bCs/>
          <w:sz w:val="28"/>
          <w:szCs w:val="28"/>
        </w:rPr>
        <w:t>При исчислении сроков, указанных в настоящем информационном сообщении, принимается время сервера электронн</w:t>
      </w:r>
      <w:r>
        <w:rPr>
          <w:rFonts w:ascii="PT Astra Serif" w:hAnsi="PT Astra Serif"/>
          <w:bCs/>
          <w:sz w:val="28"/>
          <w:szCs w:val="28"/>
        </w:rPr>
        <w:t>ой торговой площадки – московское.</w:t>
      </w:r>
    </w:p>
    <w:p w:rsidR="00371695" w:rsidRDefault="002D4F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sz w:val="28"/>
          <w:szCs w:val="28"/>
        </w:rPr>
      </w:pPr>
      <w:r>
        <w:rPr>
          <w:rFonts w:ascii="PT Astra Serif" w:hAnsi="PT Astra Serif"/>
          <w:sz w:val="28"/>
          <w:szCs w:val="28"/>
          <w:u w:val="single"/>
        </w:rPr>
        <w:t>Дата начала приема заявок</w:t>
      </w:r>
      <w:r>
        <w:rPr>
          <w:rFonts w:ascii="PT Astra Serif" w:hAnsi="PT Astra Serif"/>
          <w:sz w:val="28"/>
          <w:szCs w:val="28"/>
        </w:rPr>
        <w:t xml:space="preserve"> на участие в аукционе: </w:t>
      </w:r>
      <w:r>
        <w:rPr>
          <w:rFonts w:ascii="PT Astra Serif" w:hAnsi="PT Astra Serif"/>
          <w:b/>
          <w:bCs/>
          <w:sz w:val="28"/>
          <w:szCs w:val="28"/>
        </w:rPr>
        <w:t>03.09.2026 с 09-00</w:t>
      </w:r>
    </w:p>
    <w:p w:rsidR="00371695" w:rsidRDefault="002D4F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sz w:val="28"/>
          <w:szCs w:val="28"/>
        </w:rPr>
      </w:pPr>
      <w:r>
        <w:rPr>
          <w:rFonts w:ascii="PT Astra Serif" w:hAnsi="PT Astra Serif"/>
          <w:sz w:val="28"/>
          <w:szCs w:val="28"/>
          <w:u w:val="single"/>
        </w:rPr>
        <w:t>Дата окончания приема заявок</w:t>
      </w:r>
      <w:r>
        <w:rPr>
          <w:rFonts w:ascii="PT Astra Serif" w:hAnsi="PT Astra Serif"/>
          <w:sz w:val="28"/>
          <w:szCs w:val="28"/>
        </w:rPr>
        <w:t xml:space="preserve"> на участие в аукционе: </w:t>
      </w:r>
      <w:r>
        <w:rPr>
          <w:rFonts w:ascii="PT Astra Serif" w:hAnsi="PT Astra Serif"/>
          <w:b/>
          <w:bCs/>
          <w:sz w:val="28"/>
          <w:szCs w:val="28"/>
        </w:rPr>
        <w:t xml:space="preserve">05.10.2026 </w:t>
      </w:r>
      <w:r>
        <w:rPr>
          <w:rFonts w:ascii="PT Astra Serif" w:hAnsi="PT Astra Serif"/>
          <w:b/>
          <w:sz w:val="28"/>
          <w:szCs w:val="28"/>
        </w:rPr>
        <w:t>в 12-00</w:t>
      </w:r>
      <w:r>
        <w:rPr>
          <w:rFonts w:ascii="PT Astra Serif" w:hAnsi="PT Astra Serif"/>
          <w:sz w:val="28"/>
          <w:szCs w:val="28"/>
        </w:rPr>
        <w:t>;</w:t>
      </w:r>
    </w:p>
    <w:p w:rsidR="00371695" w:rsidRDefault="002D4F84">
      <w:pPr>
        <w:ind w:firstLine="709"/>
        <w:jc w:val="both"/>
        <w:rPr>
          <w:rFonts w:ascii="PT Astra Serif" w:hAnsi="PT Astra Serif"/>
          <w:sz w:val="28"/>
          <w:szCs w:val="28"/>
        </w:rPr>
      </w:pPr>
      <w:r>
        <w:rPr>
          <w:rFonts w:ascii="PT Astra Serif" w:hAnsi="PT Astra Serif"/>
          <w:sz w:val="28"/>
          <w:szCs w:val="28"/>
          <w:u w:val="single"/>
        </w:rPr>
        <w:t>Дата определения участников</w:t>
      </w:r>
      <w:r>
        <w:rPr>
          <w:rFonts w:ascii="PT Astra Serif" w:hAnsi="PT Astra Serif"/>
          <w:sz w:val="28"/>
          <w:szCs w:val="28"/>
        </w:rPr>
        <w:t xml:space="preserve">: </w:t>
      </w:r>
      <w:r>
        <w:rPr>
          <w:rFonts w:ascii="PT Astra Serif" w:hAnsi="PT Astra Serif"/>
          <w:b/>
          <w:bCs/>
          <w:sz w:val="28"/>
          <w:szCs w:val="28"/>
        </w:rPr>
        <w:t>06</w:t>
      </w:r>
      <w:r>
        <w:rPr>
          <w:rFonts w:ascii="PT Astra Serif" w:hAnsi="PT Astra Serif"/>
          <w:b/>
          <w:bCs/>
          <w:color w:val="000000"/>
          <w:sz w:val="28"/>
          <w:szCs w:val="28"/>
        </w:rPr>
        <w:t>.10.</w:t>
      </w:r>
      <w:r>
        <w:rPr>
          <w:rFonts w:ascii="PT Astra Serif" w:hAnsi="PT Astra Serif"/>
          <w:b/>
          <w:bCs/>
          <w:color w:val="000000"/>
          <w:sz w:val="28"/>
          <w:szCs w:val="28"/>
        </w:rPr>
        <w:t>2026.</w:t>
      </w:r>
    </w:p>
    <w:p w:rsidR="00371695" w:rsidRDefault="002D4F84">
      <w:pPr>
        <w:ind w:firstLine="709"/>
        <w:jc w:val="both"/>
        <w:rPr>
          <w:rFonts w:ascii="PT Astra Serif" w:hAnsi="PT Astra Serif"/>
          <w:sz w:val="28"/>
          <w:szCs w:val="28"/>
        </w:rPr>
      </w:pPr>
      <w:r>
        <w:rPr>
          <w:rFonts w:ascii="PT Astra Serif" w:hAnsi="PT Astra Serif"/>
          <w:sz w:val="28"/>
          <w:szCs w:val="28"/>
          <w:u w:val="single"/>
        </w:rPr>
        <w:t>Электронный аукцион состоится:</w:t>
      </w:r>
      <w:r>
        <w:rPr>
          <w:rFonts w:ascii="PT Astra Serif" w:hAnsi="PT Astra Serif"/>
          <w:sz w:val="28"/>
          <w:szCs w:val="28"/>
        </w:rPr>
        <w:t xml:space="preserve"> </w:t>
      </w:r>
      <w:r>
        <w:rPr>
          <w:rFonts w:ascii="PT Astra Serif" w:hAnsi="PT Astra Serif"/>
          <w:b/>
          <w:bCs/>
          <w:sz w:val="28"/>
          <w:szCs w:val="28"/>
        </w:rPr>
        <w:t xml:space="preserve">07.10.2026 </w:t>
      </w:r>
      <w:r>
        <w:rPr>
          <w:rFonts w:ascii="PT Astra Serif" w:hAnsi="PT Astra Serif"/>
          <w:b/>
          <w:sz w:val="28"/>
          <w:szCs w:val="28"/>
        </w:rPr>
        <w:t>в 11-00.</w:t>
      </w:r>
    </w:p>
    <w:p w:rsidR="00371695" w:rsidRDefault="002D4F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sz w:val="28"/>
          <w:szCs w:val="28"/>
        </w:rPr>
      </w:pPr>
      <w:r>
        <w:rPr>
          <w:rFonts w:ascii="PT Astra Serif" w:hAnsi="PT Astra Serif"/>
          <w:b/>
          <w:sz w:val="28"/>
          <w:szCs w:val="28"/>
          <w:u w:val="single"/>
        </w:rPr>
        <w:t xml:space="preserve">Место подведения итогов продажи муниципального имущества: </w:t>
      </w:r>
    </w:p>
    <w:p w:rsidR="00371695" w:rsidRDefault="002D4F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pPr>
      <w:r>
        <w:rPr>
          <w:rFonts w:ascii="PT Astra Serif" w:hAnsi="PT Astra Serif"/>
          <w:sz w:val="28"/>
          <w:szCs w:val="28"/>
        </w:rPr>
        <w:t xml:space="preserve">- электронная площадка – универсальная торговая платформа АО «Сбербанк-АСТ», размещенная на сайте </w:t>
      </w:r>
      <w:hyperlink r:id="rId15">
        <w:r>
          <w:rPr>
            <w:rStyle w:val="a3"/>
            <w:rFonts w:ascii="PT Astra Serif" w:hAnsi="PT Astra Serif"/>
            <w:color w:val="auto"/>
            <w:sz w:val="28"/>
            <w:szCs w:val="28"/>
          </w:rPr>
          <w:t>http</w:t>
        </w:r>
        <w:r>
          <w:rPr>
            <w:rStyle w:val="a3"/>
            <w:rFonts w:ascii="PT Astra Serif" w:hAnsi="PT Astra Serif"/>
            <w:color w:val="auto"/>
            <w:sz w:val="28"/>
            <w:szCs w:val="28"/>
            <w:lang w:val="en-US"/>
          </w:rPr>
          <w:t>s</w:t>
        </w:r>
        <w:r>
          <w:rPr>
            <w:rStyle w:val="a3"/>
            <w:rFonts w:ascii="PT Astra Serif" w:hAnsi="PT Astra Serif"/>
            <w:color w:val="auto"/>
            <w:sz w:val="28"/>
            <w:szCs w:val="28"/>
          </w:rPr>
          <w:t>://utp.sberbank-ast.ru</w:t>
        </w:r>
      </w:hyperlink>
      <w:r>
        <w:rPr>
          <w:rFonts w:ascii="PT Astra Serif" w:hAnsi="PT Astra Serif"/>
          <w:sz w:val="28"/>
          <w:szCs w:val="28"/>
        </w:rPr>
        <w:t xml:space="preserve"> в сети Интернет (торговая секция «Приватизация, аренда и продажа прав»).</w:t>
      </w:r>
    </w:p>
    <w:p w:rsidR="00371695" w:rsidRDefault="002D4F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sz w:val="28"/>
          <w:szCs w:val="28"/>
        </w:rPr>
      </w:pPr>
      <w:r>
        <w:rPr>
          <w:rFonts w:ascii="PT Astra Serif" w:hAnsi="PT Astra Serif"/>
          <w:b/>
          <w:bCs/>
          <w:sz w:val="28"/>
          <w:szCs w:val="28"/>
          <w:u w:val="single"/>
        </w:rPr>
        <w:t>Срок подведения итогов продажи муниципального имущества:</w:t>
      </w:r>
    </w:p>
    <w:p w:rsidR="00371695" w:rsidRDefault="002D4F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sz w:val="28"/>
          <w:szCs w:val="28"/>
        </w:rPr>
      </w:pPr>
      <w:r>
        <w:rPr>
          <w:rFonts w:ascii="PT Astra Serif" w:hAnsi="PT Astra Serif"/>
          <w:sz w:val="28"/>
          <w:szCs w:val="28"/>
        </w:rPr>
        <w:t>- в течение одного часа с момента получения электронного журнала, но не позднее рабочего дня, следующего за днем подведения и</w:t>
      </w:r>
      <w:r>
        <w:rPr>
          <w:rFonts w:ascii="PT Astra Serif" w:hAnsi="PT Astra Serif"/>
          <w:sz w:val="28"/>
          <w:szCs w:val="28"/>
        </w:rPr>
        <w:t xml:space="preserve">тогов аукциона; </w:t>
      </w:r>
    </w:p>
    <w:p w:rsidR="00371695" w:rsidRDefault="002D4F8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ascii="PT Astra Serif" w:hAnsi="PT Astra Serif"/>
          <w:sz w:val="28"/>
          <w:szCs w:val="28"/>
        </w:rPr>
      </w:pPr>
      <w:r>
        <w:rPr>
          <w:rFonts w:ascii="PT Astra Serif" w:hAnsi="PT Astra Serif"/>
          <w:sz w:val="28"/>
          <w:szCs w:val="28"/>
        </w:rPr>
        <w:t>- не позднее рабочего дня, следующего за днем подведения итогов аукциона, если заявку на участие подало только одно лицо, признанное единственным участником аукциона.</w:t>
      </w:r>
    </w:p>
    <w:p w:rsidR="00371695" w:rsidRDefault="002D4F84">
      <w:pPr>
        <w:widowControl w:val="0"/>
        <w:ind w:firstLine="709"/>
        <w:jc w:val="both"/>
      </w:pPr>
      <w:r>
        <w:rPr>
          <w:rFonts w:ascii="PT Astra Serif" w:hAnsi="PT Astra Serif"/>
          <w:b/>
          <w:sz w:val="28"/>
          <w:szCs w:val="28"/>
          <w:u w:val="single"/>
        </w:rPr>
        <w:t>Место проведения электронного аукциона:</w:t>
      </w:r>
      <w:r>
        <w:rPr>
          <w:rFonts w:ascii="PT Astra Serif" w:hAnsi="PT Astra Serif"/>
          <w:sz w:val="28"/>
          <w:szCs w:val="28"/>
        </w:rPr>
        <w:t xml:space="preserve"> электронная площадка – универсал</w:t>
      </w:r>
      <w:r>
        <w:rPr>
          <w:rFonts w:ascii="PT Astra Serif" w:hAnsi="PT Astra Serif"/>
          <w:sz w:val="28"/>
          <w:szCs w:val="28"/>
        </w:rPr>
        <w:t xml:space="preserve">ьная торговая платформа АО «Сбербанк-АСТ», размещенная на сайте </w:t>
      </w:r>
      <w:hyperlink r:id="rId16">
        <w:r>
          <w:rPr>
            <w:rStyle w:val="a3"/>
            <w:rFonts w:ascii="PT Astra Serif" w:hAnsi="PT Astra Serif"/>
            <w:color w:val="auto"/>
            <w:sz w:val="28"/>
            <w:szCs w:val="28"/>
          </w:rPr>
          <w:t>http</w:t>
        </w:r>
        <w:r>
          <w:rPr>
            <w:rStyle w:val="a3"/>
            <w:rFonts w:ascii="PT Astra Serif" w:hAnsi="PT Astra Serif"/>
            <w:color w:val="auto"/>
            <w:sz w:val="28"/>
            <w:szCs w:val="28"/>
            <w:lang w:val="en-US"/>
          </w:rPr>
          <w:t>s</w:t>
        </w:r>
        <w:r>
          <w:rPr>
            <w:rStyle w:val="a3"/>
            <w:rFonts w:ascii="PT Astra Serif" w:hAnsi="PT Astra Serif"/>
            <w:color w:val="auto"/>
            <w:sz w:val="28"/>
            <w:szCs w:val="28"/>
          </w:rPr>
          <w:t>://utp.sberbank-ast.ru</w:t>
        </w:r>
      </w:hyperlink>
      <w:r>
        <w:rPr>
          <w:rFonts w:ascii="PT Astra Serif" w:hAnsi="PT Astra Serif"/>
          <w:sz w:val="28"/>
          <w:szCs w:val="28"/>
        </w:rPr>
        <w:t xml:space="preserve"> в сети Интернет (торговая секция «Приватизация, аренда и продажа прав»).</w:t>
      </w:r>
    </w:p>
    <w:p w:rsidR="00371695" w:rsidRDefault="002D4F84">
      <w:pPr>
        <w:widowControl w:val="0"/>
        <w:ind w:firstLine="709"/>
        <w:jc w:val="both"/>
        <w:rPr>
          <w:rFonts w:ascii="PT Astra Serif" w:hAnsi="PT Astra Serif"/>
          <w:sz w:val="28"/>
          <w:szCs w:val="28"/>
        </w:rPr>
      </w:pPr>
      <w:r>
        <w:rPr>
          <w:rFonts w:ascii="PT Astra Serif" w:hAnsi="PT Astra Serif"/>
          <w:bCs/>
          <w:sz w:val="28"/>
          <w:szCs w:val="28"/>
        </w:rPr>
        <w:t>Для обеспечения доступа к участию в электро</w:t>
      </w:r>
      <w:r>
        <w:rPr>
          <w:rFonts w:ascii="PT Astra Serif" w:hAnsi="PT Astra Serif"/>
          <w:bCs/>
          <w:sz w:val="28"/>
          <w:szCs w:val="28"/>
        </w:rPr>
        <w:t>нном аукционе Претендентам необходимо пройти процедуру регистрации: на электронной площадке или на и</w:t>
      </w:r>
      <w:r>
        <w:rPr>
          <w:rFonts w:ascii="PT Astra Serif" w:hAnsi="PT Astra Serif"/>
          <w:sz w:val="28"/>
          <w:szCs w:val="28"/>
        </w:rPr>
        <w:t>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www</w:t>
      </w:r>
      <w:r>
        <w:rPr>
          <w:rFonts w:ascii="PT Astra Serif" w:hAnsi="PT Astra Serif"/>
          <w:sz w:val="28"/>
          <w:szCs w:val="28"/>
        </w:rPr>
        <w:t xml:space="preserve">.torgi.gov.ru </w:t>
      </w:r>
      <w:r>
        <w:rPr>
          <w:rFonts w:ascii="PT Astra Serif" w:hAnsi="PT Astra Serif"/>
          <w:sz w:val="28"/>
          <w:szCs w:val="28"/>
        </w:rPr>
        <w:lastRenderedPageBreak/>
        <w:t>(далее – </w:t>
      </w:r>
      <w:r>
        <w:rPr>
          <w:rFonts w:ascii="PT Astra Serif" w:hAnsi="PT Astra Serif"/>
          <w:bCs/>
          <w:sz w:val="28"/>
          <w:szCs w:val="28"/>
        </w:rPr>
        <w:t>ГИС Торги</w:t>
      </w:r>
      <w:r>
        <w:rPr>
          <w:rFonts w:ascii="PT Astra Serif" w:hAnsi="PT Astra Serif"/>
          <w:sz w:val="28"/>
          <w:szCs w:val="28"/>
        </w:rPr>
        <w:t>)</w:t>
      </w:r>
      <w:r>
        <w:rPr>
          <w:rFonts w:ascii="PT Astra Serif" w:hAnsi="PT Astra Serif"/>
          <w:bCs/>
          <w:sz w:val="28"/>
          <w:szCs w:val="28"/>
        </w:rPr>
        <w:t>.</w:t>
      </w:r>
    </w:p>
    <w:p w:rsidR="00371695" w:rsidRDefault="002D4F84">
      <w:pPr>
        <w:shd w:val="clear" w:color="auto" w:fill="FFFFFF"/>
        <w:ind w:firstLine="709"/>
        <w:jc w:val="both"/>
      </w:pPr>
      <w:r>
        <w:rPr>
          <w:rFonts w:ascii="PT Astra Serif" w:hAnsi="PT Astra Serif"/>
          <w:b/>
          <w:bCs/>
          <w:color w:val="000000"/>
          <w:sz w:val="28"/>
          <w:szCs w:val="28"/>
          <w:u w:val="single"/>
        </w:rPr>
        <w:t>Регистрация на и</w:t>
      </w:r>
      <w:r>
        <w:rPr>
          <w:rFonts w:ascii="PT Astra Serif" w:hAnsi="PT Astra Serif"/>
          <w:b/>
          <w:color w:val="000000"/>
          <w:sz w:val="28"/>
          <w:szCs w:val="28"/>
          <w:u w:val="single"/>
        </w:rPr>
        <w:t xml:space="preserve">нформационном ресурсе государственной информационной системы «Официальный сайт Российской Федерации </w:t>
      </w:r>
      <w:r>
        <w:rPr>
          <w:rFonts w:ascii="PT Astra Serif" w:hAnsi="PT Astra Serif"/>
          <w:b/>
          <w:color w:val="000000"/>
          <w:sz w:val="28"/>
          <w:szCs w:val="28"/>
          <w:u w:val="single"/>
        </w:rPr>
        <w:br/>
        <w:t xml:space="preserve">в информационно-телекоммуникационной сети «Интернет» </w:t>
      </w:r>
      <w:hyperlink r:id="rId17">
        <w:r>
          <w:rPr>
            <w:rFonts w:ascii="PT Astra Serif" w:hAnsi="PT Astra Serif"/>
            <w:b/>
            <w:color w:val="000000"/>
            <w:sz w:val="28"/>
            <w:szCs w:val="28"/>
            <w:u w:val="single"/>
          </w:rPr>
          <w:t>www.tor</w:t>
        </w:r>
        <w:r>
          <w:rPr>
            <w:rFonts w:ascii="PT Astra Serif" w:hAnsi="PT Astra Serif"/>
            <w:b/>
            <w:color w:val="000000"/>
            <w:sz w:val="28"/>
            <w:szCs w:val="28"/>
            <w:u w:val="single"/>
          </w:rPr>
          <w:t>gi.gov.ru</w:t>
        </w:r>
      </w:hyperlink>
      <w:r>
        <w:rPr>
          <w:rFonts w:ascii="PT Astra Serif" w:hAnsi="PT Astra Serif"/>
          <w:bCs/>
          <w:color w:val="000000"/>
          <w:sz w:val="28"/>
          <w:szCs w:val="28"/>
        </w:rPr>
        <w:t xml:space="preserve">. </w:t>
      </w:r>
      <w:r>
        <w:rPr>
          <w:rFonts w:ascii="PT Astra Serif" w:hAnsi="PT Astra Serif"/>
          <w:bCs/>
          <w:color w:val="000000"/>
          <w:sz w:val="28"/>
          <w:szCs w:val="28"/>
        </w:rPr>
        <w:br/>
        <w:t xml:space="preserve">      </w:t>
      </w:r>
      <w:r>
        <w:rPr>
          <w:rFonts w:ascii="PT Astra Serif" w:hAnsi="PT Astra Serif"/>
          <w:color w:val="000000"/>
          <w:sz w:val="28"/>
          <w:szCs w:val="28"/>
        </w:rPr>
        <w:t>Для участия в торгах по реализации муниципального имущества проводится регистрация в ГИС Торги. Пройдя регистрацию в ГИС Торги, физическое лицо получает доступ к участию в торгах на электронных площадках, перечень операторов которых утвер</w:t>
      </w:r>
      <w:r>
        <w:rPr>
          <w:rFonts w:ascii="PT Astra Serif" w:hAnsi="PT Astra Serif"/>
          <w:color w:val="000000"/>
          <w:sz w:val="28"/>
          <w:szCs w:val="28"/>
        </w:rPr>
        <w:t>жден распоряжением Правительства РФ от 12.07.2018 № 1447-р*, без прохождения дополнительных проверок и направления документов.</w:t>
      </w:r>
    </w:p>
    <w:p w:rsidR="00371695" w:rsidRDefault="002D4F84">
      <w:pPr>
        <w:shd w:val="clear" w:color="auto" w:fill="FFFFFF"/>
        <w:ind w:firstLine="709"/>
        <w:jc w:val="both"/>
        <w:rPr>
          <w:rFonts w:ascii="PT Astra Serif" w:hAnsi="PT Astra Serif"/>
          <w:sz w:val="28"/>
          <w:szCs w:val="28"/>
        </w:rPr>
      </w:pPr>
      <w:r>
        <w:rPr>
          <w:rFonts w:ascii="PT Astra Serif" w:hAnsi="PT Astra Serif"/>
          <w:color w:val="000000"/>
          <w:sz w:val="28"/>
          <w:szCs w:val="28"/>
        </w:rPr>
        <w:t>Перед началом регистрации в ГИС Торги необходимо получить квалифицированную электронную подпись в удостоверяющем центре, аккредитованном Министерством цифрового развития, связи и массовых коммуникаций Российской Федерации. В случае если имеется действующая</w:t>
      </w:r>
      <w:r>
        <w:rPr>
          <w:rFonts w:ascii="PT Astra Serif" w:hAnsi="PT Astra Serif"/>
          <w:color w:val="000000"/>
          <w:sz w:val="28"/>
          <w:szCs w:val="28"/>
        </w:rPr>
        <w:t xml:space="preserve"> квалифицированная электронная подпись, повторное получение не требуется. </w:t>
      </w:r>
    </w:p>
    <w:p w:rsidR="00371695" w:rsidRDefault="002D4F84">
      <w:pPr>
        <w:shd w:val="clear" w:color="auto" w:fill="FFFFFF"/>
        <w:ind w:firstLine="709"/>
        <w:jc w:val="both"/>
      </w:pPr>
      <w:r>
        <w:rPr>
          <w:rFonts w:ascii="PT Astra Serif" w:hAnsi="PT Astra Serif"/>
          <w:color w:val="000000"/>
          <w:sz w:val="28"/>
          <w:szCs w:val="28"/>
        </w:rPr>
        <w:t>Пройти регистрацию на Госуслугах (ЕСИА). Если пользователь уже зарегистрирован на Госуслугах (ЕСИА), достаточно воспользоваться имеющейся подтвержденной учетной записью. Далее необх</w:t>
      </w:r>
      <w:r>
        <w:rPr>
          <w:rFonts w:ascii="PT Astra Serif" w:hAnsi="PT Astra Serif"/>
          <w:color w:val="000000"/>
          <w:sz w:val="28"/>
          <w:szCs w:val="28"/>
        </w:rPr>
        <w:t xml:space="preserve">одимо прейти на сайт </w:t>
      </w:r>
      <w:hyperlink r:id="rId18">
        <w:r>
          <w:rPr>
            <w:rFonts w:ascii="PT Astra Serif" w:hAnsi="PT Astra Serif"/>
            <w:color w:val="000000"/>
            <w:sz w:val="28"/>
            <w:szCs w:val="28"/>
            <w:u w:val="single"/>
          </w:rPr>
          <w:t>www.torgi.gov.ru</w:t>
        </w:r>
      </w:hyperlink>
      <w:r>
        <w:rPr>
          <w:rFonts w:ascii="PT Astra Serif" w:hAnsi="PT Astra Serif"/>
          <w:color w:val="000000"/>
          <w:sz w:val="28"/>
          <w:szCs w:val="28"/>
        </w:rPr>
        <w:t>, нажать на главной странице кнопку «Войти» и выбрать личный кабинет участника. В открывшемся окне необходимо заполнить заявление на регистрацию участника (часть сведений запо</w:t>
      </w:r>
      <w:r>
        <w:rPr>
          <w:rFonts w:ascii="PT Astra Serif" w:hAnsi="PT Astra Serif"/>
          <w:color w:val="000000"/>
          <w:sz w:val="28"/>
          <w:szCs w:val="28"/>
        </w:rPr>
        <w:t xml:space="preserve">лняется автоматически на основании данных из государственных реестров), подписать заявление на регистрацию квалифицированной электронной подписью, нажав кнопку </w:t>
      </w:r>
      <w:r>
        <w:rPr>
          <w:rFonts w:ascii="PT Astra Serif" w:hAnsi="PT Astra Serif"/>
          <w:bCs/>
          <w:color w:val="000000"/>
          <w:sz w:val="28"/>
          <w:szCs w:val="28"/>
        </w:rPr>
        <w:t>«Подписать и отправить»</w:t>
      </w:r>
      <w:r>
        <w:rPr>
          <w:rFonts w:ascii="PT Astra Serif" w:hAnsi="PT Astra Serif"/>
          <w:color w:val="000000"/>
          <w:sz w:val="28"/>
          <w:szCs w:val="28"/>
        </w:rPr>
        <w:t>. После чего участник будет зарегистрирован в ГИС Торги.</w:t>
      </w:r>
    </w:p>
    <w:p w:rsidR="00371695" w:rsidRDefault="002D4F84">
      <w:pPr>
        <w:shd w:val="clear" w:color="auto" w:fill="FFFFFF"/>
        <w:ind w:firstLine="709"/>
        <w:jc w:val="both"/>
        <w:rPr>
          <w:rFonts w:ascii="PT Astra Serif" w:hAnsi="PT Astra Serif"/>
          <w:sz w:val="28"/>
          <w:szCs w:val="28"/>
        </w:rPr>
      </w:pPr>
      <w:r>
        <w:rPr>
          <w:rFonts w:ascii="PT Astra Serif" w:hAnsi="PT Astra Serif"/>
          <w:color w:val="000000"/>
          <w:sz w:val="28"/>
          <w:szCs w:val="28"/>
        </w:rPr>
        <w:t>После регистраци</w:t>
      </w:r>
      <w:r>
        <w:rPr>
          <w:rFonts w:ascii="PT Astra Serif" w:hAnsi="PT Astra Serif"/>
          <w:color w:val="000000"/>
          <w:sz w:val="28"/>
          <w:szCs w:val="28"/>
        </w:rPr>
        <w:t>и в ГИС Торги информация об участнике автоматически направляется на электронные площадки по защищенным каналам. Операторы электронных площадок регистрируют участника торгов на электронной площадке не позднее рабочего дня, следующего за днем его регистрации</w:t>
      </w:r>
      <w:r>
        <w:rPr>
          <w:rFonts w:ascii="PT Astra Serif" w:hAnsi="PT Astra Serif"/>
          <w:color w:val="000000"/>
          <w:sz w:val="28"/>
          <w:szCs w:val="28"/>
        </w:rPr>
        <w:t xml:space="preserve"> в ГИС Торги. В случае, если физическое лицо передает полномочия на участие в торгах иному физическому лицу по доверенности, то доверенному лицу также необходимо пройти регистрацию в ГИС Торги. При этом такому представителю необходимо представить скан-обра</w:t>
      </w:r>
      <w:r>
        <w:rPr>
          <w:rFonts w:ascii="PT Astra Serif" w:hAnsi="PT Astra Serif"/>
          <w:color w:val="000000"/>
          <w:sz w:val="28"/>
          <w:szCs w:val="28"/>
        </w:rPr>
        <w:t>з доверенности в составе заявки на электронной площадке.</w:t>
      </w:r>
    </w:p>
    <w:p w:rsidR="00371695" w:rsidRDefault="002D4F84">
      <w:pPr>
        <w:shd w:val="clear" w:color="auto" w:fill="FFFFFF"/>
        <w:ind w:firstLine="709"/>
        <w:jc w:val="both"/>
      </w:pPr>
      <w:r>
        <w:rPr>
          <w:rFonts w:ascii="PT Astra Serif" w:hAnsi="PT Astra Serif"/>
          <w:color w:val="000000"/>
          <w:sz w:val="28"/>
          <w:szCs w:val="28"/>
        </w:rPr>
        <w:t xml:space="preserve">По дополнительным вопросам по регистрации, необходимо перейти </w:t>
      </w:r>
      <w:r>
        <w:rPr>
          <w:rFonts w:ascii="PT Astra Serif" w:hAnsi="PT Astra Serif"/>
          <w:color w:val="000000"/>
          <w:sz w:val="28"/>
          <w:szCs w:val="28"/>
        </w:rPr>
        <w:br/>
        <w:t>в раздел «Служба поддержки» (</w:t>
      </w:r>
      <w:hyperlink r:id="rId19">
        <w:r>
          <w:rPr>
            <w:rFonts w:ascii="PT Astra Serif" w:hAnsi="PT Astra Serif"/>
            <w:color w:val="000000"/>
            <w:sz w:val="28"/>
            <w:szCs w:val="28"/>
            <w:u w:val="single"/>
          </w:rPr>
          <w:t>https://torgi.gov.ru/new/cabinet/support</w:t>
        </w:r>
        <w:r>
          <w:rPr>
            <w:rFonts w:ascii="PT Astra Serif" w:hAnsi="PT Astra Serif"/>
            <w:color w:val="000000"/>
            <w:sz w:val="28"/>
            <w:szCs w:val="28"/>
            <w:u w:val="single"/>
          </w:rPr>
          <w:t>/center</w:t>
        </w:r>
      </w:hyperlink>
      <w:r>
        <w:rPr>
          <w:rFonts w:ascii="PT Astra Serif" w:hAnsi="PT Astra Serif"/>
          <w:color w:val="000000"/>
          <w:sz w:val="28"/>
          <w:szCs w:val="28"/>
        </w:rPr>
        <w:t xml:space="preserve">) </w:t>
      </w:r>
      <w:r>
        <w:rPr>
          <w:rFonts w:ascii="PT Astra Serif" w:hAnsi="PT Astra Serif"/>
          <w:color w:val="000000"/>
          <w:sz w:val="28"/>
          <w:szCs w:val="28"/>
        </w:rPr>
        <w:br/>
        <w:t>для ознакомления с </w:t>
      </w:r>
      <w:hyperlink r:id="rId20" w:tgtFrame="_blank">
        <w:r>
          <w:rPr>
            <w:rFonts w:ascii="PT Astra Serif" w:hAnsi="PT Astra Serif"/>
            <w:color w:val="000000"/>
            <w:sz w:val="28"/>
            <w:szCs w:val="28"/>
            <w:u w:val="single"/>
          </w:rPr>
          <w:t>Информационными материалами</w:t>
        </w:r>
      </w:hyperlink>
      <w:r>
        <w:rPr>
          <w:rFonts w:ascii="PT Astra Serif" w:hAnsi="PT Astra Serif"/>
          <w:color w:val="000000"/>
          <w:sz w:val="28"/>
          <w:szCs w:val="28"/>
        </w:rPr>
        <w:t>, либо направить обращение в Службу поддержки.</w:t>
      </w:r>
    </w:p>
    <w:p w:rsidR="00371695" w:rsidRDefault="002D4F84">
      <w:pPr>
        <w:widowControl w:val="0"/>
        <w:ind w:firstLine="709"/>
        <w:jc w:val="both"/>
      </w:pPr>
      <w:r>
        <w:rPr>
          <w:rFonts w:ascii="PT Astra Serif" w:hAnsi="PT Astra Serif"/>
          <w:b/>
          <w:bCs/>
          <w:color w:val="000000"/>
          <w:sz w:val="28"/>
          <w:szCs w:val="28"/>
          <w:u w:val="single"/>
        </w:rPr>
        <w:t>Регистрация на электронной площадке</w:t>
      </w:r>
      <w:r>
        <w:rPr>
          <w:rFonts w:ascii="PT Astra Serif" w:hAnsi="PT Astra Serif"/>
          <w:bCs/>
          <w:color w:val="000000"/>
          <w:sz w:val="28"/>
          <w:szCs w:val="28"/>
        </w:rPr>
        <w:t xml:space="preserve"> проводится в соответствии с Регламен</w:t>
      </w:r>
      <w:r>
        <w:rPr>
          <w:rFonts w:ascii="PT Astra Serif" w:hAnsi="PT Astra Serif"/>
          <w:bCs/>
          <w:color w:val="000000"/>
          <w:sz w:val="28"/>
          <w:szCs w:val="28"/>
        </w:rPr>
        <w:t>том электронной площадки (</w:t>
      </w:r>
      <w:hyperlink r:id="rId21">
        <w:r>
          <w:rPr>
            <w:rStyle w:val="a3"/>
            <w:rFonts w:ascii="PT Astra Serif" w:hAnsi="PT Astra Serif"/>
            <w:bCs/>
            <w:color w:val="000000"/>
            <w:sz w:val="28"/>
            <w:szCs w:val="28"/>
          </w:rPr>
          <w:t>https://utp.sberbank-</w:t>
        </w:r>
        <w:r>
          <w:rPr>
            <w:rStyle w:val="a3"/>
            <w:rFonts w:ascii="PT Astra Serif" w:hAnsi="PT Astra Serif"/>
            <w:bCs/>
            <w:color w:val="000000"/>
            <w:sz w:val="28"/>
            <w:szCs w:val="28"/>
            <w:lang w:val="en-US"/>
          </w:rPr>
          <w:t>a</w:t>
        </w:r>
        <w:r>
          <w:rPr>
            <w:rStyle w:val="a3"/>
            <w:rFonts w:ascii="PT Astra Serif" w:hAnsi="PT Astra Serif"/>
            <w:bCs/>
            <w:color w:val="000000"/>
            <w:sz w:val="28"/>
            <w:szCs w:val="28"/>
          </w:rPr>
          <w:t>st.ru/Bankruptcy/ Notice/1086/</w:t>
        </w:r>
      </w:hyperlink>
      <w:r>
        <w:rPr>
          <w:rStyle w:val="a3"/>
          <w:rFonts w:ascii="PT Astra Serif" w:hAnsi="PT Astra Serif"/>
          <w:color w:val="000000"/>
          <w:sz w:val="28"/>
          <w:szCs w:val="28"/>
        </w:rPr>
        <w:t>Instructions</w:t>
      </w:r>
      <w:r>
        <w:rPr>
          <w:rFonts w:ascii="PT Astra Serif" w:hAnsi="PT Astra Serif"/>
          <w:bCs/>
          <w:color w:val="000000"/>
          <w:sz w:val="28"/>
          <w:szCs w:val="28"/>
        </w:rPr>
        <w:t>).</w:t>
      </w:r>
    </w:p>
    <w:p w:rsidR="00371695" w:rsidRDefault="002D4F84">
      <w:pPr>
        <w:shd w:val="clear" w:color="auto" w:fill="FFFFFF"/>
        <w:ind w:firstLine="709"/>
        <w:jc w:val="both"/>
        <w:rPr>
          <w:rFonts w:ascii="PT Astra Serif" w:hAnsi="PT Astra Serif"/>
          <w:sz w:val="28"/>
          <w:szCs w:val="28"/>
        </w:rPr>
      </w:pPr>
      <w:r>
        <w:rPr>
          <w:rFonts w:ascii="PT Astra Serif" w:hAnsi="PT Astra Serif"/>
          <w:color w:val="000000"/>
          <w:sz w:val="28"/>
          <w:szCs w:val="28"/>
        </w:rPr>
        <w:t>Для получения регистрации на электронной площадке претенденты представляют оператору элек</w:t>
      </w:r>
      <w:r>
        <w:rPr>
          <w:rFonts w:ascii="PT Astra Serif" w:hAnsi="PT Astra Serif"/>
          <w:color w:val="000000"/>
          <w:sz w:val="28"/>
          <w:szCs w:val="28"/>
        </w:rPr>
        <w:t>тронной площадки:</w:t>
      </w:r>
    </w:p>
    <w:p w:rsidR="00371695" w:rsidRDefault="002D4F84">
      <w:pPr>
        <w:shd w:val="clear" w:color="auto" w:fill="FFFFFF"/>
        <w:ind w:firstLine="709"/>
        <w:jc w:val="both"/>
        <w:rPr>
          <w:rFonts w:ascii="PT Astra Serif" w:hAnsi="PT Astra Serif"/>
          <w:sz w:val="28"/>
          <w:szCs w:val="28"/>
        </w:rPr>
      </w:pPr>
      <w:r>
        <w:rPr>
          <w:rFonts w:ascii="PT Astra Serif" w:hAnsi="PT Astra Serif"/>
          <w:color w:val="000000"/>
          <w:sz w:val="28"/>
          <w:szCs w:val="28"/>
        </w:rPr>
        <w:lastRenderedPageBreak/>
        <w:t>- заявление об их регистрации на электронной площадке по форме, установленной оператором электронной площадки (далее - заявление);</w:t>
      </w:r>
    </w:p>
    <w:p w:rsidR="00371695" w:rsidRDefault="002D4F84">
      <w:pPr>
        <w:shd w:val="clear" w:color="auto" w:fill="FFFFFF"/>
        <w:ind w:firstLine="709"/>
        <w:jc w:val="both"/>
        <w:rPr>
          <w:rFonts w:ascii="PT Astra Serif" w:hAnsi="PT Astra Serif"/>
          <w:sz w:val="28"/>
          <w:szCs w:val="28"/>
        </w:rPr>
      </w:pPr>
      <w:r>
        <w:rPr>
          <w:rFonts w:ascii="PT Astra Serif" w:hAnsi="PT Astra Serif"/>
          <w:color w:val="000000"/>
          <w:sz w:val="28"/>
          <w:szCs w:val="28"/>
        </w:rPr>
        <w:t>- адрес электронной почты этого претендента для направления оператором электронной площадки уведомлений и и</w:t>
      </w:r>
      <w:r>
        <w:rPr>
          <w:rFonts w:ascii="PT Astra Serif" w:hAnsi="PT Astra Serif"/>
          <w:color w:val="000000"/>
          <w:sz w:val="28"/>
          <w:szCs w:val="28"/>
        </w:rPr>
        <w:t>ной информации.</w:t>
      </w:r>
    </w:p>
    <w:p w:rsidR="00371695" w:rsidRDefault="002D4F84">
      <w:pPr>
        <w:shd w:val="clear" w:color="auto" w:fill="FFFFFF"/>
        <w:ind w:firstLine="709"/>
        <w:jc w:val="both"/>
        <w:rPr>
          <w:rFonts w:ascii="PT Astra Serif" w:hAnsi="PT Astra Serif"/>
          <w:sz w:val="28"/>
          <w:szCs w:val="28"/>
        </w:rPr>
      </w:pPr>
      <w:r>
        <w:rPr>
          <w:rFonts w:ascii="PT Astra Serif" w:hAnsi="PT Astra Serif"/>
          <w:color w:val="000000"/>
          <w:sz w:val="28"/>
          <w:szCs w:val="28"/>
        </w:rPr>
        <w:t>Оператор электронной площадки не должен требовать от претендента иные  документы и информацию.</w:t>
      </w:r>
    </w:p>
    <w:p w:rsidR="00371695" w:rsidRDefault="002D4F84">
      <w:pPr>
        <w:shd w:val="clear" w:color="auto" w:fill="FFFFFF"/>
        <w:ind w:firstLine="709"/>
        <w:jc w:val="both"/>
        <w:rPr>
          <w:rFonts w:ascii="PT Astra Serif" w:hAnsi="PT Astra Serif"/>
          <w:sz w:val="28"/>
          <w:szCs w:val="28"/>
        </w:rPr>
      </w:pPr>
      <w:r>
        <w:rPr>
          <w:rFonts w:ascii="PT Astra Serif" w:hAnsi="PT Astra Serif"/>
          <w:color w:val="000000"/>
          <w:sz w:val="28"/>
          <w:szCs w:val="28"/>
        </w:rPr>
        <w:t>В срок, не превышающий 3 рабочих дней со дня поступления заявления и информации, оператор электронной площадки осуществляет регистрацию претенден</w:t>
      </w:r>
      <w:r>
        <w:rPr>
          <w:rFonts w:ascii="PT Astra Serif" w:hAnsi="PT Astra Serif"/>
          <w:color w:val="000000"/>
          <w:sz w:val="28"/>
          <w:szCs w:val="28"/>
        </w:rPr>
        <w:t>та на электронной площадке или отказывает ему в регистрации, и не позднее 1 рабочего дня, следующего за днем регистрации (отказа в регистрации) претендента направляет ему уведомление о принятом решении.</w:t>
      </w:r>
    </w:p>
    <w:p w:rsidR="00371695" w:rsidRDefault="002D4F84">
      <w:pPr>
        <w:shd w:val="clear" w:color="auto" w:fill="FFFFFF"/>
        <w:ind w:firstLine="709"/>
        <w:jc w:val="both"/>
        <w:rPr>
          <w:rFonts w:ascii="PT Astra Serif" w:hAnsi="PT Astra Serif"/>
          <w:sz w:val="28"/>
          <w:szCs w:val="28"/>
        </w:rPr>
      </w:pPr>
      <w:r>
        <w:rPr>
          <w:rFonts w:ascii="PT Astra Serif" w:hAnsi="PT Astra Serif"/>
          <w:color w:val="000000"/>
          <w:sz w:val="28"/>
          <w:szCs w:val="28"/>
        </w:rPr>
        <w:t xml:space="preserve">Оператор электронной площадки отказывает претенденту </w:t>
      </w:r>
      <w:r>
        <w:rPr>
          <w:rFonts w:ascii="PT Astra Serif" w:hAnsi="PT Astra Serif"/>
          <w:color w:val="000000"/>
          <w:sz w:val="28"/>
          <w:szCs w:val="28"/>
        </w:rPr>
        <w:t>в регистрации в случае непредставления заявления по форме, установленной оператором электронной площадки, или информации.</w:t>
      </w:r>
    </w:p>
    <w:p w:rsidR="00371695" w:rsidRDefault="002D4F84">
      <w:pPr>
        <w:shd w:val="clear" w:color="auto" w:fill="FFFFFF"/>
        <w:ind w:firstLine="709"/>
        <w:jc w:val="both"/>
        <w:rPr>
          <w:rFonts w:ascii="PT Astra Serif" w:hAnsi="PT Astra Serif"/>
          <w:sz w:val="28"/>
          <w:szCs w:val="28"/>
        </w:rPr>
      </w:pPr>
      <w:r>
        <w:rPr>
          <w:rFonts w:ascii="PT Astra Serif" w:hAnsi="PT Astra Serif"/>
          <w:color w:val="000000"/>
          <w:sz w:val="28"/>
          <w:szCs w:val="28"/>
        </w:rPr>
        <w:t xml:space="preserve">При принятии оператором электронной площадки решения об отказе в регистрации претендента уведомление должно содержать основания </w:t>
      </w:r>
      <w:r>
        <w:rPr>
          <w:rFonts w:ascii="PT Astra Serif" w:hAnsi="PT Astra Serif"/>
          <w:color w:val="000000"/>
          <w:sz w:val="28"/>
          <w:szCs w:val="28"/>
        </w:rPr>
        <w:t>отказа. Этот претендент вправе вновь представить заявление и информацию, необходимые для</w:t>
      </w:r>
      <w:r>
        <w:rPr>
          <w:rFonts w:ascii="PT Astra Serif" w:hAnsi="PT Astra Serif"/>
          <w:color w:val="00A933"/>
          <w:sz w:val="28"/>
          <w:szCs w:val="28"/>
        </w:rPr>
        <w:t xml:space="preserve"> </w:t>
      </w:r>
      <w:r>
        <w:rPr>
          <w:rFonts w:ascii="PT Astra Serif" w:hAnsi="PT Astra Serif"/>
          <w:color w:val="000000"/>
          <w:sz w:val="28"/>
          <w:szCs w:val="28"/>
        </w:rPr>
        <w:t>получения регистрации на электронной площадке.</w:t>
      </w:r>
    </w:p>
    <w:p w:rsidR="00371695" w:rsidRDefault="002D4F84">
      <w:pPr>
        <w:shd w:val="clear" w:color="auto" w:fill="FFFFFF"/>
        <w:ind w:firstLine="709"/>
        <w:jc w:val="both"/>
        <w:rPr>
          <w:rFonts w:ascii="PT Astra Serif" w:hAnsi="PT Astra Serif"/>
          <w:sz w:val="28"/>
          <w:szCs w:val="28"/>
        </w:rPr>
      </w:pPr>
      <w:r>
        <w:rPr>
          <w:rFonts w:ascii="PT Astra Serif" w:hAnsi="PT Astra Serif"/>
          <w:color w:val="000000"/>
          <w:sz w:val="28"/>
          <w:szCs w:val="28"/>
        </w:rPr>
        <w:t>Регистрация претендента на электронной площадке осуществляется на срок, который не должен превышать 3 года со дня направ</w:t>
      </w:r>
      <w:r>
        <w:rPr>
          <w:rFonts w:ascii="PT Astra Serif" w:hAnsi="PT Astra Serif"/>
          <w:color w:val="000000"/>
          <w:sz w:val="28"/>
          <w:szCs w:val="28"/>
        </w:rPr>
        <w:t>ления оператором электронной площадки этому претенденту уведомления о принятии решения о его регистрации на электронной площадке.</w:t>
      </w:r>
    </w:p>
    <w:p w:rsidR="00371695" w:rsidRDefault="002D4F84">
      <w:pPr>
        <w:shd w:val="clear" w:color="auto" w:fill="FFFFFF"/>
        <w:ind w:firstLine="709"/>
        <w:jc w:val="both"/>
        <w:rPr>
          <w:rFonts w:ascii="PT Astra Serif" w:hAnsi="PT Astra Serif"/>
          <w:sz w:val="28"/>
          <w:szCs w:val="28"/>
        </w:rPr>
      </w:pPr>
      <w:r>
        <w:rPr>
          <w:rFonts w:ascii="PT Astra Serif" w:hAnsi="PT Astra Serif"/>
          <w:color w:val="000000"/>
          <w:sz w:val="28"/>
          <w:szCs w:val="28"/>
        </w:rPr>
        <w:t>Претендент, получивший регистрацию на электронной площадке, вправе участвовать во всех продажах имущества в электронной форме,</w:t>
      </w:r>
      <w:r>
        <w:rPr>
          <w:rFonts w:ascii="PT Astra Serif" w:hAnsi="PT Astra Serif"/>
          <w:color w:val="000000"/>
          <w:sz w:val="28"/>
          <w:szCs w:val="28"/>
        </w:rPr>
        <w:t xml:space="preserve"> проводимых на этой электронной площадке.</w:t>
      </w:r>
    </w:p>
    <w:p w:rsidR="00371695" w:rsidRDefault="002D4F84">
      <w:pPr>
        <w:widowControl w:val="0"/>
        <w:ind w:firstLine="709"/>
        <w:jc w:val="both"/>
        <w:rPr>
          <w:rFonts w:ascii="PT Astra Serif" w:hAnsi="PT Astra Serif"/>
          <w:sz w:val="28"/>
          <w:szCs w:val="28"/>
        </w:rPr>
      </w:pPr>
      <w:r>
        <w:rPr>
          <w:rFonts w:ascii="PT Astra Serif" w:hAnsi="PT Astra Serif"/>
          <w:bCs/>
          <w:color w:val="000000"/>
          <w:sz w:val="28"/>
          <w:szCs w:val="28"/>
        </w:rPr>
        <w:t>Подача заявки на участие осуществляется только посредством интерфейса универсальной торговой платформы АО «Сбербанк-АСТ» торговой секции «</w:t>
      </w:r>
      <w:r>
        <w:rPr>
          <w:rFonts w:ascii="PT Astra Serif" w:hAnsi="PT Astra Serif"/>
          <w:color w:val="000000"/>
          <w:sz w:val="28"/>
          <w:szCs w:val="28"/>
        </w:rPr>
        <w:t>Приватизация, аренда и продажа прав</w:t>
      </w:r>
      <w:r>
        <w:rPr>
          <w:rFonts w:ascii="PT Astra Serif" w:hAnsi="PT Astra Serif"/>
          <w:bCs/>
          <w:color w:val="000000"/>
          <w:sz w:val="28"/>
          <w:szCs w:val="28"/>
        </w:rPr>
        <w:t xml:space="preserve">» из личного кабинета претендента </w:t>
      </w:r>
      <w:r>
        <w:rPr>
          <w:rFonts w:ascii="PT Astra Serif" w:hAnsi="PT Astra Serif"/>
          <w:color w:val="000000"/>
          <w:sz w:val="28"/>
          <w:szCs w:val="28"/>
        </w:rPr>
        <w:t>(образе</w:t>
      </w:r>
      <w:r>
        <w:rPr>
          <w:rFonts w:ascii="PT Astra Serif" w:hAnsi="PT Astra Serif"/>
          <w:color w:val="000000"/>
          <w:sz w:val="28"/>
          <w:szCs w:val="28"/>
        </w:rPr>
        <w:t>ц заявки приведен в приложении 3 к настоящему информационному сообщению)</w:t>
      </w:r>
      <w:r>
        <w:rPr>
          <w:rFonts w:ascii="PT Astra Serif" w:hAnsi="PT Astra Serif"/>
          <w:bCs/>
          <w:color w:val="000000"/>
          <w:sz w:val="28"/>
          <w:szCs w:val="28"/>
        </w:rPr>
        <w:t>.</w:t>
      </w:r>
    </w:p>
    <w:p w:rsidR="00371695" w:rsidRDefault="002D4F84">
      <w:pPr>
        <w:widowControl w:val="0"/>
        <w:ind w:firstLine="709"/>
        <w:jc w:val="both"/>
      </w:pPr>
      <w:r>
        <w:rPr>
          <w:rFonts w:ascii="PT Astra Serif" w:hAnsi="PT Astra Serif"/>
          <w:bCs/>
          <w:color w:val="000000"/>
          <w:sz w:val="28"/>
          <w:szCs w:val="28"/>
        </w:rPr>
        <w:t xml:space="preserve">Инструкция для участника торгов по работе в торговой секции «Приватизация, аренда и продажа прав» универсальной торговой </w:t>
      </w:r>
      <w:r>
        <w:rPr>
          <w:rFonts w:ascii="PT Astra Serif" w:hAnsi="PT Astra Serif"/>
          <w:bCs/>
          <w:color w:val="000000"/>
          <w:sz w:val="28"/>
          <w:szCs w:val="28"/>
        </w:rPr>
        <w:br/>
        <w:t xml:space="preserve">платформы АО «Сбербанк-АСТ» размещена по адресу: </w:t>
      </w:r>
      <w:hyperlink r:id="rId22">
        <w:r>
          <w:rPr>
            <w:rFonts w:ascii="PT Astra Serif" w:hAnsi="PT Astra Serif"/>
            <w:bCs/>
            <w:color w:val="000000"/>
            <w:sz w:val="28"/>
            <w:szCs w:val="28"/>
            <w:u w:val="single"/>
          </w:rPr>
          <w:t>https://utp.sberbank-ast.ru/Bankruptcy/Notice/1640/Instructions</w:t>
        </w:r>
      </w:hyperlink>
      <w:r>
        <w:rPr>
          <w:rFonts w:ascii="PT Astra Serif" w:hAnsi="PT Astra Serif"/>
          <w:bCs/>
          <w:color w:val="000000"/>
          <w:sz w:val="28"/>
          <w:szCs w:val="28"/>
          <w:u w:val="single"/>
        </w:rPr>
        <w:t>.</w:t>
      </w:r>
    </w:p>
    <w:p w:rsidR="00371695" w:rsidRDefault="002D4F84">
      <w:pPr>
        <w:widowControl w:val="0"/>
        <w:ind w:firstLine="709"/>
        <w:jc w:val="both"/>
      </w:pPr>
      <w:r>
        <w:rPr>
          <w:rFonts w:ascii="PT Astra Serif" w:hAnsi="PT Astra Serif"/>
          <w:bCs/>
          <w:color w:val="000000"/>
          <w:sz w:val="28"/>
          <w:szCs w:val="28"/>
        </w:rPr>
        <w:t>После заполнения формы подачи заявки заявку необходимо подписать электронной подписью. Получить сертификаты электронной</w:t>
      </w:r>
      <w:r>
        <w:rPr>
          <w:rFonts w:ascii="PT Astra Serif" w:hAnsi="PT Astra Serif"/>
          <w:bCs/>
          <w:color w:val="000000"/>
          <w:sz w:val="28"/>
          <w:szCs w:val="28"/>
        </w:rPr>
        <w:t xml:space="preserve"> подписи можно в Авторизованных удостоверяющих центрах. С полным списком авторизованных удостоверяющих центров можно ознакомиться на электронной площадке по адресу: </w:t>
      </w:r>
      <w:hyperlink r:id="rId23">
        <w:r>
          <w:rPr>
            <w:rFonts w:ascii="PT Astra Serif" w:hAnsi="PT Astra Serif"/>
            <w:bCs/>
            <w:color w:val="000000"/>
            <w:sz w:val="28"/>
            <w:szCs w:val="28"/>
            <w:u w:val="single"/>
          </w:rPr>
          <w:t>http</w:t>
        </w:r>
        <w:r>
          <w:rPr>
            <w:rFonts w:ascii="PT Astra Serif" w:hAnsi="PT Astra Serif"/>
            <w:bCs/>
            <w:color w:val="000000"/>
            <w:sz w:val="28"/>
            <w:szCs w:val="28"/>
            <w:u w:val="single"/>
            <w:lang w:val="en-US"/>
          </w:rPr>
          <w:t>s</w:t>
        </w:r>
        <w:r>
          <w:rPr>
            <w:rFonts w:ascii="PT Astra Serif" w:hAnsi="PT Astra Serif"/>
            <w:bCs/>
            <w:color w:val="000000"/>
            <w:sz w:val="28"/>
            <w:szCs w:val="28"/>
            <w:u w:val="single"/>
          </w:rPr>
          <w:t>://www.sberbank-ast.ru/CALi</w:t>
        </w:r>
        <w:r>
          <w:rPr>
            <w:rFonts w:ascii="PT Astra Serif" w:hAnsi="PT Astra Serif"/>
            <w:bCs/>
            <w:color w:val="000000"/>
            <w:sz w:val="28"/>
            <w:szCs w:val="28"/>
            <w:u w:val="single"/>
          </w:rPr>
          <w:t>st.aspx</w:t>
        </w:r>
      </w:hyperlink>
      <w:r>
        <w:rPr>
          <w:rFonts w:ascii="PT Astra Serif" w:hAnsi="PT Astra Serif"/>
          <w:bCs/>
          <w:color w:val="000000"/>
          <w:sz w:val="28"/>
          <w:szCs w:val="28"/>
          <w:u w:val="single"/>
        </w:rPr>
        <w:t>.</w:t>
      </w:r>
    </w:p>
    <w:p w:rsidR="00371695" w:rsidRDefault="002D4F84">
      <w:pPr>
        <w:shd w:val="clear" w:color="auto" w:fill="FFFFFF"/>
        <w:ind w:firstLine="709"/>
        <w:jc w:val="both"/>
        <w:rPr>
          <w:rFonts w:ascii="PT Astra Serif" w:hAnsi="PT Astra Serif"/>
          <w:sz w:val="28"/>
          <w:szCs w:val="28"/>
        </w:rPr>
      </w:pPr>
      <w:r>
        <w:rPr>
          <w:rFonts w:ascii="PT Astra Serif" w:hAnsi="PT Astra Serif"/>
          <w:b/>
          <w:bCs/>
          <w:sz w:val="28"/>
          <w:szCs w:val="28"/>
          <w:u w:val="single"/>
        </w:rPr>
        <w:t>Документооборот между претендентами, участниками, оператором электронной площадки и продавцом осуществляется через электронную площадку</w:t>
      </w:r>
      <w:r>
        <w:rPr>
          <w:rFonts w:ascii="PT Astra Serif" w:hAnsi="PT Astra Serif"/>
          <w:bCs/>
          <w:sz w:val="28"/>
          <w:szCs w:val="28"/>
        </w:rPr>
        <w:t xml:space="preserve"> в форме электронных документов либо электронных образов документов (документов на бумажном носителе, преобразов</w:t>
      </w:r>
      <w:r>
        <w:rPr>
          <w:rFonts w:ascii="PT Astra Serif" w:hAnsi="PT Astra Serif"/>
          <w:bCs/>
          <w:sz w:val="28"/>
          <w:szCs w:val="28"/>
        </w:rPr>
        <w:t xml:space="preserve">анных в электронно-цифровую форму путем сканирования с сохранением их </w:t>
      </w:r>
      <w:r>
        <w:rPr>
          <w:rFonts w:ascii="PT Astra Serif" w:hAnsi="PT Astra Serif"/>
          <w:bCs/>
          <w:sz w:val="28"/>
          <w:szCs w:val="28"/>
        </w:rPr>
        <w:lastRenderedPageBreak/>
        <w:t>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
    <w:p w:rsidR="00371695" w:rsidRDefault="002D4F84">
      <w:pPr>
        <w:shd w:val="clear" w:color="auto" w:fill="FFFFFF"/>
        <w:ind w:firstLine="709"/>
        <w:jc w:val="both"/>
        <w:rPr>
          <w:rFonts w:ascii="PT Astra Serif" w:hAnsi="PT Astra Serif"/>
          <w:sz w:val="28"/>
          <w:szCs w:val="28"/>
        </w:rPr>
      </w:pPr>
      <w:r>
        <w:rPr>
          <w:rFonts w:ascii="PT Astra Serif" w:hAnsi="PT Astra Serif"/>
          <w:bCs/>
          <w:sz w:val="28"/>
          <w:szCs w:val="28"/>
        </w:rPr>
        <w:t>Электр</w:t>
      </w:r>
      <w:r>
        <w:rPr>
          <w:rFonts w:ascii="PT Astra Serif" w:hAnsi="PT Astra Serif"/>
          <w:bCs/>
          <w:sz w:val="28"/>
          <w:szCs w:val="28"/>
        </w:rPr>
        <w:t>онные документы, направляемые оператором электронной площадки либо размещенные им на электронной площадке, должны быть подписаны усиленной квалифицированной электронной подписью лица, имеющего право действовать от имени оператора электронной площадки.</w:t>
      </w:r>
    </w:p>
    <w:p w:rsidR="00371695" w:rsidRDefault="002D4F84">
      <w:pPr>
        <w:shd w:val="clear" w:color="auto" w:fill="FFFFFF"/>
        <w:ind w:firstLine="709"/>
        <w:jc w:val="both"/>
        <w:rPr>
          <w:rFonts w:ascii="PT Astra Serif" w:hAnsi="PT Astra Serif"/>
          <w:sz w:val="28"/>
          <w:szCs w:val="28"/>
        </w:rPr>
      </w:pPr>
      <w:r>
        <w:rPr>
          <w:rFonts w:ascii="PT Astra Serif" w:hAnsi="PT Astra Serif"/>
          <w:bCs/>
          <w:sz w:val="28"/>
          <w:szCs w:val="28"/>
        </w:rPr>
        <w:t>Нали</w:t>
      </w:r>
      <w:r>
        <w:rPr>
          <w:rFonts w:ascii="PT Astra Serif" w:hAnsi="PT Astra Serif"/>
          <w:bCs/>
          <w:sz w:val="28"/>
          <w:szCs w:val="28"/>
        </w:rPr>
        <w:t xml:space="preserve">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оператора электронной площадки и отправитель несет ответственность за подлинность </w:t>
      </w:r>
      <w:r>
        <w:rPr>
          <w:rFonts w:ascii="PT Astra Serif" w:hAnsi="PT Astra Serif"/>
          <w:bCs/>
          <w:sz w:val="28"/>
          <w:szCs w:val="28"/>
        </w:rPr>
        <w:t>и достоверность таких документов и сведений.</w:t>
      </w:r>
    </w:p>
    <w:p w:rsidR="00371695" w:rsidRDefault="00371695">
      <w:pPr>
        <w:shd w:val="clear" w:color="auto" w:fill="FFFFFF"/>
        <w:ind w:firstLine="709"/>
        <w:jc w:val="both"/>
        <w:rPr>
          <w:rFonts w:ascii="PT Astra Serif" w:hAnsi="PT Astra Serif"/>
          <w:bCs/>
          <w:sz w:val="28"/>
          <w:szCs w:val="28"/>
        </w:rPr>
      </w:pPr>
    </w:p>
    <w:p w:rsidR="00371695" w:rsidRDefault="002D4F84">
      <w:pPr>
        <w:widowControl w:val="0"/>
        <w:numPr>
          <w:ilvl w:val="0"/>
          <w:numId w:val="3"/>
        </w:numPr>
        <w:jc w:val="center"/>
        <w:rPr>
          <w:rFonts w:ascii="PT Astra Serif" w:hAnsi="PT Astra Serif"/>
          <w:sz w:val="28"/>
          <w:szCs w:val="28"/>
        </w:rPr>
      </w:pPr>
      <w:r>
        <w:rPr>
          <w:rFonts w:ascii="PT Astra Serif" w:hAnsi="PT Astra Serif"/>
          <w:bCs/>
          <w:sz w:val="28"/>
          <w:szCs w:val="28"/>
          <w:u w:val="single"/>
        </w:rPr>
        <w:t>9. Исчерпывающий перечень, представляемых участниками</w:t>
      </w:r>
    </w:p>
    <w:p w:rsidR="00371695" w:rsidRDefault="002D4F84">
      <w:pPr>
        <w:widowControl w:val="0"/>
        <w:jc w:val="center"/>
        <w:rPr>
          <w:rFonts w:ascii="PT Astra Serif" w:hAnsi="PT Astra Serif"/>
          <w:sz w:val="28"/>
          <w:szCs w:val="28"/>
        </w:rPr>
      </w:pPr>
      <w:r>
        <w:rPr>
          <w:rFonts w:ascii="PT Astra Serif" w:hAnsi="PT Astra Serif"/>
          <w:bCs/>
          <w:sz w:val="28"/>
          <w:szCs w:val="28"/>
          <w:u w:val="single"/>
        </w:rPr>
        <w:t>торгов документов, и требования к их оформлению</w:t>
      </w:r>
    </w:p>
    <w:p w:rsidR="00371695" w:rsidRDefault="002D4F84">
      <w:pPr>
        <w:widowControl w:val="0"/>
        <w:ind w:firstLine="709"/>
        <w:jc w:val="both"/>
        <w:rPr>
          <w:rFonts w:ascii="PT Astra Serif" w:hAnsi="PT Astra Serif"/>
          <w:sz w:val="28"/>
          <w:szCs w:val="28"/>
        </w:rPr>
      </w:pPr>
      <w:r>
        <w:rPr>
          <w:rFonts w:ascii="PT Astra Serif" w:hAnsi="PT Astra Serif"/>
          <w:bCs/>
          <w:sz w:val="28"/>
          <w:szCs w:val="28"/>
        </w:rPr>
        <w:t>Заявка подается путем заполнения ее электронной формы, размещенной в открытой для доступа неограниченного кр</w:t>
      </w:r>
      <w:r>
        <w:rPr>
          <w:rFonts w:ascii="PT Astra Serif" w:hAnsi="PT Astra Serif"/>
          <w:bCs/>
          <w:sz w:val="28"/>
          <w:szCs w:val="28"/>
        </w:rPr>
        <w:t>уга лиц части электронной площадки, с приложением электронных образов необходимых документов (</w:t>
      </w:r>
      <w:r>
        <w:rPr>
          <w:rFonts w:ascii="PT Astra Serif" w:hAnsi="PT Astra Serif"/>
          <w:b/>
          <w:bCs/>
          <w:sz w:val="28"/>
          <w:szCs w:val="28"/>
          <w:u w:val="single"/>
        </w:rPr>
        <w:t>заявка на участие в электронном аукционе по утвержденной Продавцом форме и приложения к ней на бумажном носителе</w:t>
      </w:r>
      <w:r>
        <w:rPr>
          <w:rFonts w:ascii="PT Astra Serif" w:hAnsi="PT Astra Serif"/>
          <w:bCs/>
          <w:sz w:val="28"/>
          <w:szCs w:val="28"/>
          <w:u w:val="single"/>
        </w:rPr>
        <w:t>,</w:t>
      </w:r>
      <w:r>
        <w:rPr>
          <w:rFonts w:ascii="PT Astra Serif" w:hAnsi="PT Astra Serif"/>
          <w:bCs/>
          <w:sz w:val="28"/>
          <w:szCs w:val="28"/>
        </w:rPr>
        <w:t xml:space="preserve"> </w:t>
      </w:r>
      <w:r>
        <w:rPr>
          <w:rFonts w:ascii="PT Astra Serif" w:hAnsi="PT Astra Serif"/>
          <w:b/>
          <w:bCs/>
          <w:sz w:val="28"/>
          <w:szCs w:val="28"/>
          <w:u w:val="single"/>
        </w:rPr>
        <w:t xml:space="preserve">преобразованные в электронно-цифровую форму </w:t>
      </w:r>
      <w:r>
        <w:rPr>
          <w:rFonts w:ascii="PT Astra Serif" w:hAnsi="PT Astra Serif"/>
          <w:b/>
          <w:bCs/>
          <w:sz w:val="28"/>
          <w:szCs w:val="28"/>
          <w:u w:val="single"/>
        </w:rPr>
        <w:t>путем сканирования с сохранением их реквизитов</w:t>
      </w:r>
      <w:r>
        <w:rPr>
          <w:rFonts w:ascii="PT Astra Serif" w:hAnsi="PT Astra Serif"/>
          <w:bCs/>
          <w:sz w:val="28"/>
          <w:szCs w:val="28"/>
        </w:rPr>
        <w:t xml:space="preserve">), заверенных электронной подписью </w:t>
      </w:r>
      <w:r>
        <w:rPr>
          <w:rFonts w:ascii="PT Astra Serif" w:hAnsi="PT Astra Serif"/>
          <w:bCs/>
          <w:color w:val="000000"/>
          <w:sz w:val="28"/>
          <w:szCs w:val="28"/>
        </w:rPr>
        <w:t>Претендента либо лица, имеющего право действовать от имени Претендента:</w:t>
      </w:r>
    </w:p>
    <w:p w:rsidR="00371695" w:rsidRDefault="002D4F84">
      <w:pPr>
        <w:pStyle w:val="a7"/>
        <w:widowControl w:val="0"/>
        <w:ind w:firstLine="709"/>
        <w:rPr>
          <w:rFonts w:ascii="PT Astra Serif" w:hAnsi="PT Astra Serif"/>
          <w:szCs w:val="28"/>
        </w:rPr>
      </w:pPr>
      <w:r>
        <w:rPr>
          <w:rFonts w:ascii="PT Astra Serif" w:hAnsi="PT Astra Serif"/>
          <w:bCs/>
          <w:i/>
          <w:iCs/>
          <w:color w:val="000000"/>
          <w:szCs w:val="28"/>
          <w:u w:val="single"/>
        </w:rPr>
        <w:t xml:space="preserve">юридические лица: </w:t>
      </w:r>
    </w:p>
    <w:p w:rsidR="00371695" w:rsidRDefault="002D4F84">
      <w:pPr>
        <w:pStyle w:val="a7"/>
        <w:widowControl w:val="0"/>
        <w:ind w:firstLine="709"/>
        <w:rPr>
          <w:rFonts w:ascii="PT Astra Serif" w:hAnsi="PT Astra Serif"/>
          <w:szCs w:val="28"/>
        </w:rPr>
      </w:pPr>
      <w:r>
        <w:rPr>
          <w:rFonts w:ascii="PT Astra Serif" w:hAnsi="PT Astra Serif"/>
          <w:bCs/>
          <w:color w:val="000000"/>
          <w:szCs w:val="28"/>
        </w:rPr>
        <w:t xml:space="preserve">- заверенные копии учредительных документов; </w:t>
      </w:r>
    </w:p>
    <w:p w:rsidR="00371695" w:rsidRDefault="002D4F84">
      <w:pPr>
        <w:pStyle w:val="a7"/>
        <w:widowControl w:val="0"/>
        <w:ind w:firstLine="709"/>
        <w:rPr>
          <w:rFonts w:ascii="PT Astra Serif" w:hAnsi="PT Astra Serif"/>
          <w:szCs w:val="28"/>
        </w:rPr>
      </w:pPr>
      <w:r>
        <w:rPr>
          <w:rFonts w:ascii="PT Astra Serif" w:hAnsi="PT Astra Serif"/>
          <w:bCs/>
          <w:color w:val="000000"/>
          <w:szCs w:val="28"/>
        </w:rPr>
        <w:t>- документ, содержащий сведения о доле</w:t>
      </w:r>
      <w:r>
        <w:rPr>
          <w:rFonts w:ascii="PT Astra Serif" w:hAnsi="PT Astra Serif"/>
          <w:bCs/>
          <w:color w:val="000000"/>
          <w:szCs w:val="28"/>
        </w:rPr>
        <w:t xml:space="preserve">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w:t>
      </w:r>
      <w:r>
        <w:rPr>
          <w:rFonts w:ascii="PT Astra Serif" w:hAnsi="PT Astra Serif"/>
          <w:bCs/>
          <w:color w:val="000000"/>
          <w:szCs w:val="28"/>
        </w:rPr>
        <w:t xml:space="preserve">телем письмо); </w:t>
      </w:r>
    </w:p>
    <w:p w:rsidR="00371695" w:rsidRDefault="002D4F84">
      <w:pPr>
        <w:pStyle w:val="a7"/>
        <w:widowControl w:val="0"/>
        <w:ind w:firstLine="709"/>
        <w:rPr>
          <w:rFonts w:ascii="PT Astra Serif" w:hAnsi="PT Astra Serif"/>
          <w:szCs w:val="28"/>
        </w:rPr>
      </w:pPr>
      <w:r>
        <w:rPr>
          <w:rFonts w:ascii="PT Astra Serif" w:hAnsi="PT Astra Serif"/>
          <w:bCs/>
          <w:color w:val="000000"/>
          <w:szCs w:val="28"/>
        </w:rPr>
        <w:t xml:space="preserve">- 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w:t>
      </w:r>
      <w:r>
        <w:rPr>
          <w:rFonts w:ascii="PT Astra Serif" w:hAnsi="PT Astra Serif"/>
          <w:bCs/>
          <w:color w:val="000000"/>
          <w:szCs w:val="28"/>
        </w:rPr>
        <w:t xml:space="preserve">лица обладает правом действовать от имени юридического лица без доверенности; </w:t>
      </w:r>
    </w:p>
    <w:p w:rsidR="00371695" w:rsidRDefault="002D4F84">
      <w:pPr>
        <w:pStyle w:val="a7"/>
        <w:widowControl w:val="0"/>
        <w:ind w:firstLine="709"/>
      </w:pPr>
      <w:r>
        <w:rPr>
          <w:rFonts w:ascii="PT Astra Serif" w:hAnsi="PT Astra Serif"/>
          <w:bCs/>
          <w:i/>
          <w:iCs/>
          <w:color w:val="000000"/>
          <w:szCs w:val="28"/>
          <w:u w:val="single"/>
        </w:rPr>
        <w:t>физические лица</w:t>
      </w:r>
      <w:r>
        <w:rPr>
          <w:rFonts w:ascii="PT Astra Serif" w:hAnsi="PT Astra Serif"/>
          <w:bCs/>
          <w:color w:val="000000"/>
          <w:szCs w:val="28"/>
        </w:rPr>
        <w:t xml:space="preserve"> предъявляют </w:t>
      </w:r>
      <w:hyperlink r:id="rId24">
        <w:r>
          <w:rPr>
            <w:rStyle w:val="a3"/>
            <w:rFonts w:ascii="PT Astra Serif" w:hAnsi="PT Astra Serif"/>
            <w:bCs/>
            <w:color w:val="000000"/>
            <w:szCs w:val="28"/>
            <w:u w:val="none"/>
          </w:rPr>
          <w:t>документ</w:t>
        </w:r>
      </w:hyperlink>
      <w:r>
        <w:rPr>
          <w:rFonts w:ascii="PT Astra Serif" w:hAnsi="PT Astra Serif"/>
          <w:bCs/>
          <w:color w:val="000000"/>
          <w:szCs w:val="28"/>
        </w:rPr>
        <w:t>, удостоверяющий личность, или представляют ко</w:t>
      </w:r>
      <w:r>
        <w:rPr>
          <w:rFonts w:ascii="PT Astra Serif" w:hAnsi="PT Astra Serif"/>
          <w:bCs/>
          <w:color w:val="000000"/>
          <w:szCs w:val="28"/>
        </w:rPr>
        <w:t xml:space="preserve">пии всех его листов. </w:t>
      </w:r>
    </w:p>
    <w:p w:rsidR="00371695" w:rsidRDefault="002D4F84">
      <w:pPr>
        <w:ind w:firstLine="709"/>
        <w:jc w:val="both"/>
      </w:pPr>
      <w:r>
        <w:rPr>
          <w:rFonts w:ascii="PT Astra Serif" w:hAnsi="PT Astra Serif"/>
          <w:sz w:val="28"/>
          <w:szCs w:val="28"/>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25">
        <w:r>
          <w:rPr>
            <w:rFonts w:ascii="PT Astra Serif" w:hAnsi="PT Astra Serif"/>
            <w:sz w:val="28"/>
            <w:szCs w:val="28"/>
          </w:rPr>
          <w:t>порядке</w:t>
        </w:r>
      </w:hyperlink>
      <w:r>
        <w:rPr>
          <w:rFonts w:ascii="PT Astra Serif" w:hAnsi="PT Astra Serif"/>
          <w:sz w:val="28"/>
          <w:szCs w:val="28"/>
        </w:rPr>
        <w:t>, или нотариально заверенная копия такой доверенности. В случае, если доверенность на осуществление действий от имени претендента подписана лицом, у</w:t>
      </w:r>
      <w:r>
        <w:rPr>
          <w:rFonts w:ascii="PT Astra Serif" w:hAnsi="PT Astra Serif"/>
          <w:sz w:val="28"/>
          <w:szCs w:val="28"/>
        </w:rPr>
        <w:t>полномоченным руководителем юридического лица, заявка должна содержать также документ, подтверждающий полномочия этого лица.</w:t>
      </w:r>
    </w:p>
    <w:p w:rsidR="00371695" w:rsidRDefault="002D4F84">
      <w:pPr>
        <w:ind w:firstLine="709"/>
        <w:jc w:val="both"/>
        <w:rPr>
          <w:rFonts w:ascii="PT Astra Serif" w:hAnsi="PT Astra Serif"/>
          <w:sz w:val="28"/>
          <w:szCs w:val="28"/>
        </w:rPr>
      </w:pPr>
      <w:r>
        <w:rPr>
          <w:rFonts w:ascii="PT Astra Serif" w:hAnsi="PT Astra Serif"/>
          <w:sz w:val="28"/>
          <w:szCs w:val="28"/>
        </w:rPr>
        <w:lastRenderedPageBreak/>
        <w:t>Все листы документов, представляемых одновременно с заявкой, должны быть пронумерованы. К данным документам прилагается опись (прил</w:t>
      </w:r>
      <w:r>
        <w:rPr>
          <w:rFonts w:ascii="PT Astra Serif" w:hAnsi="PT Astra Serif"/>
          <w:sz w:val="28"/>
          <w:szCs w:val="28"/>
        </w:rPr>
        <w:t>ожение к информационному сообщению).</w:t>
      </w:r>
    </w:p>
    <w:p w:rsidR="00371695" w:rsidRDefault="002D4F84">
      <w:pPr>
        <w:ind w:firstLine="709"/>
        <w:jc w:val="both"/>
        <w:rPr>
          <w:rFonts w:ascii="PT Astra Serif" w:hAnsi="PT Astra Serif"/>
          <w:sz w:val="28"/>
          <w:szCs w:val="28"/>
        </w:rPr>
      </w:pPr>
      <w:r>
        <w:rPr>
          <w:rFonts w:ascii="PT Astra Serif" w:hAnsi="PT Astra Serif"/>
          <w:bCs/>
          <w:sz w:val="28"/>
          <w:szCs w:val="28"/>
          <w:lang w:eastAsia="en-US"/>
        </w:rPr>
        <w:t>Одно лицо имеет право подать только одну заявку на один объект приватизации.</w:t>
      </w:r>
    </w:p>
    <w:p w:rsidR="00371695" w:rsidRDefault="002D4F84">
      <w:pPr>
        <w:ind w:firstLine="709"/>
        <w:jc w:val="both"/>
        <w:rPr>
          <w:rFonts w:ascii="PT Astra Serif" w:hAnsi="PT Astra Serif"/>
          <w:sz w:val="28"/>
          <w:szCs w:val="28"/>
        </w:rPr>
      </w:pPr>
      <w:r>
        <w:rPr>
          <w:rFonts w:ascii="PT Astra Serif" w:hAnsi="PT Astra Serif"/>
          <w:sz w:val="28"/>
          <w:szCs w:val="28"/>
          <w:lang w:eastAsia="en-US"/>
        </w:rPr>
        <w:t>Заявки подаются на электронную площадку, начиная со времени и даты начала приема заявок до времени и даты окончания приема заявок, указанных в</w:t>
      </w:r>
      <w:r>
        <w:rPr>
          <w:rFonts w:ascii="PT Astra Serif" w:hAnsi="PT Astra Serif"/>
          <w:sz w:val="28"/>
          <w:szCs w:val="28"/>
          <w:lang w:eastAsia="en-US"/>
        </w:rPr>
        <w:t xml:space="preserve"> информационном сообщении.</w:t>
      </w:r>
    </w:p>
    <w:p w:rsidR="00371695" w:rsidRDefault="002D4F84">
      <w:pPr>
        <w:tabs>
          <w:tab w:val="left" w:pos="540"/>
        </w:tabs>
        <w:ind w:firstLine="709"/>
        <w:jc w:val="both"/>
        <w:rPr>
          <w:rFonts w:ascii="PT Astra Serif" w:hAnsi="PT Astra Serif"/>
          <w:sz w:val="28"/>
          <w:szCs w:val="28"/>
        </w:rPr>
      </w:pPr>
      <w:r>
        <w:rPr>
          <w:rFonts w:ascii="PT Astra Serif" w:hAnsi="PT Astra Serif"/>
          <w:sz w:val="28"/>
          <w:szCs w:val="28"/>
          <w:lang w:eastAsia="en-US"/>
        </w:rPr>
        <w:t>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371695" w:rsidRDefault="002D4F84">
      <w:pPr>
        <w:tabs>
          <w:tab w:val="left" w:pos="540"/>
        </w:tabs>
        <w:ind w:firstLine="709"/>
        <w:jc w:val="both"/>
        <w:rPr>
          <w:rFonts w:ascii="PT Astra Serif" w:hAnsi="PT Astra Serif"/>
          <w:sz w:val="28"/>
          <w:szCs w:val="28"/>
        </w:rPr>
      </w:pPr>
      <w:r>
        <w:rPr>
          <w:rFonts w:ascii="PT Astra Serif" w:eastAsia="Calibri" w:hAnsi="PT Astra Serif"/>
          <w:sz w:val="28"/>
          <w:szCs w:val="28"/>
          <w:lang w:val="x-none"/>
        </w:rPr>
        <w:t xml:space="preserve">При приеме заявок от Претендентов Оператор электронной площадки обеспечивает конфиденциальность данных о </w:t>
      </w:r>
      <w:r>
        <w:rPr>
          <w:rFonts w:ascii="PT Astra Serif" w:eastAsia="Calibri" w:hAnsi="PT Astra Serif"/>
          <w:sz w:val="28"/>
          <w:szCs w:val="28"/>
        </w:rPr>
        <w:t>П</w:t>
      </w:r>
      <w:r>
        <w:rPr>
          <w:rFonts w:ascii="PT Astra Serif" w:eastAsia="Calibri" w:hAnsi="PT Astra Serif"/>
          <w:sz w:val="28"/>
          <w:szCs w:val="28"/>
          <w:lang w:val="x-none"/>
        </w:rPr>
        <w:t xml:space="preserve">ретендентах и </w:t>
      </w:r>
      <w:r>
        <w:rPr>
          <w:rFonts w:ascii="PT Astra Serif" w:eastAsia="Calibri" w:hAnsi="PT Astra Serif"/>
          <w:sz w:val="28"/>
          <w:szCs w:val="28"/>
        </w:rPr>
        <w:t>у</w:t>
      </w:r>
      <w:r>
        <w:rPr>
          <w:rFonts w:ascii="PT Astra Serif" w:eastAsia="Calibri" w:hAnsi="PT Astra Serif"/>
          <w:sz w:val="28"/>
          <w:szCs w:val="28"/>
          <w:lang w:val="x-none"/>
        </w:rPr>
        <w:t xml:space="preserve">частниках. </w:t>
      </w:r>
    </w:p>
    <w:p w:rsidR="00371695" w:rsidRDefault="002D4F84">
      <w:pPr>
        <w:tabs>
          <w:tab w:val="left" w:pos="540"/>
        </w:tabs>
        <w:ind w:firstLine="709"/>
        <w:jc w:val="both"/>
        <w:rPr>
          <w:rFonts w:ascii="PT Astra Serif" w:hAnsi="PT Astra Serif"/>
          <w:sz w:val="28"/>
          <w:szCs w:val="28"/>
        </w:rPr>
      </w:pPr>
      <w:r>
        <w:rPr>
          <w:rFonts w:ascii="PT Astra Serif" w:hAnsi="PT Astra Serif"/>
          <w:sz w:val="28"/>
          <w:szCs w:val="28"/>
          <w:lang w:eastAsia="en-US"/>
        </w:rPr>
        <w:t xml:space="preserve">В течение одного часа со времени поступления заявки </w:t>
      </w:r>
      <w:r>
        <w:rPr>
          <w:rFonts w:ascii="PT Astra Serif" w:eastAsia="Calibri" w:hAnsi="PT Astra Serif"/>
          <w:sz w:val="28"/>
          <w:szCs w:val="28"/>
          <w:lang w:val="x-none"/>
        </w:rPr>
        <w:t>Оператор электронной площадки</w:t>
      </w:r>
      <w:r>
        <w:rPr>
          <w:rFonts w:ascii="PT Astra Serif" w:hAnsi="PT Astra Serif"/>
          <w:sz w:val="28"/>
          <w:szCs w:val="28"/>
          <w:lang w:eastAsia="en-US"/>
        </w:rPr>
        <w:t xml:space="preserve"> сообщает Претенденту о ее поступлении пут</w:t>
      </w:r>
      <w:r>
        <w:rPr>
          <w:rFonts w:ascii="PT Astra Serif" w:hAnsi="PT Astra Serif"/>
          <w:sz w:val="28"/>
          <w:szCs w:val="28"/>
          <w:lang w:eastAsia="en-US"/>
        </w:rPr>
        <w:t>ем направления уведомления с приложением электронных копий зарегистрированной заявки и прилагаемых к ней документов.</w:t>
      </w:r>
    </w:p>
    <w:p w:rsidR="00371695" w:rsidRDefault="002D4F84">
      <w:pPr>
        <w:ind w:firstLine="709"/>
        <w:jc w:val="both"/>
        <w:rPr>
          <w:rFonts w:ascii="PT Astra Serif" w:hAnsi="PT Astra Serif"/>
          <w:sz w:val="28"/>
          <w:szCs w:val="28"/>
        </w:rPr>
      </w:pPr>
      <w:r>
        <w:rPr>
          <w:rFonts w:ascii="PT Astra Serif" w:hAnsi="PT Astra Serif"/>
          <w:sz w:val="28"/>
          <w:szCs w:val="28"/>
        </w:rPr>
        <w:t>До признания Претендента участником аукциона он имеет право отозвать зарегистрированную заявку. В случае отзыва Претендентом в установленно</w:t>
      </w:r>
      <w:r>
        <w:rPr>
          <w:rFonts w:ascii="PT Astra Serif" w:hAnsi="PT Astra Serif"/>
          <w:sz w:val="28"/>
          <w:szCs w:val="28"/>
        </w:rPr>
        <w:t xml:space="preserve">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 В случае отзыва Претендентом заявки позднее даты окончания приема заявок </w:t>
      </w:r>
      <w:r>
        <w:rPr>
          <w:rFonts w:ascii="PT Astra Serif" w:hAnsi="PT Astra Serif"/>
          <w:sz w:val="28"/>
          <w:szCs w:val="28"/>
        </w:rPr>
        <w:t>задаток возвращается в порядке, установленном для участников аукциона.</w:t>
      </w:r>
    </w:p>
    <w:p w:rsidR="00371695" w:rsidRDefault="002D4F84">
      <w:pPr>
        <w:tabs>
          <w:tab w:val="left" w:pos="540"/>
        </w:tabs>
        <w:ind w:firstLine="709"/>
        <w:jc w:val="both"/>
        <w:rPr>
          <w:rFonts w:ascii="PT Astra Serif" w:hAnsi="PT Astra Serif"/>
          <w:sz w:val="28"/>
          <w:szCs w:val="28"/>
        </w:rPr>
      </w:pPr>
      <w:r>
        <w:rPr>
          <w:rFonts w:ascii="PT Astra Serif" w:eastAsia="Calibri" w:hAnsi="PT Astra Serif"/>
          <w:sz w:val="28"/>
          <w:szCs w:val="28"/>
        </w:rPr>
        <w:t xml:space="preserve">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w:t>
      </w:r>
      <w:r>
        <w:rPr>
          <w:rFonts w:ascii="PT Astra Serif" w:eastAsia="Calibri" w:hAnsi="PT Astra Serif"/>
          <w:sz w:val="28"/>
          <w:szCs w:val="28"/>
        </w:rPr>
        <w:t>быть отозвана.</w:t>
      </w:r>
    </w:p>
    <w:p w:rsidR="00371695" w:rsidRDefault="002D4F84">
      <w:pPr>
        <w:tabs>
          <w:tab w:val="left" w:pos="540"/>
        </w:tabs>
        <w:ind w:firstLine="709"/>
        <w:jc w:val="both"/>
        <w:rPr>
          <w:rFonts w:ascii="PT Astra Serif" w:hAnsi="PT Astra Serif"/>
          <w:sz w:val="28"/>
          <w:szCs w:val="28"/>
        </w:rPr>
      </w:pPr>
      <w:r>
        <w:rPr>
          <w:rFonts w:ascii="PT Astra Serif" w:eastAsia="Calibri" w:hAnsi="PT Astra Serif"/>
          <w:sz w:val="28"/>
          <w:szCs w:val="28"/>
        </w:rPr>
        <w:t>Соблюдение Претендентом указанных требований означает, что заявка и документы, представляемые одновременно с заявкой, поданы от имени Претендента.</w:t>
      </w:r>
    </w:p>
    <w:p w:rsidR="00371695" w:rsidRDefault="002D4F84">
      <w:pPr>
        <w:widowControl w:val="0"/>
        <w:ind w:firstLine="709"/>
        <w:jc w:val="both"/>
        <w:rPr>
          <w:rFonts w:ascii="PT Astra Serif" w:hAnsi="PT Astra Serif"/>
          <w:sz w:val="28"/>
          <w:szCs w:val="28"/>
        </w:rPr>
      </w:pPr>
      <w:r>
        <w:rPr>
          <w:rFonts w:ascii="PT Astra Serif" w:hAnsi="PT Astra Serif"/>
          <w:sz w:val="28"/>
          <w:szCs w:val="28"/>
          <w:u w:val="single"/>
        </w:rPr>
        <w:t>Претендент не допускается к участию в аукционе по следующим основаниям:</w:t>
      </w:r>
    </w:p>
    <w:p w:rsidR="00371695" w:rsidRDefault="002D4F84">
      <w:pPr>
        <w:widowControl w:val="0"/>
        <w:ind w:firstLine="709"/>
        <w:jc w:val="both"/>
      </w:pPr>
      <w:r>
        <w:rPr>
          <w:rFonts w:ascii="PT Astra Serif" w:hAnsi="PT Astra Serif"/>
          <w:sz w:val="28"/>
          <w:szCs w:val="28"/>
        </w:rPr>
        <w:t>- представленные докум</w:t>
      </w:r>
      <w:r>
        <w:rPr>
          <w:rFonts w:ascii="PT Astra Serif" w:hAnsi="PT Astra Serif"/>
          <w:sz w:val="28"/>
          <w:szCs w:val="28"/>
        </w:rPr>
        <w:t xml:space="preserve">енты не подтверждают право претендента быть покупателем в соответствии с </w:t>
      </w:r>
      <w:hyperlink r:id="rId26">
        <w:r>
          <w:rPr>
            <w:rFonts w:ascii="PT Astra Serif" w:hAnsi="PT Astra Serif"/>
            <w:sz w:val="28"/>
            <w:szCs w:val="28"/>
          </w:rPr>
          <w:t>законодательством</w:t>
        </w:r>
      </w:hyperlink>
      <w:r>
        <w:rPr>
          <w:rFonts w:ascii="PT Astra Serif" w:hAnsi="PT Astra Serif"/>
          <w:sz w:val="28"/>
          <w:szCs w:val="28"/>
        </w:rPr>
        <w:t xml:space="preserve"> Российской Федерации;</w:t>
      </w:r>
    </w:p>
    <w:p w:rsidR="00371695" w:rsidRDefault="002D4F84">
      <w:pPr>
        <w:widowControl w:val="0"/>
        <w:ind w:firstLine="709"/>
        <w:jc w:val="both"/>
        <w:rPr>
          <w:rFonts w:ascii="PT Astra Serif" w:hAnsi="PT Astra Serif"/>
          <w:sz w:val="28"/>
          <w:szCs w:val="28"/>
        </w:rPr>
      </w:pPr>
      <w:r>
        <w:rPr>
          <w:rFonts w:ascii="PT Astra Serif" w:hAnsi="PT Astra Serif"/>
          <w:sz w:val="28"/>
          <w:szCs w:val="28"/>
        </w:rPr>
        <w:t>- предста</w:t>
      </w:r>
      <w:r>
        <w:rPr>
          <w:rFonts w:ascii="PT Astra Serif" w:hAnsi="PT Astra Serif"/>
          <w:sz w:val="28"/>
          <w:szCs w:val="28"/>
        </w:rPr>
        <w:t>влены не все документы в соответствии с перечнем, указанным в информационном сообщении (за исключением предложений о цене муниципального имущества на аукционе), или оформление указанных документов не соответствует законодательству Российской Федерации;</w:t>
      </w:r>
    </w:p>
    <w:p w:rsidR="00371695" w:rsidRDefault="002D4F84">
      <w:pPr>
        <w:widowControl w:val="0"/>
        <w:ind w:firstLine="709"/>
        <w:jc w:val="both"/>
        <w:rPr>
          <w:rFonts w:ascii="PT Astra Serif" w:hAnsi="PT Astra Serif"/>
          <w:sz w:val="28"/>
          <w:szCs w:val="28"/>
        </w:rPr>
      </w:pPr>
      <w:r>
        <w:rPr>
          <w:rFonts w:ascii="PT Astra Serif" w:hAnsi="PT Astra Serif"/>
          <w:sz w:val="28"/>
          <w:szCs w:val="28"/>
        </w:rPr>
        <w:t>- з</w:t>
      </w:r>
      <w:r>
        <w:rPr>
          <w:rFonts w:ascii="PT Astra Serif" w:hAnsi="PT Astra Serif"/>
          <w:sz w:val="28"/>
          <w:szCs w:val="28"/>
        </w:rPr>
        <w:t>аявка подана лицом, не уполномоченным претендентом на осуществление таких действий;</w:t>
      </w:r>
    </w:p>
    <w:p w:rsidR="00371695" w:rsidRDefault="002D4F84">
      <w:pPr>
        <w:widowControl w:val="0"/>
        <w:ind w:firstLine="709"/>
        <w:jc w:val="both"/>
        <w:rPr>
          <w:rFonts w:ascii="PT Astra Serif" w:hAnsi="PT Astra Serif"/>
          <w:sz w:val="28"/>
          <w:szCs w:val="28"/>
        </w:rPr>
      </w:pPr>
      <w:r>
        <w:rPr>
          <w:rFonts w:ascii="PT Astra Serif" w:hAnsi="PT Astra Serif"/>
          <w:sz w:val="28"/>
          <w:szCs w:val="28"/>
        </w:rPr>
        <w:t>- не подтверждено поступление в установленный срок задатка на счет, указанные в информационном сообщении.</w:t>
      </w:r>
    </w:p>
    <w:p w:rsidR="00371695" w:rsidRDefault="002D4F84">
      <w:pPr>
        <w:tabs>
          <w:tab w:val="left" w:pos="540"/>
        </w:tabs>
        <w:ind w:firstLine="709"/>
        <w:jc w:val="both"/>
        <w:rPr>
          <w:rFonts w:ascii="PT Astra Serif" w:hAnsi="PT Astra Serif"/>
          <w:sz w:val="28"/>
          <w:szCs w:val="28"/>
        </w:rPr>
      </w:pPr>
      <w:r>
        <w:rPr>
          <w:rFonts w:ascii="PT Astra Serif" w:eastAsia="Calibri" w:hAnsi="PT Astra Serif"/>
          <w:sz w:val="28"/>
          <w:szCs w:val="28"/>
        </w:rPr>
        <w:t>Продавец в день рассмотрения заявок и документов Претендентов подп</w:t>
      </w:r>
      <w:r>
        <w:rPr>
          <w:rFonts w:ascii="PT Astra Serif" w:eastAsia="Calibri" w:hAnsi="PT Astra Serif"/>
          <w:sz w:val="28"/>
          <w:szCs w:val="28"/>
        </w:rPr>
        <w:t xml:space="preserve">исывает протокол о признании Претендентов участниками, в котором </w:t>
      </w:r>
      <w:r>
        <w:rPr>
          <w:rFonts w:ascii="PT Astra Serif" w:eastAsia="Calibri" w:hAnsi="PT Astra Serif"/>
          <w:sz w:val="28"/>
          <w:szCs w:val="28"/>
        </w:rPr>
        <w:lastRenderedPageBreak/>
        <w:t>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w:t>
      </w:r>
      <w:r>
        <w:rPr>
          <w:rFonts w:ascii="PT Astra Serif" w:eastAsia="Calibri" w:hAnsi="PT Astra Serif"/>
          <w:sz w:val="28"/>
          <w:szCs w:val="28"/>
        </w:rPr>
        <w:t>нования) Претендентов, которым было отказано в допуске к участию в аукционе, с указанием оснований такого отказа.</w:t>
      </w:r>
    </w:p>
    <w:p w:rsidR="00371695" w:rsidRDefault="002D4F84">
      <w:pPr>
        <w:tabs>
          <w:tab w:val="left" w:pos="540"/>
        </w:tabs>
        <w:ind w:firstLine="709"/>
        <w:jc w:val="both"/>
        <w:rPr>
          <w:rFonts w:ascii="PT Astra Serif" w:hAnsi="PT Astra Serif"/>
          <w:sz w:val="28"/>
          <w:szCs w:val="28"/>
        </w:rPr>
      </w:pPr>
      <w:r>
        <w:rPr>
          <w:rFonts w:ascii="PT Astra Serif" w:eastAsia="Calibri" w:hAnsi="PT Astra Serif"/>
          <w:sz w:val="28"/>
          <w:szCs w:val="28"/>
        </w:rPr>
        <w:t>Претендент приобретает статус участника аукциона с момента подписания Продавцом протокола о признании Претендентов участниками аукциона.</w:t>
      </w:r>
    </w:p>
    <w:p w:rsidR="00371695" w:rsidRDefault="002D4F84">
      <w:pPr>
        <w:tabs>
          <w:tab w:val="left" w:pos="540"/>
        </w:tabs>
        <w:ind w:firstLine="709"/>
        <w:jc w:val="both"/>
        <w:rPr>
          <w:rFonts w:ascii="PT Astra Serif" w:hAnsi="PT Astra Serif"/>
          <w:sz w:val="28"/>
          <w:szCs w:val="28"/>
        </w:rPr>
      </w:pPr>
      <w:r>
        <w:rPr>
          <w:rFonts w:ascii="PT Astra Serif" w:eastAsia="Calibri" w:hAnsi="PT Astra Serif"/>
          <w:sz w:val="28"/>
          <w:szCs w:val="28"/>
        </w:rPr>
        <w:t>Не по</w:t>
      </w:r>
      <w:r>
        <w:rPr>
          <w:rFonts w:ascii="PT Astra Serif" w:eastAsia="Calibri" w:hAnsi="PT Astra Serif"/>
          <w:sz w:val="28"/>
          <w:szCs w:val="28"/>
        </w:rPr>
        <w:t>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w:t>
      </w:r>
      <w:r>
        <w:rPr>
          <w:rFonts w:ascii="PT Astra Serif" w:eastAsia="Calibri" w:hAnsi="PT Astra Serif"/>
          <w:sz w:val="28"/>
          <w:szCs w:val="28"/>
        </w:rPr>
        <w:t xml:space="preserve">нований отказа. </w:t>
      </w:r>
    </w:p>
    <w:p w:rsidR="00371695" w:rsidRDefault="002D4F84">
      <w:pPr>
        <w:ind w:firstLine="709"/>
        <w:jc w:val="both"/>
      </w:pPr>
      <w:r>
        <w:rPr>
          <w:rFonts w:ascii="PT Astra Serif" w:eastAsia="Calibri" w:hAnsi="PT Astra Serif"/>
          <w:sz w:val="28"/>
          <w:szCs w:val="28"/>
        </w:rPr>
        <w:t xml:space="preserve">Информация о Претендентах, не допущенных к участию в аукционе, размещается в открытой части </w:t>
      </w:r>
      <w:r>
        <w:rPr>
          <w:rFonts w:ascii="PT Astra Serif" w:hAnsi="PT Astra Serif"/>
          <w:sz w:val="28"/>
          <w:szCs w:val="28"/>
        </w:rPr>
        <w:t xml:space="preserve">электронной площадки, </w:t>
      </w:r>
      <w:r>
        <w:rPr>
          <w:rFonts w:ascii="PT Astra Serif" w:eastAsia="Calibri" w:hAnsi="PT Astra Serif"/>
          <w:sz w:val="28"/>
          <w:szCs w:val="28"/>
        </w:rPr>
        <w:t>в</w:t>
      </w:r>
      <w:r>
        <w:rPr>
          <w:rFonts w:ascii="PT Astra Serif" w:eastAsia="Calibri" w:hAnsi="PT Astra Serif"/>
          <w:sz w:val="28"/>
          <w:szCs w:val="28"/>
          <w:lang w:val="x-none"/>
        </w:rPr>
        <w:t xml:space="preserve"> </w:t>
      </w:r>
      <w:r>
        <w:rPr>
          <w:rFonts w:ascii="PT Astra Serif" w:hAnsi="PT Astra Serif"/>
          <w:sz w:val="28"/>
          <w:szCs w:val="28"/>
        </w:rPr>
        <w:t>государственной информационной системе «Официальный сайт Российской Федерации в информационно-телекоммуникационной сети «Ин</w:t>
      </w:r>
      <w:r>
        <w:rPr>
          <w:rFonts w:ascii="PT Astra Serif" w:hAnsi="PT Astra Serif"/>
          <w:sz w:val="28"/>
          <w:szCs w:val="28"/>
        </w:rPr>
        <w:t>тернет» www.torgi.gov.ru (далее – </w:t>
      </w:r>
      <w:r>
        <w:rPr>
          <w:rFonts w:ascii="PT Astra Serif" w:hAnsi="PT Astra Serif"/>
          <w:bCs/>
          <w:sz w:val="28"/>
          <w:szCs w:val="28"/>
        </w:rPr>
        <w:t>ГИС Торги</w:t>
      </w:r>
      <w:r>
        <w:rPr>
          <w:rFonts w:ascii="PT Astra Serif" w:hAnsi="PT Astra Serif"/>
          <w:sz w:val="28"/>
          <w:szCs w:val="28"/>
        </w:rPr>
        <w:t>)</w:t>
      </w:r>
      <w:r>
        <w:rPr>
          <w:rFonts w:ascii="PT Astra Serif" w:eastAsia="Calibri" w:hAnsi="PT Astra Serif"/>
          <w:sz w:val="28"/>
          <w:szCs w:val="28"/>
        </w:rPr>
        <w:t xml:space="preserve"> и на официальном сайте Продавца </w:t>
      </w:r>
      <w:hyperlink r:id="rId27">
        <w:r>
          <w:rPr>
            <w:rFonts w:ascii="PT Astra Serif" w:eastAsia="Calibri" w:hAnsi="PT Astra Serif"/>
            <w:sz w:val="28"/>
            <w:szCs w:val="28"/>
            <w:u w:val="single"/>
            <w:lang w:val="en-US"/>
          </w:rPr>
          <w:t>https</w:t>
        </w:r>
        <w:r>
          <w:rPr>
            <w:rFonts w:ascii="PT Astra Serif" w:eastAsia="Calibri" w:hAnsi="PT Astra Serif"/>
            <w:sz w:val="28"/>
            <w:szCs w:val="28"/>
            <w:u w:val="single"/>
          </w:rPr>
          <w:t>://</w:t>
        </w:r>
        <w:r>
          <w:rPr>
            <w:rFonts w:ascii="PT Astra Serif" w:eastAsia="Calibri" w:hAnsi="PT Astra Serif"/>
            <w:sz w:val="28"/>
            <w:szCs w:val="28"/>
            <w:u w:val="single"/>
            <w:lang w:val="en-US"/>
          </w:rPr>
          <w:t>tulacity</w:t>
        </w:r>
        <w:r>
          <w:rPr>
            <w:rFonts w:ascii="PT Astra Serif" w:eastAsia="Calibri" w:hAnsi="PT Astra Serif"/>
            <w:sz w:val="28"/>
            <w:szCs w:val="28"/>
            <w:u w:val="single"/>
          </w:rPr>
          <w:t>.</w:t>
        </w:r>
        <w:r>
          <w:rPr>
            <w:rFonts w:ascii="PT Astra Serif" w:eastAsia="Calibri" w:hAnsi="PT Astra Serif"/>
            <w:sz w:val="28"/>
            <w:szCs w:val="28"/>
            <w:u w:val="single"/>
            <w:lang w:val="en-US"/>
          </w:rPr>
          <w:t>gosuslugi</w:t>
        </w:r>
        <w:r>
          <w:rPr>
            <w:rFonts w:ascii="PT Astra Serif" w:eastAsia="Calibri" w:hAnsi="PT Astra Serif"/>
            <w:sz w:val="28"/>
            <w:szCs w:val="28"/>
            <w:u w:val="single"/>
          </w:rPr>
          <w:t>.</w:t>
        </w:r>
        <w:r>
          <w:rPr>
            <w:rFonts w:ascii="PT Astra Serif" w:eastAsia="Calibri" w:hAnsi="PT Astra Serif"/>
            <w:sz w:val="28"/>
            <w:szCs w:val="28"/>
            <w:u w:val="single"/>
            <w:lang w:val="en-US"/>
          </w:rPr>
          <w:t>ru</w:t>
        </w:r>
        <w:r>
          <w:rPr>
            <w:rFonts w:ascii="PT Astra Serif" w:eastAsia="Calibri" w:hAnsi="PT Astra Serif"/>
            <w:sz w:val="28"/>
            <w:szCs w:val="28"/>
            <w:u w:val="single"/>
          </w:rPr>
          <w:t>/</w:t>
        </w:r>
      </w:hyperlink>
      <w:r>
        <w:rPr>
          <w:rFonts w:ascii="PT Astra Serif" w:eastAsia="Calibri" w:hAnsi="PT Astra Serif"/>
          <w:sz w:val="28"/>
          <w:szCs w:val="28"/>
          <w:u w:val="single"/>
        </w:rPr>
        <w:t>.</w:t>
      </w:r>
    </w:p>
    <w:p w:rsidR="00371695" w:rsidRDefault="002D4F84">
      <w:pPr>
        <w:ind w:firstLine="709"/>
        <w:jc w:val="both"/>
        <w:rPr>
          <w:rFonts w:ascii="PT Astra Serif" w:hAnsi="PT Astra Serif"/>
          <w:sz w:val="28"/>
          <w:szCs w:val="28"/>
        </w:rPr>
      </w:pPr>
      <w:r>
        <w:rPr>
          <w:rFonts w:ascii="PT Astra Serif" w:eastAsia="Calibri" w:hAnsi="PT Astra Serif"/>
          <w:sz w:val="28"/>
          <w:szCs w:val="28"/>
        </w:rPr>
        <w:t xml:space="preserve">В случае, если заявку на участие в аукционе подало только одно лицо, признанное единственным </w:t>
      </w:r>
      <w:r>
        <w:rPr>
          <w:rFonts w:ascii="PT Astra Serif" w:eastAsia="Calibri" w:hAnsi="PT Astra Serif"/>
          <w:sz w:val="28"/>
          <w:szCs w:val="28"/>
        </w:rPr>
        <w:t>участником аукциона, договор заключается с таким лицом по начальной цене продажи муниципального имущества.</w:t>
      </w:r>
    </w:p>
    <w:p w:rsidR="00371695" w:rsidRDefault="00371695">
      <w:pPr>
        <w:tabs>
          <w:tab w:val="left" w:pos="540"/>
        </w:tabs>
        <w:ind w:firstLine="709"/>
        <w:jc w:val="both"/>
        <w:rPr>
          <w:rFonts w:ascii="PT Astra Serif" w:eastAsia="Calibri" w:hAnsi="PT Astra Serif"/>
          <w:sz w:val="28"/>
          <w:szCs w:val="28"/>
        </w:rPr>
      </w:pPr>
    </w:p>
    <w:p w:rsidR="00371695" w:rsidRDefault="002D4F84">
      <w:pPr>
        <w:widowControl w:val="0"/>
        <w:numPr>
          <w:ilvl w:val="0"/>
          <w:numId w:val="3"/>
        </w:numPr>
        <w:ind w:firstLine="709"/>
        <w:jc w:val="center"/>
        <w:rPr>
          <w:rFonts w:ascii="PT Astra Serif" w:hAnsi="PT Astra Serif"/>
          <w:sz w:val="28"/>
          <w:szCs w:val="28"/>
        </w:rPr>
      </w:pPr>
      <w:r>
        <w:rPr>
          <w:rFonts w:ascii="PT Astra Serif" w:hAnsi="PT Astra Serif"/>
          <w:sz w:val="28"/>
          <w:szCs w:val="28"/>
          <w:u w:val="single"/>
        </w:rPr>
        <w:t>10. Срок заключения договора купли - продажи</w:t>
      </w:r>
    </w:p>
    <w:p w:rsidR="00371695" w:rsidRDefault="002D4F84">
      <w:pPr>
        <w:ind w:firstLine="709"/>
        <w:jc w:val="both"/>
      </w:pPr>
      <w:r>
        <w:rPr>
          <w:rFonts w:ascii="PT Astra Serif" w:eastAsia="Calibri" w:hAnsi="PT Astra Serif"/>
          <w:color w:val="00A933"/>
          <w:sz w:val="28"/>
          <w:szCs w:val="28"/>
          <w:lang w:eastAsia="en-US"/>
        </w:rPr>
        <w:t xml:space="preserve"> </w:t>
      </w:r>
      <w:r>
        <w:rPr>
          <w:rFonts w:ascii="PT Astra Serif" w:eastAsia="Calibri" w:hAnsi="PT Astra Serif"/>
          <w:color w:val="000000"/>
          <w:sz w:val="28"/>
          <w:szCs w:val="28"/>
          <w:lang w:eastAsia="en-US"/>
        </w:rPr>
        <w:t>Заключение договора купли - продажи с победителем аукциона либо лицом, признанным единственным участни</w:t>
      </w:r>
      <w:r>
        <w:rPr>
          <w:rFonts w:ascii="PT Astra Serif" w:eastAsia="Calibri" w:hAnsi="PT Astra Serif"/>
          <w:color w:val="000000"/>
          <w:sz w:val="28"/>
          <w:szCs w:val="28"/>
          <w:lang w:eastAsia="en-US"/>
        </w:rPr>
        <w:t xml:space="preserve">ком аукциона, в случае, установленном </w:t>
      </w:r>
      <w:hyperlink r:id="rId28">
        <w:r>
          <w:rPr>
            <w:rStyle w:val="a3"/>
            <w:rFonts w:ascii="PT Astra Serif" w:eastAsia="Calibri" w:hAnsi="PT Astra Serif"/>
            <w:color w:val="000000"/>
            <w:sz w:val="28"/>
            <w:szCs w:val="28"/>
            <w:u w:val="none"/>
            <w:lang w:eastAsia="en-US"/>
          </w:rPr>
          <w:t>абзацем вторым пункта 3</w:t>
        </w:r>
      </w:hyperlink>
      <w:r>
        <w:rPr>
          <w:rFonts w:ascii="PT Astra Serif" w:eastAsia="Calibri" w:hAnsi="PT Astra Serif"/>
          <w:color w:val="000000"/>
          <w:sz w:val="28"/>
          <w:szCs w:val="28"/>
          <w:lang w:eastAsia="en-US"/>
        </w:rPr>
        <w:t xml:space="preserve"> статьи 18 Закона о приватизации, осуществляется </w:t>
      </w:r>
      <w:r>
        <w:rPr>
          <w:rFonts w:ascii="PT Astra Serif" w:eastAsia="Calibri" w:hAnsi="PT Astra Serif"/>
          <w:color w:val="000000"/>
          <w:sz w:val="28"/>
          <w:szCs w:val="28"/>
          <w:u w:val="single"/>
          <w:lang w:eastAsia="en-US"/>
        </w:rPr>
        <w:t xml:space="preserve">не ранее чем через десять дней и </w:t>
      </w:r>
      <w:r>
        <w:rPr>
          <w:rFonts w:ascii="PT Astra Serif" w:eastAsia="Calibri" w:hAnsi="PT Astra Serif"/>
          <w:color w:val="000000"/>
          <w:sz w:val="28"/>
          <w:szCs w:val="28"/>
          <w:u w:val="single"/>
          <w:lang w:eastAsia="en-US"/>
        </w:rPr>
        <w:t>не позднее двадцати дней со дня размещения на официальном сайте в сети "Интернет" протокола об итогах аукциона.</w:t>
      </w:r>
      <w:r>
        <w:rPr>
          <w:rFonts w:ascii="PT Astra Serif" w:eastAsia="Calibri" w:hAnsi="PT Astra Serif"/>
          <w:color w:val="000000"/>
          <w:sz w:val="28"/>
          <w:szCs w:val="28"/>
          <w:lang w:eastAsia="en-US"/>
        </w:rPr>
        <w:t xml:space="preserve"> В случае обременения государственного или муниципального имущества публичным сервитутом и (или) ограничениями, предусмотренными настоящим Федера</w:t>
      </w:r>
      <w:r>
        <w:rPr>
          <w:rFonts w:ascii="PT Astra Serif" w:eastAsia="Calibri" w:hAnsi="PT Astra Serif"/>
          <w:color w:val="000000"/>
          <w:sz w:val="28"/>
          <w:szCs w:val="28"/>
          <w:lang w:eastAsia="en-US"/>
        </w:rPr>
        <w:t xml:space="preserve">льным законом и (или) другими федеральными законами, существенным условием договора купли - продажи такого имущества, заключаемого на аукционе, является обязанность покупателя соблюдать условия указанного обременения. </w:t>
      </w:r>
    </w:p>
    <w:p w:rsidR="00371695" w:rsidRDefault="002D4F84">
      <w:pPr>
        <w:ind w:firstLine="709"/>
        <w:jc w:val="both"/>
      </w:pPr>
      <w:r>
        <w:rPr>
          <w:rFonts w:ascii="PT Astra Serif" w:hAnsi="PT Astra Serif"/>
          <w:sz w:val="28"/>
          <w:szCs w:val="28"/>
          <w:lang w:eastAsia="en-US"/>
        </w:rPr>
        <w:t>Договор купли - продажи имущества з</w:t>
      </w:r>
      <w:r>
        <w:rPr>
          <w:rFonts w:ascii="PT Astra Serif" w:hAnsi="PT Astra Serif"/>
          <w:sz w:val="28"/>
          <w:szCs w:val="28"/>
        </w:rPr>
        <w:t>ак</w:t>
      </w:r>
      <w:r>
        <w:rPr>
          <w:rFonts w:ascii="PT Astra Serif" w:hAnsi="PT Astra Serif"/>
          <w:sz w:val="28"/>
          <w:szCs w:val="28"/>
        </w:rPr>
        <w:t xml:space="preserve">лючается в форме электронного документа на электронной площадке – универсальная торговая платформа АО «Сбербанк-АСТ», размещенная на сайте </w:t>
      </w:r>
      <w:hyperlink r:id="rId29">
        <w:r>
          <w:rPr>
            <w:rFonts w:ascii="PT Astra Serif" w:hAnsi="PT Astra Serif"/>
            <w:sz w:val="28"/>
            <w:szCs w:val="28"/>
            <w:u w:val="single"/>
          </w:rPr>
          <w:t>http</w:t>
        </w:r>
        <w:r>
          <w:rPr>
            <w:rFonts w:ascii="PT Astra Serif" w:hAnsi="PT Astra Serif"/>
            <w:sz w:val="28"/>
            <w:szCs w:val="28"/>
            <w:u w:val="single"/>
            <w:lang w:val="en-US"/>
          </w:rPr>
          <w:t>s</w:t>
        </w:r>
        <w:r>
          <w:rPr>
            <w:rFonts w:ascii="PT Astra Serif" w:hAnsi="PT Astra Serif"/>
            <w:sz w:val="28"/>
            <w:szCs w:val="28"/>
            <w:u w:val="single"/>
          </w:rPr>
          <w:t>://utp.sberbank-ast.ru</w:t>
        </w:r>
      </w:hyperlink>
      <w:r>
        <w:rPr>
          <w:rFonts w:ascii="PT Astra Serif" w:hAnsi="PT Astra Serif"/>
          <w:sz w:val="28"/>
          <w:szCs w:val="28"/>
        </w:rPr>
        <w:t xml:space="preserve"> в сети Интернет (торговая секция «Привати</w:t>
      </w:r>
      <w:r>
        <w:rPr>
          <w:rFonts w:ascii="PT Astra Serif" w:hAnsi="PT Astra Serif"/>
          <w:sz w:val="28"/>
          <w:szCs w:val="28"/>
        </w:rPr>
        <w:t>зация, аренда и продажа прав»).</w:t>
      </w:r>
    </w:p>
    <w:p w:rsidR="00371695" w:rsidRDefault="002D4F84">
      <w:pPr>
        <w:ind w:firstLine="709"/>
        <w:jc w:val="both"/>
        <w:rPr>
          <w:rFonts w:ascii="PT Astra Serif" w:hAnsi="PT Astra Serif"/>
          <w:sz w:val="28"/>
          <w:szCs w:val="28"/>
        </w:rPr>
      </w:pPr>
      <w:r>
        <w:rPr>
          <w:rFonts w:ascii="PT Astra Serif" w:hAnsi="PT Astra Serif"/>
          <w:sz w:val="28"/>
          <w:szCs w:val="28"/>
        </w:rPr>
        <w:t>В случае, если заявку на участие в аукционе подало только одно лицо признанное единственным участником аукциона, договор заключается с таким лицом по на</w:t>
      </w:r>
      <w:r>
        <w:rPr>
          <w:rFonts w:ascii="PT Astra Serif" w:hAnsi="PT Astra Serif"/>
          <w:color w:val="000000"/>
          <w:sz w:val="28"/>
          <w:szCs w:val="28"/>
        </w:rPr>
        <w:t>чальной цене продажи муниципального имущества.</w:t>
      </w:r>
    </w:p>
    <w:p w:rsidR="00371695" w:rsidRDefault="002D4F84">
      <w:pPr>
        <w:ind w:firstLine="709"/>
        <w:jc w:val="both"/>
        <w:rPr>
          <w:rFonts w:ascii="PT Astra Serif" w:hAnsi="PT Astra Serif"/>
          <w:sz w:val="28"/>
          <w:szCs w:val="28"/>
        </w:rPr>
      </w:pPr>
      <w:r>
        <w:rPr>
          <w:rFonts w:ascii="PT Astra Serif" w:eastAsia="Calibri" w:hAnsi="PT Astra Serif"/>
          <w:sz w:val="28"/>
          <w:szCs w:val="28"/>
        </w:rPr>
        <w:t xml:space="preserve">При уклонении или отказе победителя, </w:t>
      </w:r>
      <w:r>
        <w:rPr>
          <w:rFonts w:ascii="PT Astra Serif" w:hAnsi="PT Astra Serif"/>
          <w:sz w:val="28"/>
          <w:szCs w:val="28"/>
        </w:rPr>
        <w:t xml:space="preserve">либо лица, признанного единственным участником аукциона, в случае, установленном в абзаце втором пункта 3 статьи 18 Закона о приватизации, </w:t>
      </w:r>
      <w:r>
        <w:rPr>
          <w:rFonts w:ascii="PT Astra Serif" w:eastAsia="Calibri" w:hAnsi="PT Astra Serif"/>
          <w:sz w:val="28"/>
          <w:szCs w:val="28"/>
        </w:rPr>
        <w:t xml:space="preserve">от заключения в </w:t>
      </w:r>
      <w:r>
        <w:rPr>
          <w:rFonts w:ascii="PT Astra Serif" w:eastAsia="Calibri" w:hAnsi="PT Astra Serif"/>
          <w:sz w:val="28"/>
          <w:szCs w:val="28"/>
        </w:rPr>
        <w:lastRenderedPageBreak/>
        <w:t>установленный срок договора купли - продажи имущества аукцион пр</w:t>
      </w:r>
      <w:r>
        <w:rPr>
          <w:rFonts w:ascii="PT Astra Serif" w:eastAsia="Calibri" w:hAnsi="PT Astra Serif"/>
          <w:sz w:val="28"/>
          <w:szCs w:val="28"/>
        </w:rPr>
        <w:t xml:space="preserve">изнается несостоявшимся, а выставленное на аукционе имущество может быть приватизировано любым из способов, предусмотренных законодательством Российской Федерации о приватизации. Победитель </w:t>
      </w:r>
      <w:r>
        <w:rPr>
          <w:rFonts w:ascii="PT Astra Serif" w:hAnsi="PT Astra Serif"/>
          <w:sz w:val="28"/>
          <w:szCs w:val="28"/>
        </w:rPr>
        <w:t xml:space="preserve">либо лицо, признанное единственным участником аукциона, в случае, </w:t>
      </w:r>
      <w:r>
        <w:rPr>
          <w:rFonts w:ascii="PT Astra Serif" w:hAnsi="PT Astra Serif"/>
          <w:sz w:val="28"/>
          <w:szCs w:val="28"/>
        </w:rPr>
        <w:t xml:space="preserve">установленном в абзаце втором пункта 3 статьи 18 Закона о приватизации, </w:t>
      </w:r>
      <w:r>
        <w:rPr>
          <w:rFonts w:ascii="PT Astra Serif" w:eastAsia="Calibri" w:hAnsi="PT Astra Serif"/>
          <w:sz w:val="28"/>
          <w:szCs w:val="28"/>
        </w:rPr>
        <w:t xml:space="preserve">утрачивает право на заключение указанного договора, задаток ему не возвращается. </w:t>
      </w:r>
    </w:p>
    <w:p w:rsidR="00371695" w:rsidRDefault="002D4F84">
      <w:pPr>
        <w:pStyle w:val="a7"/>
        <w:ind w:firstLine="709"/>
        <w:rPr>
          <w:rFonts w:ascii="PT Astra Serif" w:hAnsi="PT Astra Serif"/>
          <w:szCs w:val="28"/>
        </w:rPr>
      </w:pPr>
      <w:r>
        <w:rPr>
          <w:rFonts w:ascii="PT Astra Serif" w:hAnsi="PT Astra Serif"/>
          <w:color w:val="000000"/>
          <w:szCs w:val="28"/>
          <w:lang w:eastAsia="en-US"/>
        </w:rPr>
        <w:t>В случае отказа лица, признанного единственным участником аукциона, от заключения договора аукцион при</w:t>
      </w:r>
      <w:r>
        <w:rPr>
          <w:rFonts w:ascii="PT Astra Serif" w:hAnsi="PT Astra Serif"/>
          <w:color w:val="000000"/>
          <w:szCs w:val="28"/>
          <w:lang w:eastAsia="en-US"/>
        </w:rPr>
        <w:t xml:space="preserve">знается несостоявшимся. </w:t>
      </w:r>
    </w:p>
    <w:p w:rsidR="00371695" w:rsidRDefault="002D4F84">
      <w:pPr>
        <w:pStyle w:val="a7"/>
        <w:ind w:firstLine="709"/>
        <w:rPr>
          <w:rFonts w:ascii="PT Astra Serif" w:hAnsi="PT Astra Serif"/>
          <w:szCs w:val="28"/>
        </w:rPr>
      </w:pPr>
      <w:r>
        <w:rPr>
          <w:rFonts w:ascii="PT Astra Serif" w:hAnsi="PT Astra Serif"/>
          <w:color w:val="000000"/>
          <w:szCs w:val="28"/>
          <w:lang w:eastAsia="en-US"/>
        </w:rPr>
        <w:t xml:space="preserve">Передача государственного или муниципального имущества и оформление права собственности на него осуществляются в соответствии с законодательством Российской Федерации и договором купли - продажи не позднее чем через тридцать дней </w:t>
      </w:r>
      <w:r>
        <w:rPr>
          <w:rFonts w:ascii="PT Astra Serif" w:hAnsi="PT Astra Serif"/>
          <w:color w:val="000000"/>
          <w:szCs w:val="28"/>
          <w:lang w:eastAsia="en-US"/>
        </w:rPr>
        <w:t>после дня полной оплаты имущества.</w:t>
      </w:r>
    </w:p>
    <w:p w:rsidR="00371695" w:rsidRDefault="00371695">
      <w:pPr>
        <w:ind w:firstLine="709"/>
        <w:jc w:val="both"/>
        <w:rPr>
          <w:rFonts w:ascii="PT Astra Serif" w:hAnsi="PT Astra Serif"/>
          <w:sz w:val="28"/>
          <w:szCs w:val="28"/>
          <w:lang w:eastAsia="en-US"/>
        </w:rPr>
      </w:pPr>
    </w:p>
    <w:p w:rsidR="00371695" w:rsidRDefault="002D4F84">
      <w:pPr>
        <w:widowControl w:val="0"/>
        <w:numPr>
          <w:ilvl w:val="0"/>
          <w:numId w:val="3"/>
        </w:numPr>
        <w:jc w:val="center"/>
        <w:rPr>
          <w:rFonts w:ascii="PT Astra Serif" w:hAnsi="PT Astra Serif"/>
          <w:sz w:val="28"/>
          <w:szCs w:val="28"/>
        </w:rPr>
      </w:pPr>
      <w:r>
        <w:rPr>
          <w:rFonts w:ascii="PT Astra Serif" w:eastAsia="Calibri" w:hAnsi="PT Astra Serif"/>
          <w:sz w:val="28"/>
          <w:szCs w:val="28"/>
          <w:u w:val="single"/>
        </w:rPr>
        <w:t>11. Порядок ознакомления с документацией и информацией</w:t>
      </w:r>
    </w:p>
    <w:p w:rsidR="00371695" w:rsidRDefault="002D4F84">
      <w:pPr>
        <w:widowControl w:val="0"/>
        <w:jc w:val="center"/>
        <w:rPr>
          <w:rFonts w:ascii="PT Astra Serif" w:hAnsi="PT Astra Serif"/>
          <w:sz w:val="28"/>
          <w:szCs w:val="28"/>
        </w:rPr>
      </w:pPr>
      <w:r>
        <w:rPr>
          <w:rFonts w:ascii="PT Astra Serif" w:eastAsia="Calibri" w:hAnsi="PT Astra Serif"/>
          <w:sz w:val="28"/>
          <w:szCs w:val="28"/>
          <w:u w:val="single"/>
        </w:rPr>
        <w:t>об имуществе, условиями договора купли - продажи имущества</w:t>
      </w:r>
    </w:p>
    <w:p w:rsidR="00371695" w:rsidRDefault="002D4F84">
      <w:pPr>
        <w:widowControl w:val="0"/>
        <w:ind w:firstLine="709"/>
        <w:jc w:val="both"/>
      </w:pPr>
      <w:r>
        <w:rPr>
          <w:rFonts w:ascii="PT Astra Serif" w:eastAsia="Calibri" w:hAnsi="PT Astra Serif"/>
          <w:bCs/>
          <w:sz w:val="28"/>
          <w:szCs w:val="28"/>
        </w:rPr>
        <w:t xml:space="preserve">Информационное сообщение о проведении электронного аукциона, а также образец договора </w:t>
      </w:r>
      <w:r>
        <w:rPr>
          <w:rFonts w:ascii="PT Astra Serif" w:eastAsia="Calibri" w:hAnsi="PT Astra Serif"/>
          <w:sz w:val="28"/>
          <w:szCs w:val="28"/>
        </w:rPr>
        <w:t>купли - продажи имущ</w:t>
      </w:r>
      <w:r>
        <w:rPr>
          <w:rFonts w:ascii="PT Astra Serif" w:eastAsia="Calibri" w:hAnsi="PT Astra Serif"/>
          <w:sz w:val="28"/>
          <w:szCs w:val="28"/>
        </w:rPr>
        <w:t>ества</w:t>
      </w:r>
      <w:r>
        <w:rPr>
          <w:rFonts w:ascii="PT Astra Serif" w:eastAsia="Calibri" w:hAnsi="PT Astra Serif"/>
          <w:bCs/>
          <w:sz w:val="28"/>
          <w:szCs w:val="28"/>
        </w:rPr>
        <w:t xml:space="preserve"> </w:t>
      </w:r>
      <w:r>
        <w:rPr>
          <w:rFonts w:ascii="PT Astra Serif" w:eastAsia="Calibri" w:hAnsi="PT Astra Serif"/>
          <w:sz w:val="28"/>
          <w:szCs w:val="28"/>
          <w:lang w:val="x-none"/>
        </w:rPr>
        <w:t>размещается</w:t>
      </w:r>
      <w:r>
        <w:rPr>
          <w:rFonts w:ascii="PT Astra Serif" w:eastAsia="Calibri" w:hAnsi="PT Astra Serif"/>
          <w:sz w:val="28"/>
          <w:szCs w:val="28"/>
        </w:rPr>
        <w:t xml:space="preserve"> в</w:t>
      </w:r>
      <w:r>
        <w:rPr>
          <w:rFonts w:ascii="PT Astra Serif" w:eastAsia="Calibri" w:hAnsi="PT Astra Serif"/>
          <w:sz w:val="28"/>
          <w:szCs w:val="28"/>
          <w:lang w:val="x-none"/>
        </w:rPr>
        <w:t xml:space="preserve"> </w:t>
      </w:r>
      <w:r>
        <w:rPr>
          <w:rFonts w:ascii="PT Astra Serif" w:hAnsi="PT Astra Serif"/>
          <w:sz w:val="28"/>
          <w:szCs w:val="28"/>
        </w:rPr>
        <w:t>государственной информационной системе «Официальный сайт Российской Федерации в информационно-телекоммуникационной сети «Интернет» www.torgi.gov.ru (далее – </w:t>
      </w:r>
      <w:r>
        <w:rPr>
          <w:rFonts w:ascii="PT Astra Serif" w:hAnsi="PT Astra Serif"/>
          <w:bCs/>
          <w:sz w:val="28"/>
          <w:szCs w:val="28"/>
        </w:rPr>
        <w:t>ГИС Торги</w:t>
      </w:r>
      <w:r>
        <w:rPr>
          <w:rFonts w:ascii="PT Astra Serif" w:hAnsi="PT Astra Serif"/>
          <w:sz w:val="28"/>
          <w:szCs w:val="28"/>
        </w:rPr>
        <w:t>)</w:t>
      </w:r>
      <w:r>
        <w:rPr>
          <w:rFonts w:ascii="PT Astra Serif" w:eastAsia="Calibri" w:hAnsi="PT Astra Serif"/>
          <w:sz w:val="28"/>
          <w:szCs w:val="28"/>
        </w:rPr>
        <w:t xml:space="preserve">, </w:t>
      </w:r>
      <w:r>
        <w:rPr>
          <w:rFonts w:ascii="PT Astra Serif" w:hAnsi="PT Astra Serif"/>
          <w:sz w:val="28"/>
          <w:szCs w:val="28"/>
        </w:rPr>
        <w:t>в официальном сетевом издании муниципального образования город Тула</w:t>
      </w:r>
      <w:r>
        <w:rPr>
          <w:rFonts w:ascii="PT Astra Serif" w:hAnsi="PT Astra Serif"/>
          <w:sz w:val="28"/>
          <w:szCs w:val="28"/>
        </w:rPr>
        <w:t xml:space="preserve"> «Сборник правовых актов и иной официальной информации муниципального образования город Тула» в информационно-телекоммуникационной сети Интернет (</w:t>
      </w:r>
      <w:hyperlink r:id="rId30">
        <w:r>
          <w:rPr>
            <w:rFonts w:ascii="PT Astra Serif" w:hAnsi="PT Astra Serif"/>
            <w:sz w:val="28"/>
            <w:szCs w:val="28"/>
            <w:u w:val="single"/>
            <w:lang w:val="en-US"/>
          </w:rPr>
          <w:t>www</w:t>
        </w:r>
        <w:r>
          <w:rPr>
            <w:rFonts w:ascii="PT Astra Serif" w:hAnsi="PT Astra Serif"/>
            <w:sz w:val="28"/>
            <w:szCs w:val="28"/>
            <w:u w:val="single"/>
          </w:rPr>
          <w:t>.</w:t>
        </w:r>
        <w:r>
          <w:rPr>
            <w:rFonts w:ascii="PT Astra Serif" w:hAnsi="PT Astra Serif"/>
            <w:sz w:val="28"/>
            <w:szCs w:val="28"/>
            <w:u w:val="single"/>
            <w:lang w:val="en-US"/>
          </w:rPr>
          <w:t>npatula</w:t>
        </w:r>
        <w:r>
          <w:rPr>
            <w:rFonts w:ascii="PT Astra Serif" w:hAnsi="PT Astra Serif"/>
            <w:sz w:val="28"/>
            <w:szCs w:val="28"/>
            <w:u w:val="single"/>
          </w:rPr>
          <w:t>-</w:t>
        </w:r>
        <w:r>
          <w:rPr>
            <w:rFonts w:ascii="PT Astra Serif" w:hAnsi="PT Astra Serif"/>
            <w:sz w:val="28"/>
            <w:szCs w:val="28"/>
            <w:u w:val="single"/>
            <w:lang w:val="en-US"/>
          </w:rPr>
          <w:t>city</w:t>
        </w:r>
        <w:r>
          <w:rPr>
            <w:rFonts w:ascii="PT Astra Serif" w:hAnsi="PT Astra Serif"/>
            <w:sz w:val="28"/>
            <w:szCs w:val="28"/>
            <w:u w:val="single"/>
          </w:rPr>
          <w:t>.</w:t>
        </w:r>
        <w:r>
          <w:rPr>
            <w:rFonts w:ascii="PT Astra Serif" w:hAnsi="PT Astra Serif"/>
            <w:sz w:val="28"/>
            <w:szCs w:val="28"/>
            <w:u w:val="single"/>
            <w:lang w:val="en-US"/>
          </w:rPr>
          <w:t>ru</w:t>
        </w:r>
      </w:hyperlink>
      <w:r>
        <w:rPr>
          <w:rFonts w:ascii="PT Astra Serif" w:hAnsi="PT Astra Serif"/>
          <w:sz w:val="28"/>
          <w:szCs w:val="28"/>
        </w:rPr>
        <w:t xml:space="preserve">), </w:t>
      </w:r>
      <w:r>
        <w:rPr>
          <w:rFonts w:ascii="PT Astra Serif" w:eastAsia="Calibri" w:hAnsi="PT Astra Serif"/>
          <w:sz w:val="28"/>
          <w:szCs w:val="28"/>
        </w:rPr>
        <w:t xml:space="preserve">на официальном сайте Продавца </w:t>
      </w:r>
      <w:hyperlink r:id="rId31">
        <w:r>
          <w:rPr>
            <w:rFonts w:ascii="PT Astra Serif" w:eastAsia="Calibri" w:hAnsi="PT Astra Serif"/>
            <w:sz w:val="28"/>
            <w:szCs w:val="28"/>
            <w:u w:val="single"/>
            <w:lang w:val="en-US"/>
          </w:rPr>
          <w:t>https</w:t>
        </w:r>
        <w:r>
          <w:rPr>
            <w:rFonts w:ascii="PT Astra Serif" w:eastAsia="Calibri" w:hAnsi="PT Astra Serif"/>
            <w:sz w:val="28"/>
            <w:szCs w:val="28"/>
            <w:u w:val="single"/>
          </w:rPr>
          <w:t>://</w:t>
        </w:r>
        <w:r>
          <w:rPr>
            <w:rFonts w:ascii="PT Astra Serif" w:eastAsia="Calibri" w:hAnsi="PT Astra Serif"/>
            <w:sz w:val="28"/>
            <w:szCs w:val="28"/>
            <w:u w:val="single"/>
            <w:lang w:val="en-US"/>
          </w:rPr>
          <w:t>tulacity</w:t>
        </w:r>
        <w:r>
          <w:rPr>
            <w:rFonts w:ascii="PT Astra Serif" w:eastAsia="Calibri" w:hAnsi="PT Astra Serif"/>
            <w:sz w:val="28"/>
            <w:szCs w:val="28"/>
            <w:u w:val="single"/>
          </w:rPr>
          <w:t>.</w:t>
        </w:r>
        <w:r>
          <w:rPr>
            <w:rFonts w:ascii="PT Astra Serif" w:eastAsia="Calibri" w:hAnsi="PT Astra Serif"/>
            <w:sz w:val="28"/>
            <w:szCs w:val="28"/>
            <w:u w:val="single"/>
            <w:lang w:val="en-US"/>
          </w:rPr>
          <w:t>gosuslugi</w:t>
        </w:r>
        <w:r>
          <w:rPr>
            <w:rFonts w:ascii="PT Astra Serif" w:eastAsia="Calibri" w:hAnsi="PT Astra Serif"/>
            <w:sz w:val="28"/>
            <w:szCs w:val="28"/>
            <w:u w:val="single"/>
          </w:rPr>
          <w:t>.</w:t>
        </w:r>
        <w:r>
          <w:rPr>
            <w:rFonts w:ascii="PT Astra Serif" w:eastAsia="Calibri" w:hAnsi="PT Astra Serif"/>
            <w:sz w:val="28"/>
            <w:szCs w:val="28"/>
            <w:u w:val="single"/>
            <w:lang w:val="en-US"/>
          </w:rPr>
          <w:t>ru</w:t>
        </w:r>
        <w:r>
          <w:rPr>
            <w:rFonts w:ascii="PT Astra Serif" w:eastAsia="Calibri" w:hAnsi="PT Astra Serif"/>
            <w:sz w:val="28"/>
            <w:szCs w:val="28"/>
            <w:u w:val="single"/>
          </w:rPr>
          <w:t>/</w:t>
        </w:r>
      </w:hyperlink>
      <w:r>
        <w:rPr>
          <w:rFonts w:ascii="PT Astra Serif" w:hAnsi="PT Astra Serif"/>
          <w:sz w:val="28"/>
          <w:szCs w:val="28"/>
        </w:rPr>
        <w:t xml:space="preserve"> и</w:t>
      </w:r>
      <w:r>
        <w:rPr>
          <w:rFonts w:ascii="PT Astra Serif" w:eastAsia="Calibri" w:hAnsi="PT Astra Serif"/>
          <w:sz w:val="28"/>
          <w:szCs w:val="28"/>
        </w:rPr>
        <w:t xml:space="preserve"> </w:t>
      </w:r>
      <w:r>
        <w:rPr>
          <w:rFonts w:ascii="PT Astra Serif" w:hAnsi="PT Astra Serif"/>
          <w:bCs/>
          <w:sz w:val="28"/>
          <w:szCs w:val="28"/>
          <w:lang w:eastAsia="en-US"/>
        </w:rPr>
        <w:t xml:space="preserve">в открытой для доступа неограниченного круга лиц части электронной площадки </w:t>
      </w:r>
      <w:r>
        <w:rPr>
          <w:rFonts w:ascii="PT Astra Serif" w:hAnsi="PT Astra Serif"/>
          <w:sz w:val="28"/>
          <w:szCs w:val="28"/>
        </w:rPr>
        <w:t xml:space="preserve">на сайте </w:t>
      </w:r>
      <w:hyperlink r:id="rId32">
        <w:r>
          <w:rPr>
            <w:rFonts w:ascii="PT Astra Serif" w:hAnsi="PT Astra Serif"/>
            <w:sz w:val="28"/>
            <w:szCs w:val="28"/>
            <w:u w:val="single"/>
          </w:rPr>
          <w:t>http</w:t>
        </w:r>
        <w:r>
          <w:rPr>
            <w:rFonts w:ascii="PT Astra Serif" w:hAnsi="PT Astra Serif"/>
            <w:sz w:val="28"/>
            <w:szCs w:val="28"/>
            <w:u w:val="single"/>
            <w:lang w:val="en-US"/>
          </w:rPr>
          <w:t>s</w:t>
        </w:r>
        <w:r>
          <w:rPr>
            <w:rFonts w:ascii="PT Astra Serif" w:hAnsi="PT Astra Serif"/>
            <w:sz w:val="28"/>
            <w:szCs w:val="28"/>
            <w:u w:val="single"/>
          </w:rPr>
          <w:t>://utp.sberbank-ast.ru</w:t>
        </w:r>
      </w:hyperlink>
      <w:r>
        <w:rPr>
          <w:rFonts w:ascii="PT Astra Serif" w:hAnsi="PT Astra Serif"/>
          <w:sz w:val="28"/>
          <w:szCs w:val="28"/>
        </w:rPr>
        <w:t>.</w:t>
      </w:r>
    </w:p>
    <w:p w:rsidR="00371695" w:rsidRDefault="002D4F84">
      <w:pPr>
        <w:ind w:firstLine="709"/>
        <w:jc w:val="both"/>
        <w:rPr>
          <w:rFonts w:ascii="PT Astra Serif" w:hAnsi="PT Astra Serif"/>
          <w:sz w:val="28"/>
          <w:szCs w:val="28"/>
        </w:rPr>
      </w:pPr>
      <w:r>
        <w:rPr>
          <w:rFonts w:ascii="PT Astra Serif" w:hAnsi="PT Astra Serif"/>
          <w:sz w:val="28"/>
          <w:szCs w:val="28"/>
          <w:lang w:eastAsia="en-US"/>
        </w:rPr>
        <w:t>Любое лицо не</w:t>
      </w:r>
      <w:r>
        <w:rPr>
          <w:rFonts w:ascii="PT Astra Serif" w:hAnsi="PT Astra Serif"/>
          <w:sz w:val="28"/>
          <w:szCs w:val="28"/>
          <w:lang w:eastAsia="en-US"/>
        </w:rPr>
        <w:t xml:space="preserve">зависимо от регистрации на электронной площадке со дня начала приема заявок вправе направить на электронный адрес </w:t>
      </w:r>
      <w:r>
        <w:rPr>
          <w:rFonts w:ascii="PT Astra Serif" w:eastAsia="Calibri" w:hAnsi="PT Astra Serif"/>
          <w:sz w:val="28"/>
          <w:szCs w:val="28"/>
          <w:lang w:val="x-none"/>
        </w:rPr>
        <w:t>Оператор</w:t>
      </w:r>
      <w:r>
        <w:rPr>
          <w:rFonts w:ascii="PT Astra Serif" w:eastAsia="Calibri" w:hAnsi="PT Astra Serif"/>
          <w:sz w:val="28"/>
          <w:szCs w:val="28"/>
        </w:rPr>
        <w:t>а</w:t>
      </w:r>
      <w:r>
        <w:rPr>
          <w:rFonts w:ascii="PT Astra Serif" w:eastAsia="Calibri" w:hAnsi="PT Astra Serif"/>
          <w:sz w:val="28"/>
          <w:szCs w:val="28"/>
          <w:lang w:val="x-none"/>
        </w:rPr>
        <w:t xml:space="preserve"> электронной площадки</w:t>
      </w:r>
      <w:r>
        <w:rPr>
          <w:rFonts w:ascii="PT Astra Serif" w:hAnsi="PT Astra Serif"/>
          <w:sz w:val="28"/>
          <w:szCs w:val="28"/>
          <w:lang w:eastAsia="en-US"/>
        </w:rPr>
        <w:t xml:space="preserve"> запрос о разъяснении размещенной информации.</w:t>
      </w:r>
    </w:p>
    <w:p w:rsidR="00371695" w:rsidRDefault="002D4F84">
      <w:pPr>
        <w:ind w:firstLine="709"/>
        <w:jc w:val="both"/>
        <w:rPr>
          <w:rFonts w:ascii="PT Astra Serif" w:hAnsi="PT Astra Serif"/>
          <w:sz w:val="28"/>
          <w:szCs w:val="28"/>
        </w:rPr>
      </w:pPr>
      <w:r>
        <w:rPr>
          <w:rFonts w:ascii="PT Astra Serif" w:eastAsia="Calibri" w:hAnsi="PT Astra Serif"/>
          <w:sz w:val="28"/>
          <w:szCs w:val="28"/>
        </w:rPr>
        <w:t>Такой запрос в режиме реального времени направляется в «личный каб</w:t>
      </w:r>
      <w:r>
        <w:rPr>
          <w:rFonts w:ascii="PT Astra Serif" w:eastAsia="Calibri" w:hAnsi="PT Astra Serif"/>
          <w:sz w:val="28"/>
          <w:szCs w:val="28"/>
        </w:rPr>
        <w:t>инет» Продавца для рассмотрения при условии, что запрос поступил Продавцу торгов не позднее 5 (пяти) рабочих дней до даты окончания подачи заявок.</w:t>
      </w:r>
    </w:p>
    <w:p w:rsidR="00371695" w:rsidRDefault="002D4F84">
      <w:pPr>
        <w:ind w:firstLine="709"/>
        <w:jc w:val="both"/>
        <w:rPr>
          <w:rFonts w:ascii="PT Astra Serif" w:hAnsi="PT Astra Serif"/>
          <w:sz w:val="28"/>
          <w:szCs w:val="28"/>
        </w:rPr>
      </w:pPr>
      <w:r>
        <w:rPr>
          <w:rFonts w:ascii="PT Astra Serif" w:eastAsia="Calibri" w:hAnsi="PT Astra Serif"/>
          <w:sz w:val="28"/>
          <w:szCs w:val="28"/>
        </w:rPr>
        <w:t xml:space="preserve">В течение 2 (двух) рабочих дней со дня поступления запроса Продавец предоставляет </w:t>
      </w:r>
      <w:r>
        <w:rPr>
          <w:rFonts w:ascii="PT Astra Serif" w:eastAsia="Calibri" w:hAnsi="PT Astra Serif"/>
          <w:sz w:val="28"/>
          <w:szCs w:val="28"/>
          <w:lang w:val="x-none"/>
        </w:rPr>
        <w:t>Оператор</w:t>
      </w:r>
      <w:r>
        <w:rPr>
          <w:rFonts w:ascii="PT Astra Serif" w:eastAsia="Calibri" w:hAnsi="PT Astra Serif"/>
          <w:sz w:val="28"/>
          <w:szCs w:val="28"/>
        </w:rPr>
        <w:t>у</w:t>
      </w:r>
      <w:r>
        <w:rPr>
          <w:rFonts w:ascii="PT Astra Serif" w:eastAsia="Calibri" w:hAnsi="PT Astra Serif"/>
          <w:sz w:val="28"/>
          <w:szCs w:val="28"/>
          <w:lang w:val="x-none"/>
        </w:rPr>
        <w:t xml:space="preserve"> электронной площа</w:t>
      </w:r>
      <w:r>
        <w:rPr>
          <w:rFonts w:ascii="PT Astra Serif" w:eastAsia="Calibri" w:hAnsi="PT Astra Serif"/>
          <w:sz w:val="28"/>
          <w:szCs w:val="28"/>
          <w:lang w:val="x-none"/>
        </w:rPr>
        <w:t>дки</w:t>
      </w:r>
      <w:r>
        <w:rPr>
          <w:rFonts w:ascii="PT Astra Serif" w:eastAsia="Calibri" w:hAnsi="PT Astra Serif"/>
          <w:sz w:val="28"/>
          <w:szCs w:val="28"/>
        </w:rPr>
        <w:t xml:space="preserve"> для размещения в открытом доступе разъяснение с указанием предмета запроса, но без указания лица, от которого поступил запрос.</w:t>
      </w:r>
    </w:p>
    <w:p w:rsidR="00371695" w:rsidRDefault="002D4F84">
      <w:pPr>
        <w:ind w:firstLine="709"/>
        <w:jc w:val="both"/>
        <w:rPr>
          <w:rFonts w:ascii="PT Astra Serif" w:hAnsi="PT Astra Serif"/>
          <w:sz w:val="28"/>
          <w:szCs w:val="28"/>
        </w:rPr>
      </w:pPr>
      <w:r>
        <w:rPr>
          <w:rFonts w:ascii="PT Astra Serif" w:eastAsia="Calibri" w:hAnsi="PT Astra Serif"/>
          <w:sz w:val="28"/>
          <w:szCs w:val="28"/>
          <w:lang w:val="x-none"/>
        </w:rPr>
        <w:t xml:space="preserve">Любое заинтересованное лицо независимо от регистрации на электронной площадке со дня начала приема </w:t>
      </w:r>
      <w:r>
        <w:rPr>
          <w:rFonts w:ascii="PT Astra Serif" w:eastAsia="Calibri" w:hAnsi="PT Astra Serif"/>
          <w:sz w:val="28"/>
          <w:szCs w:val="28"/>
        </w:rPr>
        <w:t>заявок вправе</w:t>
      </w:r>
      <w:r>
        <w:rPr>
          <w:rFonts w:ascii="PT Astra Serif" w:eastAsia="Calibri" w:hAnsi="PT Astra Serif"/>
          <w:sz w:val="28"/>
          <w:szCs w:val="28"/>
          <w:lang w:val="x-none"/>
        </w:rPr>
        <w:t xml:space="preserve"> осмотреть вы</w:t>
      </w:r>
      <w:r>
        <w:rPr>
          <w:rFonts w:ascii="PT Astra Serif" w:eastAsia="Calibri" w:hAnsi="PT Astra Serif"/>
          <w:sz w:val="28"/>
          <w:szCs w:val="28"/>
          <w:lang w:val="x-none"/>
        </w:rPr>
        <w:t>ставленн</w:t>
      </w:r>
      <w:r>
        <w:rPr>
          <w:rFonts w:ascii="PT Astra Serif" w:eastAsia="Calibri" w:hAnsi="PT Astra Serif"/>
          <w:sz w:val="28"/>
          <w:szCs w:val="28"/>
        </w:rPr>
        <w:t>ые</w:t>
      </w:r>
      <w:r>
        <w:rPr>
          <w:rFonts w:ascii="PT Astra Serif" w:eastAsia="Calibri" w:hAnsi="PT Astra Serif"/>
          <w:sz w:val="28"/>
          <w:szCs w:val="28"/>
          <w:lang w:val="x-none"/>
        </w:rPr>
        <w:t xml:space="preserve"> на </w:t>
      </w:r>
      <w:r>
        <w:rPr>
          <w:rFonts w:ascii="PT Astra Serif" w:eastAsia="Calibri" w:hAnsi="PT Astra Serif"/>
          <w:sz w:val="28"/>
          <w:szCs w:val="28"/>
        </w:rPr>
        <w:t>продажу объекты недвижимости.</w:t>
      </w:r>
      <w:r>
        <w:rPr>
          <w:rFonts w:ascii="PT Astra Serif" w:hAnsi="PT Astra Serif"/>
          <w:sz w:val="28"/>
          <w:szCs w:val="28"/>
          <w:lang w:eastAsia="en-US"/>
        </w:rPr>
        <w:t xml:space="preserve"> </w:t>
      </w:r>
    </w:p>
    <w:p w:rsidR="00371695" w:rsidRDefault="002D4F84">
      <w:pPr>
        <w:ind w:firstLine="709"/>
        <w:jc w:val="both"/>
        <w:rPr>
          <w:rFonts w:ascii="PT Astra Serif" w:hAnsi="PT Astra Serif"/>
          <w:sz w:val="28"/>
          <w:szCs w:val="28"/>
        </w:rPr>
      </w:pPr>
      <w:r>
        <w:rPr>
          <w:rFonts w:ascii="PT Astra Serif" w:hAnsi="PT Astra Serif"/>
          <w:sz w:val="28"/>
          <w:szCs w:val="28"/>
          <w:lang w:eastAsia="en-US"/>
        </w:rPr>
        <w:t xml:space="preserve">Проведение показа осуществляется Продавцом один раз в пять рабочих дней (по пятницам по предварительной записи) с даты размещения информационного сообщения на официальном сайте торгов, но не позднее, </w:t>
      </w:r>
      <w:r>
        <w:rPr>
          <w:rFonts w:ascii="PT Astra Serif" w:hAnsi="PT Astra Serif"/>
          <w:sz w:val="28"/>
          <w:szCs w:val="28"/>
          <w:lang w:eastAsia="en-US"/>
        </w:rPr>
        <w:lastRenderedPageBreak/>
        <w:t xml:space="preserve">чем за 2 </w:t>
      </w:r>
      <w:r>
        <w:rPr>
          <w:rFonts w:ascii="PT Astra Serif" w:hAnsi="PT Astra Serif"/>
          <w:sz w:val="28"/>
          <w:szCs w:val="28"/>
          <w:lang w:eastAsia="en-US"/>
        </w:rPr>
        <w:t>(два) рабочих дня до даты окончания подачи заявок на участие в аукционе.</w:t>
      </w:r>
    </w:p>
    <w:p w:rsidR="00371695" w:rsidRDefault="002D4F84">
      <w:pPr>
        <w:ind w:firstLine="709"/>
        <w:jc w:val="both"/>
        <w:rPr>
          <w:rFonts w:ascii="PT Astra Serif" w:hAnsi="PT Astra Serif"/>
          <w:sz w:val="28"/>
          <w:szCs w:val="28"/>
        </w:rPr>
      </w:pPr>
      <w:r>
        <w:rPr>
          <w:rFonts w:ascii="PT Astra Serif" w:hAnsi="PT Astra Serif"/>
          <w:color w:val="000000"/>
          <w:sz w:val="28"/>
          <w:szCs w:val="28"/>
          <w:lang w:eastAsia="en-US"/>
        </w:rPr>
        <w:t>С документацией по продаваемым объектам, условиями договора купли - продажи имущества можно ознакомиться в комитете имущественных и земельных отношений администрации города Тулы по ад</w:t>
      </w:r>
      <w:r>
        <w:rPr>
          <w:rFonts w:ascii="PT Astra Serif" w:hAnsi="PT Astra Serif"/>
          <w:color w:val="000000"/>
          <w:sz w:val="28"/>
          <w:szCs w:val="28"/>
          <w:lang w:eastAsia="en-US"/>
        </w:rPr>
        <w:t>ресу: г. Тула, ул. Гоголевская, 73, каб. 308 в рабочие дни: понедельник - четверг - с 9-00 час. до 18-00 час.; пятница – с 9-00 час. до 17.00 час., обеденный перерыв с 12-30 час. до 13-18 час. (время московское).</w:t>
      </w:r>
    </w:p>
    <w:p w:rsidR="00371695" w:rsidRDefault="002D4F84">
      <w:pPr>
        <w:widowControl w:val="0"/>
        <w:tabs>
          <w:tab w:val="left" w:pos="0"/>
        </w:tabs>
        <w:ind w:firstLine="709"/>
        <w:jc w:val="both"/>
        <w:rPr>
          <w:rFonts w:ascii="PT Astra Serif" w:hAnsi="PT Astra Serif"/>
          <w:sz w:val="28"/>
          <w:szCs w:val="28"/>
        </w:rPr>
      </w:pPr>
      <w:r>
        <w:rPr>
          <w:rFonts w:ascii="PT Astra Serif" w:hAnsi="PT Astra Serif"/>
          <w:sz w:val="28"/>
          <w:szCs w:val="28"/>
        </w:rPr>
        <w:t>Победитель торгов, не реализовавший свое пр</w:t>
      </w:r>
      <w:r>
        <w:rPr>
          <w:rFonts w:ascii="PT Astra Serif" w:hAnsi="PT Astra Serif"/>
          <w:sz w:val="28"/>
          <w:szCs w:val="28"/>
        </w:rPr>
        <w:t xml:space="preserve">аво на осмотр объекта и изучение его технической документации, лишается права предъявлять претензии к Продавцу по поводу юридического, физического, </w:t>
      </w:r>
      <w:r>
        <w:rPr>
          <w:rFonts w:ascii="PT Astra Serif" w:hAnsi="PT Astra Serif"/>
          <w:color w:val="000000"/>
          <w:sz w:val="28"/>
          <w:szCs w:val="28"/>
        </w:rPr>
        <w:t>технического и финанс</w:t>
      </w:r>
      <w:r>
        <w:rPr>
          <w:rFonts w:ascii="PT Astra Serif" w:hAnsi="PT Astra Serif"/>
          <w:sz w:val="28"/>
          <w:szCs w:val="28"/>
        </w:rPr>
        <w:t>ового состояния объекта.</w:t>
      </w:r>
    </w:p>
    <w:p w:rsidR="00371695" w:rsidRDefault="00371695">
      <w:pPr>
        <w:widowControl w:val="0"/>
        <w:tabs>
          <w:tab w:val="left" w:pos="0"/>
        </w:tabs>
        <w:ind w:firstLine="709"/>
        <w:jc w:val="both"/>
        <w:rPr>
          <w:rFonts w:ascii="PT Astra Serif" w:hAnsi="PT Astra Serif"/>
          <w:sz w:val="28"/>
          <w:szCs w:val="28"/>
        </w:rPr>
      </w:pPr>
    </w:p>
    <w:p w:rsidR="00371695" w:rsidRDefault="002D4F84">
      <w:pPr>
        <w:widowControl w:val="0"/>
        <w:numPr>
          <w:ilvl w:val="0"/>
          <w:numId w:val="3"/>
        </w:numPr>
        <w:ind w:firstLine="709"/>
        <w:jc w:val="center"/>
        <w:rPr>
          <w:rFonts w:ascii="PT Astra Serif" w:hAnsi="PT Astra Serif"/>
          <w:sz w:val="28"/>
          <w:szCs w:val="28"/>
        </w:rPr>
      </w:pPr>
      <w:r>
        <w:rPr>
          <w:rFonts w:ascii="PT Astra Serif" w:hAnsi="PT Astra Serif"/>
          <w:sz w:val="28"/>
          <w:szCs w:val="28"/>
          <w:u w:val="single"/>
        </w:rPr>
        <w:t>12. Ограничения участия отдельных категорий физических лиц</w:t>
      </w:r>
    </w:p>
    <w:p w:rsidR="00371695" w:rsidRDefault="002D4F84">
      <w:pPr>
        <w:widowControl w:val="0"/>
        <w:ind w:firstLine="709"/>
        <w:jc w:val="center"/>
        <w:rPr>
          <w:rFonts w:ascii="PT Astra Serif" w:hAnsi="PT Astra Serif"/>
          <w:sz w:val="28"/>
          <w:szCs w:val="28"/>
        </w:rPr>
      </w:pPr>
      <w:r>
        <w:rPr>
          <w:rFonts w:ascii="PT Astra Serif" w:hAnsi="PT Astra Serif"/>
          <w:sz w:val="28"/>
          <w:szCs w:val="28"/>
          <w:u w:val="single"/>
        </w:rPr>
        <w:t xml:space="preserve">и </w:t>
      </w:r>
      <w:r>
        <w:rPr>
          <w:rFonts w:ascii="PT Astra Serif" w:hAnsi="PT Astra Serif"/>
          <w:sz w:val="28"/>
          <w:szCs w:val="28"/>
          <w:u w:val="single"/>
        </w:rPr>
        <w:t>юридических лиц в приватизации муниципального имущества</w:t>
      </w:r>
    </w:p>
    <w:p w:rsidR="00371695" w:rsidRDefault="002D4F84">
      <w:pPr>
        <w:widowControl w:val="0"/>
        <w:ind w:firstLine="709"/>
        <w:jc w:val="both"/>
        <w:rPr>
          <w:rFonts w:ascii="PT Astra Serif" w:hAnsi="PT Astra Serif"/>
          <w:sz w:val="28"/>
          <w:szCs w:val="28"/>
        </w:rPr>
      </w:pPr>
      <w:r>
        <w:rPr>
          <w:rFonts w:ascii="PT Astra Serif" w:hAnsi="PT Astra Serif"/>
          <w:sz w:val="28"/>
          <w:szCs w:val="28"/>
        </w:rPr>
        <w:t>Покупателями муниципального имущества могут быть любые физические и юридические лица, за исключением:</w:t>
      </w:r>
    </w:p>
    <w:p w:rsidR="00371695" w:rsidRDefault="002D4F84">
      <w:pPr>
        <w:widowControl w:val="0"/>
        <w:ind w:firstLine="709"/>
        <w:jc w:val="both"/>
        <w:rPr>
          <w:rFonts w:ascii="PT Astra Serif" w:hAnsi="PT Astra Serif"/>
          <w:sz w:val="28"/>
          <w:szCs w:val="28"/>
        </w:rPr>
      </w:pPr>
      <w:r>
        <w:rPr>
          <w:rFonts w:ascii="PT Astra Serif" w:hAnsi="PT Astra Serif"/>
          <w:sz w:val="28"/>
          <w:szCs w:val="28"/>
        </w:rPr>
        <w:t>муниципальных унитарных предприятий, муниципальных учреждений;</w:t>
      </w:r>
    </w:p>
    <w:p w:rsidR="00371695" w:rsidRDefault="002D4F84">
      <w:pPr>
        <w:widowControl w:val="0"/>
        <w:ind w:firstLine="709"/>
        <w:jc w:val="both"/>
      </w:pPr>
      <w:r>
        <w:rPr>
          <w:rFonts w:ascii="PT Astra Serif" w:hAnsi="PT Astra Serif"/>
          <w:sz w:val="28"/>
          <w:szCs w:val="28"/>
        </w:rPr>
        <w:t>юридических лиц, в уставном капитал</w:t>
      </w:r>
      <w:r>
        <w:rPr>
          <w:rFonts w:ascii="PT Astra Serif" w:hAnsi="PT Astra Serif"/>
          <w:sz w:val="28"/>
          <w:szCs w:val="28"/>
        </w:rPr>
        <w:t xml:space="preserve">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33">
        <w:r>
          <w:rPr>
            <w:rFonts w:ascii="PT Astra Serif" w:hAnsi="PT Astra Serif"/>
            <w:sz w:val="28"/>
            <w:szCs w:val="28"/>
          </w:rPr>
          <w:t>статьей 25</w:t>
        </w:r>
      </w:hyperlink>
      <w:r>
        <w:rPr>
          <w:rFonts w:ascii="PT Astra Serif" w:hAnsi="PT Astra Serif"/>
          <w:sz w:val="28"/>
          <w:szCs w:val="28"/>
        </w:rPr>
        <w:t xml:space="preserve"> </w:t>
      </w:r>
      <w:r>
        <w:rPr>
          <w:rFonts w:ascii="PT Astra Serif" w:hAnsi="PT Astra Serif" w:cs="Arial"/>
          <w:sz w:val="28"/>
          <w:szCs w:val="28"/>
        </w:rPr>
        <w:t>Закона о приватизации</w:t>
      </w:r>
      <w:r>
        <w:rPr>
          <w:rFonts w:ascii="PT Astra Serif" w:hAnsi="PT Astra Serif"/>
          <w:sz w:val="28"/>
          <w:szCs w:val="28"/>
        </w:rPr>
        <w:t>;</w:t>
      </w:r>
    </w:p>
    <w:p w:rsidR="00371695" w:rsidRDefault="002D4F84">
      <w:pPr>
        <w:widowControl w:val="0"/>
        <w:ind w:firstLine="709"/>
        <w:jc w:val="both"/>
      </w:pPr>
      <w:r>
        <w:rPr>
          <w:rFonts w:ascii="PT Astra Serif" w:hAnsi="PT Astra Serif"/>
          <w:sz w:val="28"/>
          <w:szCs w:val="28"/>
        </w:rPr>
        <w:t xml:space="preserve">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w:t>
      </w:r>
      <w:hyperlink r:id="rId34">
        <w:r>
          <w:rPr>
            <w:rFonts w:ascii="PT Astra Serif" w:hAnsi="PT Astra Serif"/>
            <w:sz w:val="28"/>
            <w:szCs w:val="28"/>
            <w:u w:val="single"/>
          </w:rPr>
          <w:t>перечень</w:t>
        </w:r>
      </w:hyperlink>
      <w:r>
        <w:rPr>
          <w:rFonts w:ascii="PT Astra Serif" w:hAnsi="PT Astra Serif"/>
          <w:sz w:val="28"/>
          <w:szCs w:val="28"/>
        </w:rPr>
        <w:t xml:space="preserve"> государств и территорий, предоставляющих льготный налоговый режим налогообложения и (или) не предусматриваю</w:t>
      </w:r>
      <w:r>
        <w:rPr>
          <w:rFonts w:ascii="PT Astra Serif" w:hAnsi="PT Astra Serif"/>
          <w:sz w:val="28"/>
          <w:szCs w:val="28"/>
        </w:rPr>
        <w:t>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w:t>
      </w:r>
      <w:r>
        <w:rPr>
          <w:rFonts w:ascii="PT Astra Serif" w:hAnsi="PT Astra Serif"/>
          <w:sz w:val="28"/>
          <w:szCs w:val="28"/>
        </w:rPr>
        <w:t>нном Правительством Российской Федерации;</w:t>
      </w:r>
    </w:p>
    <w:p w:rsidR="00371695" w:rsidRDefault="002D4F84">
      <w:pPr>
        <w:widowControl w:val="0"/>
        <w:ind w:firstLine="709"/>
        <w:jc w:val="both"/>
      </w:pPr>
      <w:r>
        <w:rPr>
          <w:rFonts w:ascii="PT Astra Serif" w:hAnsi="PT Astra Serif"/>
          <w:sz w:val="28"/>
          <w:szCs w:val="28"/>
        </w:rPr>
        <w:t xml:space="preserve">Понятие «контролирующее лицо» используется в том же значении, что и в </w:t>
      </w:r>
      <w:hyperlink r:id="rId35">
        <w:r>
          <w:rPr>
            <w:rFonts w:ascii="PT Astra Serif" w:hAnsi="PT Astra Serif"/>
            <w:sz w:val="28"/>
            <w:szCs w:val="28"/>
            <w:u w:val="single"/>
          </w:rPr>
          <w:t>статье 5</w:t>
        </w:r>
      </w:hyperlink>
      <w:r>
        <w:rPr>
          <w:rFonts w:ascii="PT Astra Serif" w:hAnsi="PT Astra Serif"/>
          <w:sz w:val="28"/>
          <w:szCs w:val="28"/>
        </w:rPr>
        <w:t xml:space="preserve"> Федерального закона от 29 апреля 2008 года № 57-ФЗ </w:t>
      </w:r>
      <w:r>
        <w:rPr>
          <w:rFonts w:ascii="PT Astra Serif" w:hAnsi="PT Astra Serif"/>
          <w:sz w:val="28"/>
          <w:szCs w:val="28"/>
        </w:rPr>
        <w:br/>
        <w: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w:t>
      </w:r>
      <w:r>
        <w:rPr>
          <w:rFonts w:ascii="PT Astra Serif" w:hAnsi="PT Astra Serif"/>
          <w:sz w:val="28"/>
          <w:szCs w:val="28"/>
        </w:rPr>
        <w:t xml:space="preserve"> «выгодоприобретатель» и «бенефициарный владелец» используются в значениях, указанных в </w:t>
      </w:r>
      <w:hyperlink r:id="rId36">
        <w:r>
          <w:rPr>
            <w:rFonts w:ascii="PT Astra Serif" w:hAnsi="PT Astra Serif"/>
            <w:sz w:val="28"/>
            <w:szCs w:val="28"/>
          </w:rPr>
          <w:t>ст</w:t>
        </w:r>
        <w:r>
          <w:rPr>
            <w:rFonts w:ascii="PT Astra Serif" w:hAnsi="PT Astra Serif"/>
            <w:sz w:val="28"/>
            <w:szCs w:val="28"/>
          </w:rPr>
          <w:t>атье 3</w:t>
        </w:r>
      </w:hyperlink>
      <w:r>
        <w:rPr>
          <w:rFonts w:ascii="PT Astra Serif" w:hAnsi="PT Astra Serif"/>
          <w:sz w:val="28"/>
          <w:szCs w:val="28"/>
        </w:rPr>
        <w:t xml:space="preserve"> Федерального закона от 07.08. 2001 года № 115-ФЗ «О противодействии легализации (отмыванию) доходов, полученных преступным путем, и финансированию терроризма».</w:t>
      </w:r>
    </w:p>
    <w:p w:rsidR="00371695" w:rsidRDefault="002D4F84">
      <w:pPr>
        <w:widowControl w:val="0"/>
        <w:ind w:firstLine="709"/>
        <w:jc w:val="both"/>
        <w:rPr>
          <w:rFonts w:ascii="PT Astra Serif" w:hAnsi="PT Astra Serif"/>
          <w:sz w:val="28"/>
          <w:szCs w:val="28"/>
        </w:rPr>
      </w:pPr>
      <w:r>
        <w:rPr>
          <w:rFonts w:ascii="PT Astra Serif" w:hAnsi="PT Astra Serif"/>
          <w:sz w:val="28"/>
          <w:szCs w:val="28"/>
        </w:rPr>
        <w:t xml:space="preserve">Указанные ограничения, не распространяются на собственников объектов недвижимости, не </w:t>
      </w:r>
      <w:r>
        <w:rPr>
          <w:rFonts w:ascii="PT Astra Serif" w:hAnsi="PT Astra Serif"/>
          <w:sz w:val="28"/>
          <w:szCs w:val="28"/>
        </w:rPr>
        <w:t>являющихся самовольными постройками и расположенных на относящихся к муниципальной собственности земельных участках, при приобретении указанными собственниками этих земельных участков.</w:t>
      </w:r>
    </w:p>
    <w:p w:rsidR="00371695" w:rsidRDefault="002D4F84">
      <w:pPr>
        <w:widowControl w:val="0"/>
        <w:ind w:firstLine="709"/>
        <w:jc w:val="both"/>
        <w:rPr>
          <w:rFonts w:ascii="PT Astra Serif" w:hAnsi="PT Astra Serif"/>
          <w:sz w:val="28"/>
          <w:szCs w:val="28"/>
        </w:rPr>
      </w:pPr>
      <w:r>
        <w:rPr>
          <w:rFonts w:ascii="PT Astra Serif" w:hAnsi="PT Astra Serif"/>
          <w:sz w:val="28"/>
          <w:szCs w:val="28"/>
        </w:rPr>
        <w:lastRenderedPageBreak/>
        <w:t>Установленные федеральными законами ограничения участия в гражданских о</w:t>
      </w:r>
      <w:r>
        <w:rPr>
          <w:rFonts w:ascii="PT Astra Serif" w:hAnsi="PT Astra Serif"/>
          <w:sz w:val="28"/>
          <w:szCs w:val="28"/>
        </w:rPr>
        <w:t>тношениях отдельных категорий физических и юридических лиц в целях защиты основ конституционного строя, нравственности, здоровья, прав и законных интересов других лиц, обеспечения обороноспособности и безопасности государства обязательны при приватизации м</w:t>
      </w:r>
      <w:r>
        <w:rPr>
          <w:rFonts w:ascii="PT Astra Serif" w:hAnsi="PT Astra Serif"/>
          <w:sz w:val="28"/>
          <w:szCs w:val="28"/>
        </w:rPr>
        <w:t>униципального имущества.</w:t>
      </w:r>
    </w:p>
    <w:p w:rsidR="00371695" w:rsidRDefault="002D4F84">
      <w:pPr>
        <w:ind w:firstLine="709"/>
        <w:jc w:val="both"/>
        <w:rPr>
          <w:rFonts w:ascii="PT Astra Serif" w:hAnsi="PT Astra Serif"/>
          <w:sz w:val="28"/>
          <w:szCs w:val="28"/>
        </w:rPr>
      </w:pPr>
      <w:r>
        <w:rPr>
          <w:rFonts w:ascii="PT Astra Serif" w:hAnsi="PT Astra Serif"/>
          <w:sz w:val="28"/>
          <w:szCs w:val="28"/>
        </w:rPr>
        <w:t>В случае, если впоследствии будет установлено, что покупатель муниципального имущества не имел законное право на его приобретение, соответствующая сделка является ничтожной.</w:t>
      </w:r>
    </w:p>
    <w:p w:rsidR="00371695" w:rsidRDefault="00371695">
      <w:pPr>
        <w:ind w:firstLine="709"/>
        <w:jc w:val="both"/>
        <w:rPr>
          <w:rFonts w:ascii="PT Astra Serif" w:hAnsi="PT Astra Serif"/>
          <w:sz w:val="28"/>
          <w:szCs w:val="28"/>
        </w:rPr>
      </w:pPr>
    </w:p>
    <w:p w:rsidR="00371695" w:rsidRDefault="002D4F84">
      <w:pPr>
        <w:numPr>
          <w:ilvl w:val="0"/>
          <w:numId w:val="3"/>
        </w:numPr>
        <w:jc w:val="center"/>
        <w:rPr>
          <w:rFonts w:ascii="PT Astra Serif" w:hAnsi="PT Astra Serif"/>
          <w:sz w:val="28"/>
          <w:szCs w:val="28"/>
        </w:rPr>
      </w:pPr>
      <w:r>
        <w:rPr>
          <w:rFonts w:ascii="PT Astra Serif" w:hAnsi="PT Astra Serif"/>
          <w:sz w:val="28"/>
          <w:szCs w:val="28"/>
          <w:u w:val="single"/>
        </w:rPr>
        <w:t>13. Размер и порядок выплаты вознаграждения юридическому</w:t>
      </w:r>
      <w:r>
        <w:rPr>
          <w:rFonts w:ascii="PT Astra Serif" w:hAnsi="PT Astra Serif"/>
          <w:sz w:val="28"/>
          <w:szCs w:val="28"/>
          <w:u w:val="single"/>
        </w:rPr>
        <w:t xml:space="preserve"> лицу,</w:t>
      </w:r>
      <w:r>
        <w:rPr>
          <w:rFonts w:ascii="PT Astra Serif" w:hAnsi="PT Astra Serif"/>
          <w:sz w:val="28"/>
          <w:szCs w:val="28"/>
          <w:u w:val="single"/>
        </w:rPr>
        <w:br/>
        <w:t xml:space="preserve">которое осуществляет функции продавца муниципального имущества </w:t>
      </w:r>
      <w:r>
        <w:rPr>
          <w:rFonts w:ascii="PT Astra Serif" w:hAnsi="PT Astra Serif"/>
          <w:sz w:val="28"/>
          <w:szCs w:val="28"/>
          <w:u w:val="single"/>
        </w:rPr>
        <w:br/>
        <w:t>и (или) которому решениями органа местного самоуправления поручено организовать от имени собственника продажу муниципального имущества</w:t>
      </w:r>
    </w:p>
    <w:p w:rsidR="00371695" w:rsidRDefault="002D4F84">
      <w:pPr>
        <w:widowControl w:val="0"/>
        <w:ind w:firstLine="709"/>
        <w:jc w:val="both"/>
        <w:rPr>
          <w:rFonts w:ascii="PT Astra Serif" w:hAnsi="PT Astra Serif"/>
          <w:sz w:val="28"/>
          <w:szCs w:val="28"/>
        </w:rPr>
      </w:pPr>
      <w:r>
        <w:rPr>
          <w:rFonts w:ascii="PT Astra Serif" w:hAnsi="PT Astra Serif"/>
          <w:sz w:val="28"/>
          <w:szCs w:val="28"/>
        </w:rPr>
        <w:t>Не устанавливается.</w:t>
      </w:r>
    </w:p>
    <w:p w:rsidR="00371695" w:rsidRDefault="002D4F84">
      <w:pPr>
        <w:widowControl w:val="0"/>
        <w:numPr>
          <w:ilvl w:val="0"/>
          <w:numId w:val="3"/>
        </w:numPr>
        <w:ind w:firstLine="709"/>
        <w:jc w:val="center"/>
        <w:rPr>
          <w:rFonts w:ascii="PT Astra Serif" w:hAnsi="PT Astra Serif"/>
          <w:sz w:val="28"/>
          <w:szCs w:val="28"/>
        </w:rPr>
      </w:pPr>
      <w:r>
        <w:rPr>
          <w:rFonts w:ascii="PT Astra Serif" w:hAnsi="PT Astra Serif"/>
          <w:sz w:val="28"/>
          <w:szCs w:val="28"/>
          <w:u w:val="single"/>
        </w:rPr>
        <w:t>14. Порядок проведения электро</w:t>
      </w:r>
      <w:r>
        <w:rPr>
          <w:rFonts w:ascii="PT Astra Serif" w:hAnsi="PT Astra Serif"/>
          <w:sz w:val="28"/>
          <w:szCs w:val="28"/>
          <w:u w:val="single"/>
        </w:rPr>
        <w:t>нного аукциона, определения его победителей и место подведения итогов продажи муниципального имущества</w:t>
      </w:r>
    </w:p>
    <w:p w:rsidR="00371695" w:rsidRDefault="002D4F84">
      <w:pPr>
        <w:ind w:firstLine="709"/>
        <w:jc w:val="both"/>
        <w:rPr>
          <w:rFonts w:ascii="PT Astra Serif" w:hAnsi="PT Astra Serif"/>
          <w:sz w:val="28"/>
          <w:szCs w:val="28"/>
        </w:rPr>
      </w:pPr>
      <w:r>
        <w:rPr>
          <w:rFonts w:ascii="PT Astra Serif" w:hAnsi="PT Astra Serif"/>
          <w:sz w:val="28"/>
          <w:szCs w:val="28"/>
          <w:lang w:eastAsia="en-US"/>
        </w:rPr>
        <w:t xml:space="preserve">Электронный аукцион проводится в указанные в информационном сообщении день и час </w:t>
      </w:r>
      <w:r>
        <w:rPr>
          <w:rFonts w:ascii="PT Astra Serif" w:eastAsia="Calibri" w:hAnsi="PT Astra Serif"/>
          <w:sz w:val="28"/>
          <w:szCs w:val="28"/>
          <w:lang w:eastAsia="en-US"/>
        </w:rPr>
        <w:t xml:space="preserve">путем последовательного повышения участниками начальной цены продажи на </w:t>
      </w:r>
      <w:r>
        <w:rPr>
          <w:rFonts w:ascii="PT Astra Serif" w:eastAsia="Calibri" w:hAnsi="PT Astra Serif"/>
          <w:sz w:val="28"/>
          <w:szCs w:val="28"/>
          <w:lang w:eastAsia="en-US"/>
        </w:rPr>
        <w:t>величину, равную либо кратную величине «шага аукциона».</w:t>
      </w:r>
    </w:p>
    <w:p w:rsidR="00371695" w:rsidRDefault="002D4F84">
      <w:pPr>
        <w:ind w:firstLine="709"/>
        <w:jc w:val="both"/>
        <w:rPr>
          <w:rFonts w:ascii="PT Astra Serif" w:hAnsi="PT Astra Serif"/>
          <w:sz w:val="28"/>
          <w:szCs w:val="28"/>
        </w:rPr>
      </w:pPr>
      <w:r>
        <w:rPr>
          <w:rFonts w:ascii="PT Astra Serif" w:eastAsia="Calibri" w:hAnsi="PT Astra Serif"/>
          <w:sz w:val="28"/>
          <w:szCs w:val="28"/>
          <w:lang w:eastAsia="en-US"/>
        </w:rPr>
        <w:t xml:space="preserve">«Шаг аукциона» устанавливается Продавцом в фиксированной сумме и указан по каждому лоту отдельно в таблице </w:t>
      </w:r>
      <w:r>
        <w:rPr>
          <w:rFonts w:ascii="PT Astra Serif" w:hAnsi="PT Astra Serif"/>
          <w:sz w:val="28"/>
          <w:szCs w:val="28"/>
        </w:rPr>
        <w:t xml:space="preserve">«Перечень выставляемых на электронный аукцион объектов муниципального имущества». </w:t>
      </w:r>
      <w:r>
        <w:rPr>
          <w:rFonts w:ascii="PT Astra Serif" w:eastAsia="Calibri" w:hAnsi="PT Astra Serif"/>
          <w:sz w:val="28"/>
          <w:szCs w:val="28"/>
          <w:lang w:eastAsia="en-US"/>
        </w:rPr>
        <w:t xml:space="preserve">«Шаг </w:t>
      </w:r>
      <w:r>
        <w:rPr>
          <w:rFonts w:ascii="PT Astra Serif" w:eastAsia="Calibri" w:hAnsi="PT Astra Serif"/>
          <w:sz w:val="28"/>
          <w:szCs w:val="28"/>
          <w:lang w:eastAsia="en-US"/>
        </w:rPr>
        <w:t>аукциона» не изменяется в течение всего аукциона.</w:t>
      </w:r>
    </w:p>
    <w:p w:rsidR="00371695" w:rsidRDefault="002D4F84">
      <w:pPr>
        <w:ind w:firstLine="709"/>
        <w:contextualSpacing/>
        <w:jc w:val="both"/>
        <w:rPr>
          <w:rFonts w:ascii="PT Astra Serif" w:hAnsi="PT Astra Serif"/>
          <w:sz w:val="28"/>
          <w:szCs w:val="28"/>
        </w:rPr>
      </w:pPr>
      <w:r>
        <w:rPr>
          <w:rFonts w:ascii="PT Astra Serif" w:eastAsia="Calibri" w:hAnsi="PT Astra Serif"/>
          <w:sz w:val="28"/>
          <w:szCs w:val="28"/>
          <w:lang w:eastAsia="en-US"/>
        </w:rPr>
        <w:t xml:space="preserve">Во время проведения процедуры аукциона </w:t>
      </w:r>
      <w:r>
        <w:rPr>
          <w:rFonts w:ascii="PT Astra Serif" w:eastAsia="Calibri" w:hAnsi="PT Astra Serif"/>
          <w:sz w:val="28"/>
          <w:szCs w:val="28"/>
          <w:lang w:val="x-none"/>
        </w:rPr>
        <w:t>Оператор электронной площадки</w:t>
      </w:r>
      <w:r>
        <w:rPr>
          <w:rFonts w:ascii="PT Astra Serif" w:eastAsia="Calibri" w:hAnsi="PT Astra Serif"/>
          <w:sz w:val="28"/>
          <w:szCs w:val="28"/>
          <w:lang w:eastAsia="en-US"/>
        </w:rPr>
        <w:t xml:space="preserve"> обеспечивает доступ участников к закрытой части электронной площадки и возможность представления ими предложений о цене имущества.</w:t>
      </w:r>
    </w:p>
    <w:p w:rsidR="00371695" w:rsidRDefault="002D4F84">
      <w:pPr>
        <w:ind w:firstLine="709"/>
        <w:contextualSpacing/>
        <w:jc w:val="both"/>
        <w:rPr>
          <w:rFonts w:ascii="PT Astra Serif" w:hAnsi="PT Astra Serif"/>
          <w:sz w:val="28"/>
          <w:szCs w:val="28"/>
        </w:rPr>
      </w:pPr>
      <w:r>
        <w:rPr>
          <w:rFonts w:ascii="PT Astra Serif" w:eastAsia="Calibri" w:hAnsi="PT Astra Serif"/>
          <w:sz w:val="28"/>
          <w:szCs w:val="28"/>
          <w:lang w:eastAsia="en-US"/>
        </w:rPr>
        <w:t>Предло</w:t>
      </w:r>
      <w:r>
        <w:rPr>
          <w:rFonts w:ascii="PT Astra Serif" w:eastAsia="Calibri" w:hAnsi="PT Astra Serif"/>
          <w:sz w:val="28"/>
          <w:szCs w:val="28"/>
          <w:lang w:eastAsia="en-US"/>
        </w:rPr>
        <w:t xml:space="preserve">жением о цене признается подписанное электронной подписью Участника предложение участника, увеличенное на величину, равную или кратную «шагу аукциона» от начальной цены продажи имущества или от лучшего предложения о цене, или предложение, равное начальное </w:t>
      </w:r>
      <w:r>
        <w:rPr>
          <w:rFonts w:ascii="PT Astra Serif" w:eastAsia="Calibri" w:hAnsi="PT Astra Serif"/>
          <w:sz w:val="28"/>
          <w:szCs w:val="28"/>
          <w:lang w:eastAsia="en-US"/>
        </w:rPr>
        <w:t>цене в установленных Регламентом электронной площадки случаях.</w:t>
      </w:r>
    </w:p>
    <w:p w:rsidR="00371695" w:rsidRDefault="002D4F84">
      <w:pPr>
        <w:ind w:firstLine="709"/>
        <w:jc w:val="both"/>
        <w:rPr>
          <w:rFonts w:ascii="PT Astra Serif" w:hAnsi="PT Astra Serif"/>
          <w:sz w:val="28"/>
          <w:szCs w:val="28"/>
        </w:rPr>
      </w:pPr>
      <w:r>
        <w:rPr>
          <w:rFonts w:ascii="PT Astra Serif" w:eastAsia="Calibri" w:hAnsi="PT Astra Serif"/>
          <w:sz w:val="28"/>
          <w:szCs w:val="28"/>
          <w:lang w:eastAsia="en-US"/>
        </w:rPr>
        <w:t xml:space="preserve">Со времени начала проведения процедуры аукциона </w:t>
      </w:r>
      <w:r>
        <w:rPr>
          <w:rFonts w:ascii="PT Astra Serif" w:eastAsia="Calibri" w:hAnsi="PT Astra Serif"/>
          <w:sz w:val="28"/>
          <w:szCs w:val="28"/>
          <w:lang w:val="x-none"/>
        </w:rPr>
        <w:t>Оператор</w:t>
      </w:r>
      <w:r>
        <w:rPr>
          <w:rFonts w:ascii="PT Astra Serif" w:eastAsia="Calibri" w:hAnsi="PT Astra Serif"/>
          <w:sz w:val="28"/>
          <w:szCs w:val="28"/>
        </w:rPr>
        <w:t>ом</w:t>
      </w:r>
      <w:r>
        <w:rPr>
          <w:rFonts w:ascii="PT Astra Serif" w:eastAsia="Calibri" w:hAnsi="PT Astra Serif"/>
          <w:sz w:val="28"/>
          <w:szCs w:val="28"/>
          <w:lang w:val="x-none"/>
        </w:rPr>
        <w:t xml:space="preserve"> электронной площадки</w:t>
      </w:r>
      <w:r>
        <w:rPr>
          <w:rFonts w:ascii="PT Astra Serif" w:eastAsia="Calibri" w:hAnsi="PT Astra Serif"/>
          <w:sz w:val="28"/>
          <w:szCs w:val="28"/>
          <w:lang w:eastAsia="en-US"/>
        </w:rPr>
        <w:t xml:space="preserve"> размещается:</w:t>
      </w:r>
    </w:p>
    <w:p w:rsidR="00371695" w:rsidRDefault="002D4F84">
      <w:pPr>
        <w:ind w:firstLine="709"/>
        <w:jc w:val="both"/>
        <w:rPr>
          <w:rFonts w:ascii="PT Astra Serif" w:hAnsi="PT Astra Serif"/>
          <w:sz w:val="28"/>
          <w:szCs w:val="28"/>
        </w:rPr>
      </w:pPr>
      <w:r>
        <w:rPr>
          <w:rFonts w:ascii="PT Astra Serif" w:eastAsia="Calibri" w:hAnsi="PT Astra Serif"/>
          <w:sz w:val="28"/>
          <w:szCs w:val="28"/>
          <w:lang w:eastAsia="en-US"/>
        </w:rPr>
        <w:t>- в открытой части электронной площадки - информация о начале проведения процедуры аукциона с указан</w:t>
      </w:r>
      <w:r>
        <w:rPr>
          <w:rFonts w:ascii="PT Astra Serif" w:eastAsia="Calibri" w:hAnsi="PT Astra Serif"/>
          <w:sz w:val="28"/>
          <w:szCs w:val="28"/>
          <w:lang w:eastAsia="en-US"/>
        </w:rPr>
        <w:t>ием наименования имущества, начальной цены и текущего «шага аукциона»;</w:t>
      </w:r>
    </w:p>
    <w:p w:rsidR="00371695" w:rsidRDefault="002D4F84">
      <w:pPr>
        <w:ind w:firstLine="709"/>
        <w:jc w:val="both"/>
        <w:rPr>
          <w:rFonts w:ascii="PT Astra Serif" w:hAnsi="PT Astra Serif"/>
          <w:sz w:val="28"/>
          <w:szCs w:val="28"/>
        </w:rPr>
      </w:pPr>
      <w:r>
        <w:rPr>
          <w:rFonts w:ascii="PT Astra Serif" w:eastAsia="Calibri" w:hAnsi="PT Astra Serif"/>
          <w:sz w:val="28"/>
          <w:szCs w:val="28"/>
          <w:lang w:eastAsia="en-US"/>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w:t>
      </w:r>
      <w:r>
        <w:rPr>
          <w:rFonts w:ascii="PT Astra Serif" w:eastAsia="Calibri" w:hAnsi="PT Astra Serif"/>
          <w:sz w:val="28"/>
          <w:szCs w:val="28"/>
          <w:lang w:eastAsia="en-US"/>
        </w:rPr>
        <w:t>ия начальной цены («шаг аукциона»), время, оставшееся до окончания приема предложений о цене имущества.</w:t>
      </w:r>
    </w:p>
    <w:p w:rsidR="00371695" w:rsidRDefault="002D4F84">
      <w:pPr>
        <w:ind w:firstLine="709"/>
        <w:jc w:val="both"/>
        <w:rPr>
          <w:rFonts w:ascii="PT Astra Serif" w:hAnsi="PT Astra Serif"/>
          <w:sz w:val="28"/>
          <w:szCs w:val="28"/>
        </w:rPr>
      </w:pPr>
      <w:r>
        <w:rPr>
          <w:rFonts w:ascii="PT Astra Serif" w:eastAsia="Calibri" w:hAnsi="PT Astra Serif"/>
          <w:sz w:val="28"/>
          <w:szCs w:val="28"/>
          <w:lang w:eastAsia="en-US"/>
        </w:rPr>
        <w:lastRenderedPageBreak/>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w:t>
      </w:r>
      <w:r>
        <w:rPr>
          <w:rFonts w:ascii="PT Astra Serif" w:eastAsia="Calibri" w:hAnsi="PT Astra Serif"/>
          <w:sz w:val="28"/>
          <w:szCs w:val="28"/>
          <w:lang w:eastAsia="en-US"/>
        </w:rPr>
        <w:t>ае, если в течение указанного времени:</w:t>
      </w:r>
    </w:p>
    <w:p w:rsidR="00371695" w:rsidRDefault="002D4F84">
      <w:pPr>
        <w:ind w:firstLine="709"/>
        <w:jc w:val="both"/>
        <w:rPr>
          <w:rFonts w:ascii="PT Astra Serif" w:hAnsi="PT Astra Serif"/>
          <w:sz w:val="28"/>
          <w:szCs w:val="28"/>
        </w:rPr>
      </w:pPr>
      <w:r>
        <w:rPr>
          <w:rFonts w:ascii="PT Astra Serif" w:eastAsia="Calibri" w:hAnsi="PT Astra Serif"/>
          <w:sz w:val="28"/>
          <w:szCs w:val="28"/>
          <w:lang w:eastAsia="en-US"/>
        </w:rPr>
        <w:t>-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(десять) минут со времени представления каждого с</w:t>
      </w:r>
      <w:r>
        <w:rPr>
          <w:rFonts w:ascii="PT Astra Serif" w:eastAsia="Calibri" w:hAnsi="PT Astra Serif"/>
          <w:sz w:val="28"/>
          <w:szCs w:val="28"/>
          <w:lang w:eastAsia="en-US"/>
        </w:rPr>
        <w:t>ледующего предложения. Если в течение 10 (десяти)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371695" w:rsidRDefault="002D4F84">
      <w:pPr>
        <w:ind w:firstLine="709"/>
        <w:jc w:val="both"/>
        <w:rPr>
          <w:rFonts w:ascii="PT Astra Serif" w:hAnsi="PT Astra Serif"/>
          <w:sz w:val="28"/>
          <w:szCs w:val="28"/>
        </w:rPr>
      </w:pPr>
      <w:r>
        <w:rPr>
          <w:rFonts w:ascii="PT Astra Serif" w:eastAsia="Calibri" w:hAnsi="PT Astra Serif"/>
          <w:sz w:val="28"/>
          <w:szCs w:val="28"/>
          <w:lang w:eastAsia="en-US"/>
        </w:rPr>
        <w:t>- не поступило ни одно</w:t>
      </w:r>
      <w:r>
        <w:rPr>
          <w:rFonts w:ascii="PT Astra Serif" w:eastAsia="Calibri" w:hAnsi="PT Astra Serif"/>
          <w:sz w:val="28"/>
          <w:szCs w:val="28"/>
          <w:lang w:eastAsia="en-US"/>
        </w:rPr>
        <w:t>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371695" w:rsidRDefault="002D4F84">
      <w:pPr>
        <w:ind w:firstLine="709"/>
        <w:jc w:val="both"/>
        <w:rPr>
          <w:rFonts w:ascii="PT Astra Serif" w:hAnsi="PT Astra Serif"/>
          <w:sz w:val="28"/>
          <w:szCs w:val="28"/>
        </w:rPr>
      </w:pPr>
      <w:r>
        <w:rPr>
          <w:rFonts w:ascii="PT Astra Serif" w:eastAsia="Calibri" w:hAnsi="PT Astra Serif"/>
          <w:sz w:val="28"/>
          <w:szCs w:val="28"/>
          <w:lang w:eastAsia="en-US"/>
        </w:rPr>
        <w:t>В ходе проведени</w:t>
      </w:r>
      <w:r>
        <w:rPr>
          <w:rFonts w:ascii="PT Astra Serif" w:eastAsia="Calibri" w:hAnsi="PT Astra Serif"/>
          <w:sz w:val="28"/>
          <w:szCs w:val="28"/>
          <w:lang w:eastAsia="en-US"/>
        </w:rPr>
        <w:t xml:space="preserve">я подачи предложений о цене имущества </w:t>
      </w:r>
      <w:r>
        <w:rPr>
          <w:rFonts w:ascii="PT Astra Serif" w:eastAsia="Calibri" w:hAnsi="PT Astra Serif"/>
          <w:sz w:val="28"/>
          <w:szCs w:val="28"/>
          <w:lang w:val="x-none"/>
        </w:rPr>
        <w:t>Оператор электронной площадки</w:t>
      </w:r>
      <w:r>
        <w:rPr>
          <w:rFonts w:ascii="PT Astra Serif" w:eastAsia="Calibri" w:hAnsi="PT Astra Serif"/>
          <w:sz w:val="28"/>
          <w:szCs w:val="28"/>
          <w:lang w:eastAsia="en-US"/>
        </w:rPr>
        <w:t xml:space="preserve">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в случае если:</w:t>
      </w:r>
    </w:p>
    <w:p w:rsidR="00371695" w:rsidRDefault="002D4F84">
      <w:pPr>
        <w:ind w:firstLine="709"/>
        <w:jc w:val="both"/>
        <w:rPr>
          <w:rFonts w:ascii="PT Astra Serif" w:hAnsi="PT Astra Serif"/>
          <w:sz w:val="28"/>
          <w:szCs w:val="28"/>
        </w:rPr>
      </w:pPr>
      <w:r>
        <w:rPr>
          <w:rFonts w:ascii="PT Astra Serif" w:eastAsia="Calibri" w:hAnsi="PT Astra Serif"/>
          <w:sz w:val="28"/>
          <w:szCs w:val="28"/>
          <w:lang w:eastAsia="en-US"/>
        </w:rPr>
        <w:t>- предложение о цен</w:t>
      </w:r>
      <w:r>
        <w:rPr>
          <w:rFonts w:ascii="PT Astra Serif" w:eastAsia="Calibri" w:hAnsi="PT Astra Serif"/>
          <w:sz w:val="28"/>
          <w:szCs w:val="28"/>
          <w:lang w:eastAsia="en-US"/>
        </w:rPr>
        <w:t>е предоставлено до начала или по истечении установленного времени для подачи предложений о цене;</w:t>
      </w:r>
    </w:p>
    <w:p w:rsidR="00371695" w:rsidRDefault="002D4F84">
      <w:pPr>
        <w:ind w:firstLine="709"/>
        <w:jc w:val="both"/>
        <w:rPr>
          <w:rFonts w:ascii="PT Astra Serif" w:hAnsi="PT Astra Serif"/>
          <w:sz w:val="28"/>
          <w:szCs w:val="28"/>
        </w:rPr>
      </w:pPr>
      <w:r>
        <w:rPr>
          <w:rFonts w:ascii="PT Astra Serif" w:eastAsia="Calibri" w:hAnsi="PT Astra Serif"/>
          <w:sz w:val="28"/>
          <w:szCs w:val="28"/>
          <w:lang w:eastAsia="en-US"/>
        </w:rPr>
        <w:t>- представленное предложение о цене ниже начальной цены продажи;</w:t>
      </w:r>
    </w:p>
    <w:p w:rsidR="00371695" w:rsidRDefault="002D4F84">
      <w:pPr>
        <w:ind w:firstLine="709"/>
        <w:jc w:val="both"/>
        <w:rPr>
          <w:rFonts w:ascii="PT Astra Serif" w:hAnsi="PT Astra Serif"/>
          <w:sz w:val="28"/>
          <w:szCs w:val="28"/>
        </w:rPr>
      </w:pPr>
      <w:r>
        <w:rPr>
          <w:rFonts w:ascii="PT Astra Serif" w:eastAsia="Calibri" w:hAnsi="PT Astra Serif"/>
          <w:sz w:val="28"/>
          <w:szCs w:val="28"/>
          <w:lang w:eastAsia="en-US"/>
        </w:rPr>
        <w:t>- представленное предложение о цене равно нулю;</w:t>
      </w:r>
    </w:p>
    <w:p w:rsidR="00371695" w:rsidRDefault="002D4F84">
      <w:pPr>
        <w:ind w:firstLine="709"/>
        <w:jc w:val="both"/>
        <w:rPr>
          <w:rFonts w:ascii="PT Astra Serif" w:hAnsi="PT Astra Serif"/>
          <w:sz w:val="28"/>
          <w:szCs w:val="28"/>
        </w:rPr>
      </w:pPr>
      <w:r>
        <w:rPr>
          <w:rFonts w:ascii="PT Astra Serif" w:eastAsia="Calibri" w:hAnsi="PT Astra Serif"/>
          <w:sz w:val="28"/>
          <w:szCs w:val="28"/>
          <w:lang w:eastAsia="en-US"/>
        </w:rPr>
        <w:t>- представленное предложение о цене не соответ</w:t>
      </w:r>
      <w:r>
        <w:rPr>
          <w:rFonts w:ascii="PT Astra Serif" w:eastAsia="Calibri" w:hAnsi="PT Astra Serif"/>
          <w:sz w:val="28"/>
          <w:szCs w:val="28"/>
          <w:lang w:eastAsia="en-US"/>
        </w:rPr>
        <w:t>ствует увеличению текущей цены в соответствии с «шагом аукциона»;</w:t>
      </w:r>
    </w:p>
    <w:p w:rsidR="00371695" w:rsidRDefault="002D4F84">
      <w:pPr>
        <w:ind w:firstLine="709"/>
        <w:jc w:val="both"/>
        <w:rPr>
          <w:rFonts w:ascii="PT Astra Serif" w:hAnsi="PT Astra Serif"/>
          <w:sz w:val="28"/>
          <w:szCs w:val="28"/>
        </w:rPr>
      </w:pPr>
      <w:r>
        <w:rPr>
          <w:rFonts w:ascii="PT Astra Serif" w:eastAsia="Calibri" w:hAnsi="PT Astra Serif"/>
          <w:sz w:val="28"/>
          <w:szCs w:val="28"/>
          <w:lang w:eastAsia="en-US"/>
        </w:rPr>
        <w:t>- представленное Участником предложение о цене меньше ранее представленных предложений;</w:t>
      </w:r>
    </w:p>
    <w:p w:rsidR="00371695" w:rsidRDefault="002D4F84">
      <w:pPr>
        <w:ind w:firstLine="709"/>
        <w:jc w:val="both"/>
        <w:rPr>
          <w:rFonts w:ascii="PT Astra Serif" w:hAnsi="PT Astra Serif"/>
          <w:sz w:val="28"/>
          <w:szCs w:val="28"/>
        </w:rPr>
      </w:pPr>
      <w:r>
        <w:rPr>
          <w:rFonts w:ascii="PT Astra Serif" w:eastAsia="Calibri" w:hAnsi="PT Astra Serif"/>
          <w:sz w:val="28"/>
          <w:szCs w:val="28"/>
          <w:lang w:eastAsia="en-US"/>
        </w:rPr>
        <w:t>- представленное Участником предложение о цене является лучшим текущим предложением о цене.</w:t>
      </w:r>
    </w:p>
    <w:p w:rsidR="00371695" w:rsidRDefault="002D4F84">
      <w:pPr>
        <w:ind w:firstLine="709"/>
        <w:jc w:val="both"/>
        <w:rPr>
          <w:rFonts w:ascii="PT Astra Serif" w:hAnsi="PT Astra Serif"/>
          <w:sz w:val="28"/>
          <w:szCs w:val="28"/>
        </w:rPr>
      </w:pPr>
      <w:r>
        <w:rPr>
          <w:rFonts w:ascii="PT Astra Serif" w:hAnsi="PT Astra Serif"/>
          <w:sz w:val="28"/>
          <w:szCs w:val="28"/>
        </w:rPr>
        <w:t>Победителем аукциона признается участник, предложивший наиболее высокую цену имущества.</w:t>
      </w:r>
    </w:p>
    <w:p w:rsidR="00371695" w:rsidRDefault="002D4F84">
      <w:pPr>
        <w:widowControl w:val="0"/>
        <w:ind w:firstLine="709"/>
        <w:jc w:val="both"/>
        <w:rPr>
          <w:rFonts w:ascii="PT Astra Serif" w:hAnsi="PT Astra Serif"/>
          <w:sz w:val="28"/>
          <w:szCs w:val="28"/>
        </w:rPr>
      </w:pPr>
      <w:r>
        <w:rPr>
          <w:rFonts w:ascii="PT Astra Serif" w:eastAsia="Calibri" w:hAnsi="PT Astra Serif"/>
          <w:sz w:val="28"/>
          <w:szCs w:val="28"/>
        </w:rPr>
        <w:t xml:space="preserve">Ход проведения процедуры аукциона фиксируется </w:t>
      </w:r>
      <w:r>
        <w:rPr>
          <w:rFonts w:ascii="PT Astra Serif" w:eastAsia="Calibri" w:hAnsi="PT Astra Serif"/>
          <w:sz w:val="28"/>
          <w:szCs w:val="28"/>
          <w:lang w:val="x-none"/>
        </w:rPr>
        <w:t>Оператор</w:t>
      </w:r>
      <w:r>
        <w:rPr>
          <w:rFonts w:ascii="PT Astra Serif" w:eastAsia="Calibri" w:hAnsi="PT Astra Serif"/>
          <w:sz w:val="28"/>
          <w:szCs w:val="28"/>
        </w:rPr>
        <w:t>ом</w:t>
      </w:r>
      <w:r>
        <w:rPr>
          <w:rFonts w:ascii="PT Astra Serif" w:eastAsia="Calibri" w:hAnsi="PT Astra Serif"/>
          <w:sz w:val="28"/>
          <w:szCs w:val="28"/>
          <w:lang w:val="x-none"/>
        </w:rPr>
        <w:t xml:space="preserve"> электронной площадки</w:t>
      </w:r>
      <w:r>
        <w:rPr>
          <w:rFonts w:ascii="PT Astra Serif" w:eastAsia="Calibri" w:hAnsi="PT Astra Serif"/>
          <w:sz w:val="28"/>
          <w:szCs w:val="28"/>
        </w:rPr>
        <w:t xml:space="preserve"> в электронном журнале, который направляется Продавцу в течение одного часа со времени заве</w:t>
      </w:r>
      <w:r>
        <w:rPr>
          <w:rFonts w:ascii="PT Astra Serif" w:eastAsia="Calibri" w:hAnsi="PT Astra Serif"/>
          <w:sz w:val="28"/>
          <w:szCs w:val="28"/>
        </w:rPr>
        <w:t>ршения приема предложений о цене имущества для подведения итогов аукциона путем оформления протокола об итогах аукциона.</w:t>
      </w:r>
    </w:p>
    <w:p w:rsidR="00371695" w:rsidRDefault="002D4F84">
      <w:pPr>
        <w:ind w:firstLine="709"/>
        <w:jc w:val="both"/>
        <w:rPr>
          <w:rFonts w:ascii="PT Astra Serif" w:hAnsi="PT Astra Serif"/>
          <w:sz w:val="28"/>
          <w:szCs w:val="28"/>
        </w:rPr>
      </w:pPr>
      <w:r>
        <w:rPr>
          <w:rFonts w:ascii="PT Astra Serif" w:hAnsi="PT Astra Serif"/>
          <w:sz w:val="28"/>
          <w:szCs w:val="28"/>
        </w:rPr>
        <w:t>Протокол об итогах аукциона удостоверяет право победителя или лица, признанного единственным участником аукциона, на заключение договор</w:t>
      </w:r>
      <w:r>
        <w:rPr>
          <w:rFonts w:ascii="PT Astra Serif" w:hAnsi="PT Astra Serif"/>
          <w:sz w:val="28"/>
          <w:szCs w:val="28"/>
        </w:rPr>
        <w:t>а купли - продажи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w:t>
      </w:r>
      <w:r>
        <w:rPr>
          <w:rFonts w:ascii="PT Astra Serif" w:hAnsi="PT Astra Serif"/>
          <w:sz w:val="28"/>
          <w:szCs w:val="28"/>
        </w:rPr>
        <w:t>тва, в случае если лицо признано единственным участником аукциона - фамилию, имя, отчество (при наличии) или наименование юридического лица - участника продажи, который сделал предпоследнее предложение о цене такого имущества в ходе продажи (за исключением</w:t>
      </w:r>
      <w:r>
        <w:rPr>
          <w:rFonts w:ascii="PT Astra Serif" w:hAnsi="PT Astra Serif"/>
          <w:sz w:val="28"/>
          <w:szCs w:val="28"/>
        </w:rPr>
        <w:t xml:space="preserve"> случаев, если заявку на участие </w:t>
      </w:r>
      <w:r>
        <w:rPr>
          <w:rFonts w:ascii="PT Astra Serif" w:hAnsi="PT Astra Serif"/>
          <w:sz w:val="28"/>
          <w:szCs w:val="28"/>
        </w:rPr>
        <w:lastRenderedPageBreak/>
        <w:t>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позднее рабочего дня, следующего за днем подв</w:t>
      </w:r>
      <w:r>
        <w:rPr>
          <w:rFonts w:ascii="PT Astra Serif" w:hAnsi="PT Astra Serif"/>
          <w:sz w:val="28"/>
          <w:szCs w:val="28"/>
        </w:rPr>
        <w:t>едения итогов аукциона, либо не позднее рабочего дня, следующего за днем подведения итогов аукциона, в случае если заявку на участие в аукционе подало только одно лицо, признанное единственным участником аукциона.</w:t>
      </w:r>
    </w:p>
    <w:p w:rsidR="00371695" w:rsidRDefault="002D4F84">
      <w:pPr>
        <w:ind w:firstLine="709"/>
        <w:jc w:val="both"/>
        <w:rPr>
          <w:rFonts w:ascii="PT Astra Serif" w:hAnsi="PT Astra Serif"/>
          <w:sz w:val="28"/>
          <w:szCs w:val="28"/>
        </w:rPr>
      </w:pPr>
      <w:r>
        <w:rPr>
          <w:rFonts w:ascii="PT Astra Serif" w:hAnsi="PT Astra Serif"/>
          <w:sz w:val="28"/>
          <w:szCs w:val="28"/>
        </w:rPr>
        <w:t>Процедура аукциона считается завершенной с</w:t>
      </w:r>
      <w:r>
        <w:rPr>
          <w:rFonts w:ascii="PT Astra Serif" w:hAnsi="PT Astra Serif"/>
          <w:sz w:val="28"/>
          <w:szCs w:val="28"/>
        </w:rPr>
        <w:t xml:space="preserve"> момента подписания Продавцом протокола об итогах аукциона. </w:t>
      </w:r>
    </w:p>
    <w:p w:rsidR="00371695" w:rsidRDefault="002D4F84">
      <w:pPr>
        <w:ind w:firstLine="709"/>
        <w:jc w:val="both"/>
        <w:rPr>
          <w:rFonts w:ascii="PT Astra Serif" w:hAnsi="PT Astra Serif"/>
          <w:sz w:val="28"/>
          <w:szCs w:val="28"/>
        </w:rPr>
      </w:pPr>
      <w:r>
        <w:rPr>
          <w:rFonts w:ascii="PT Astra Serif" w:eastAsia="Calibri" w:hAnsi="PT Astra Serif"/>
          <w:sz w:val="28"/>
          <w:szCs w:val="28"/>
          <w:lang w:eastAsia="en-US"/>
        </w:rPr>
        <w:t>Аукцион признается несостоявшимся в следующих случаях:</w:t>
      </w:r>
    </w:p>
    <w:p w:rsidR="00371695" w:rsidRDefault="002D4F84">
      <w:pPr>
        <w:ind w:firstLine="709"/>
        <w:jc w:val="both"/>
        <w:rPr>
          <w:rFonts w:ascii="PT Astra Serif" w:hAnsi="PT Astra Serif"/>
          <w:sz w:val="28"/>
          <w:szCs w:val="28"/>
        </w:rPr>
      </w:pPr>
      <w:r>
        <w:rPr>
          <w:rFonts w:ascii="PT Astra Serif" w:eastAsia="Calibri" w:hAnsi="PT Astra Serif"/>
          <w:sz w:val="28"/>
          <w:szCs w:val="28"/>
        </w:rPr>
        <w:t>- не было подано ни одной заявки на участие либо ни один из Претендентов не признан участником;</w:t>
      </w:r>
    </w:p>
    <w:p w:rsidR="00371695" w:rsidRDefault="002D4F84">
      <w:pPr>
        <w:ind w:firstLine="709"/>
        <w:jc w:val="both"/>
        <w:rPr>
          <w:rFonts w:ascii="PT Astra Serif" w:hAnsi="PT Astra Serif"/>
          <w:sz w:val="28"/>
          <w:szCs w:val="28"/>
        </w:rPr>
      </w:pPr>
      <w:r>
        <w:rPr>
          <w:rFonts w:ascii="PT Astra Serif" w:hAnsi="PT Astra Serif"/>
          <w:sz w:val="28"/>
          <w:szCs w:val="28"/>
        </w:rPr>
        <w:t>- лицо, признанное единственным участником а</w:t>
      </w:r>
      <w:r>
        <w:rPr>
          <w:rFonts w:ascii="PT Astra Serif" w:hAnsi="PT Astra Serif"/>
          <w:sz w:val="28"/>
          <w:szCs w:val="28"/>
        </w:rPr>
        <w:t>укциона, отказалось от заключения договора купли - продажи;</w:t>
      </w:r>
    </w:p>
    <w:p w:rsidR="00371695" w:rsidRDefault="002D4F84">
      <w:pPr>
        <w:ind w:firstLine="709"/>
        <w:jc w:val="both"/>
        <w:rPr>
          <w:rFonts w:ascii="PT Astra Serif" w:hAnsi="PT Astra Serif"/>
          <w:sz w:val="28"/>
          <w:szCs w:val="28"/>
        </w:rPr>
      </w:pPr>
      <w:r>
        <w:rPr>
          <w:rFonts w:ascii="PT Astra Serif" w:eastAsia="Calibri" w:hAnsi="PT Astra Serif"/>
          <w:sz w:val="28"/>
          <w:szCs w:val="28"/>
        </w:rPr>
        <w:t>- ни один из участников не сделал предложение о начальной цене имущества.</w:t>
      </w:r>
    </w:p>
    <w:p w:rsidR="00371695" w:rsidRDefault="002D4F84">
      <w:pPr>
        <w:ind w:firstLine="709"/>
        <w:jc w:val="both"/>
        <w:rPr>
          <w:rFonts w:ascii="PT Astra Serif" w:hAnsi="PT Astra Serif"/>
          <w:sz w:val="28"/>
          <w:szCs w:val="28"/>
        </w:rPr>
      </w:pPr>
      <w:r>
        <w:rPr>
          <w:rFonts w:ascii="PT Astra Serif" w:eastAsia="Calibri" w:hAnsi="PT Astra Serif"/>
          <w:sz w:val="28"/>
          <w:szCs w:val="28"/>
        </w:rPr>
        <w:t>Решение о признании аукциона несостоявшимся оформляется протоколом об итогах аукциона.</w:t>
      </w:r>
    </w:p>
    <w:p w:rsidR="00371695" w:rsidRDefault="002D4F84">
      <w:pPr>
        <w:ind w:firstLine="709"/>
        <w:jc w:val="both"/>
        <w:rPr>
          <w:rFonts w:ascii="PT Astra Serif" w:hAnsi="PT Astra Serif"/>
          <w:sz w:val="28"/>
          <w:szCs w:val="28"/>
        </w:rPr>
      </w:pPr>
      <w:r>
        <w:rPr>
          <w:rFonts w:ascii="PT Astra Serif" w:eastAsia="Calibri" w:hAnsi="PT Astra Serif"/>
          <w:sz w:val="28"/>
          <w:szCs w:val="28"/>
        </w:rPr>
        <w:t>В течение одного часа со времени по</w:t>
      </w:r>
      <w:r>
        <w:rPr>
          <w:rFonts w:ascii="PT Astra Serif" w:eastAsia="Calibri" w:hAnsi="PT Astra Serif"/>
          <w:sz w:val="28"/>
          <w:szCs w:val="28"/>
        </w:rPr>
        <w:t xml:space="preserve">дписания протокола об итогах аукциона Оператор ЭП направляет победителю </w:t>
      </w:r>
      <w:r>
        <w:rPr>
          <w:rFonts w:ascii="PT Astra Serif" w:hAnsi="PT Astra Serif"/>
          <w:sz w:val="28"/>
          <w:szCs w:val="28"/>
        </w:rPr>
        <w:t xml:space="preserve">или лицу, признанному единственным участником аукциона, </w:t>
      </w:r>
      <w:r>
        <w:rPr>
          <w:rFonts w:ascii="PT Astra Serif" w:eastAsia="Calibri" w:hAnsi="PT Astra Serif"/>
          <w:sz w:val="28"/>
          <w:szCs w:val="28"/>
        </w:rPr>
        <w:t xml:space="preserve">уведомление о признании его победителем </w:t>
      </w:r>
      <w:r>
        <w:rPr>
          <w:rFonts w:ascii="PT Astra Serif" w:hAnsi="PT Astra Serif"/>
          <w:sz w:val="28"/>
          <w:szCs w:val="28"/>
        </w:rPr>
        <w:t xml:space="preserve">или единственным участником аукциона, </w:t>
      </w:r>
      <w:r>
        <w:rPr>
          <w:rFonts w:ascii="PT Astra Serif" w:eastAsia="Calibri" w:hAnsi="PT Astra Serif"/>
          <w:sz w:val="28"/>
          <w:szCs w:val="28"/>
        </w:rPr>
        <w:t>с приложением данного протокола, а также размещает</w:t>
      </w:r>
      <w:r>
        <w:rPr>
          <w:rFonts w:ascii="PT Astra Serif" w:eastAsia="Calibri" w:hAnsi="PT Astra Serif"/>
          <w:sz w:val="28"/>
          <w:szCs w:val="28"/>
        </w:rPr>
        <w:t xml:space="preserve"> в открытой части электронной площадки следующую информацию:</w:t>
      </w:r>
    </w:p>
    <w:p w:rsidR="00371695" w:rsidRDefault="002D4F84">
      <w:pPr>
        <w:ind w:firstLine="709"/>
        <w:jc w:val="both"/>
        <w:rPr>
          <w:rFonts w:ascii="PT Astra Serif" w:hAnsi="PT Astra Serif"/>
          <w:sz w:val="28"/>
          <w:szCs w:val="28"/>
        </w:rPr>
      </w:pPr>
      <w:r>
        <w:rPr>
          <w:rFonts w:ascii="PT Astra Serif" w:eastAsia="Calibri" w:hAnsi="PT Astra Serif"/>
          <w:sz w:val="28"/>
          <w:szCs w:val="28"/>
        </w:rPr>
        <w:t>- наименование имущества и иные позволяющие его индивидуализировать сведения;</w:t>
      </w:r>
    </w:p>
    <w:p w:rsidR="00371695" w:rsidRDefault="002D4F84">
      <w:pPr>
        <w:ind w:firstLine="709"/>
        <w:jc w:val="both"/>
        <w:rPr>
          <w:rFonts w:ascii="PT Astra Serif" w:hAnsi="PT Astra Serif"/>
          <w:sz w:val="28"/>
          <w:szCs w:val="28"/>
        </w:rPr>
      </w:pPr>
      <w:r>
        <w:rPr>
          <w:rFonts w:ascii="PT Astra Serif" w:eastAsia="Calibri" w:hAnsi="PT Astra Serif"/>
          <w:sz w:val="28"/>
          <w:szCs w:val="28"/>
        </w:rPr>
        <w:t>- цена сделки;</w:t>
      </w:r>
    </w:p>
    <w:p w:rsidR="00371695" w:rsidRDefault="002D4F84">
      <w:pPr>
        <w:ind w:firstLine="709"/>
        <w:jc w:val="both"/>
        <w:rPr>
          <w:rFonts w:ascii="PT Astra Serif" w:hAnsi="PT Astra Serif"/>
          <w:sz w:val="28"/>
          <w:szCs w:val="28"/>
        </w:rPr>
      </w:pPr>
      <w:r>
        <w:rPr>
          <w:rFonts w:ascii="PT Astra Serif" w:eastAsia="Calibri" w:hAnsi="PT Astra Serif"/>
          <w:sz w:val="28"/>
          <w:szCs w:val="28"/>
        </w:rPr>
        <w:t>- фамилия, имя, отчество физического лица (при наличии) или наименование юридического лица – Победител</w:t>
      </w:r>
      <w:r>
        <w:rPr>
          <w:rFonts w:ascii="PT Astra Serif" w:eastAsia="Calibri" w:hAnsi="PT Astra Serif"/>
          <w:sz w:val="28"/>
          <w:szCs w:val="28"/>
        </w:rPr>
        <w:t xml:space="preserve">я, </w:t>
      </w:r>
      <w:r>
        <w:rPr>
          <w:rFonts w:ascii="PT Astra Serif" w:hAnsi="PT Astra Serif"/>
          <w:sz w:val="28"/>
          <w:szCs w:val="28"/>
        </w:rPr>
        <w:t>или лица, признанного единственным участником аукциона.</w:t>
      </w:r>
    </w:p>
    <w:p w:rsidR="00371695" w:rsidRDefault="00371695">
      <w:pPr>
        <w:ind w:firstLine="709"/>
        <w:jc w:val="both"/>
        <w:rPr>
          <w:rFonts w:ascii="PT Astra Serif" w:eastAsia="Calibri" w:hAnsi="PT Astra Serif"/>
          <w:sz w:val="28"/>
          <w:szCs w:val="28"/>
        </w:rPr>
      </w:pPr>
    </w:p>
    <w:p w:rsidR="00371695" w:rsidRDefault="002D4F84">
      <w:pPr>
        <w:widowControl w:val="0"/>
        <w:ind w:firstLine="709"/>
        <w:jc w:val="center"/>
        <w:rPr>
          <w:rFonts w:ascii="PT Astra Serif" w:hAnsi="PT Astra Serif"/>
          <w:sz w:val="28"/>
          <w:szCs w:val="28"/>
        </w:rPr>
      </w:pPr>
      <w:r>
        <w:rPr>
          <w:rFonts w:ascii="PT Astra Serif" w:hAnsi="PT Astra Serif"/>
          <w:sz w:val="28"/>
          <w:szCs w:val="28"/>
        </w:rPr>
        <w:t xml:space="preserve">15. </w:t>
      </w:r>
      <w:r>
        <w:rPr>
          <w:rFonts w:ascii="PT Astra Serif" w:hAnsi="PT Astra Serif"/>
          <w:sz w:val="28"/>
          <w:szCs w:val="28"/>
          <w:u w:val="single"/>
        </w:rPr>
        <w:t xml:space="preserve">Сведения обо всех предыдущих торгах по продаже такого имущества, объявленных в течение года, предшествующего его продаже, </w:t>
      </w:r>
    </w:p>
    <w:p w:rsidR="00371695" w:rsidRDefault="002D4F84">
      <w:pPr>
        <w:widowControl w:val="0"/>
        <w:ind w:firstLine="709"/>
        <w:jc w:val="center"/>
        <w:rPr>
          <w:rFonts w:ascii="PT Astra Serif" w:hAnsi="PT Astra Serif"/>
          <w:sz w:val="28"/>
          <w:szCs w:val="28"/>
        </w:rPr>
      </w:pPr>
      <w:r>
        <w:rPr>
          <w:rFonts w:ascii="PT Astra Serif" w:hAnsi="PT Astra Serif"/>
          <w:sz w:val="28"/>
          <w:szCs w:val="28"/>
          <w:u w:val="single"/>
        </w:rPr>
        <w:t>и об итогах торгов по продаже такого имущества.</w:t>
      </w:r>
    </w:p>
    <w:p w:rsidR="00371695" w:rsidRDefault="002D4F84">
      <w:pPr>
        <w:widowControl w:val="0"/>
        <w:ind w:firstLine="709"/>
        <w:jc w:val="both"/>
      </w:pPr>
      <w:r>
        <w:rPr>
          <w:rFonts w:ascii="PT Astra Serif" w:hAnsi="PT Astra Serif"/>
          <w:sz w:val="28"/>
          <w:szCs w:val="28"/>
        </w:rPr>
        <w:t xml:space="preserve">Электронная площадка – универсальная торговая платформа АО «Сбербанк-АСТ», размещенная на сайте </w:t>
      </w:r>
      <w:hyperlink r:id="rId37">
        <w:r>
          <w:rPr>
            <w:rFonts w:ascii="PT Astra Serif" w:hAnsi="PT Astra Serif"/>
            <w:sz w:val="28"/>
            <w:szCs w:val="28"/>
            <w:u w:val="single"/>
          </w:rPr>
          <w:t>http</w:t>
        </w:r>
        <w:r>
          <w:rPr>
            <w:rFonts w:ascii="PT Astra Serif" w:hAnsi="PT Astra Serif"/>
            <w:sz w:val="28"/>
            <w:szCs w:val="28"/>
            <w:u w:val="single"/>
            <w:lang w:val="en-US"/>
          </w:rPr>
          <w:t>s</w:t>
        </w:r>
        <w:r>
          <w:rPr>
            <w:rFonts w:ascii="PT Astra Serif" w:hAnsi="PT Astra Serif"/>
            <w:sz w:val="28"/>
            <w:szCs w:val="28"/>
            <w:u w:val="single"/>
          </w:rPr>
          <w:t>://utp.sberbank-ast.ru</w:t>
        </w:r>
      </w:hyperlink>
      <w:r>
        <w:rPr>
          <w:rFonts w:ascii="PT Astra Serif" w:hAnsi="PT Astra Serif"/>
          <w:sz w:val="28"/>
          <w:szCs w:val="28"/>
        </w:rPr>
        <w:t xml:space="preserve"> в сети Интернет (торговая секция «Приватизация, аренда и продажа прав»). По каждому </w:t>
      </w:r>
      <w:r>
        <w:rPr>
          <w:rFonts w:ascii="PT Astra Serif" w:hAnsi="PT Astra Serif"/>
          <w:sz w:val="28"/>
          <w:szCs w:val="28"/>
        </w:rPr>
        <w:t>лоту отдельно в таблице «Перечень выставляемых на электронный аукцион объектов муниципального имущества».</w:t>
      </w:r>
    </w:p>
    <w:p w:rsidR="00371695" w:rsidRDefault="00371695">
      <w:pPr>
        <w:widowControl w:val="0"/>
        <w:ind w:firstLine="709"/>
        <w:jc w:val="both"/>
        <w:rPr>
          <w:rFonts w:ascii="PT Astra Serif" w:hAnsi="PT Astra Serif"/>
          <w:sz w:val="28"/>
          <w:szCs w:val="28"/>
        </w:rPr>
      </w:pPr>
    </w:p>
    <w:p w:rsidR="00371695" w:rsidRDefault="002D4F84">
      <w:pPr>
        <w:widowControl w:val="0"/>
        <w:ind w:firstLine="709"/>
        <w:jc w:val="both"/>
        <w:rPr>
          <w:rFonts w:ascii="PT Astra Serif" w:hAnsi="PT Astra Serif"/>
          <w:sz w:val="28"/>
          <w:szCs w:val="28"/>
        </w:rPr>
      </w:pPr>
      <w:r>
        <w:rPr>
          <w:rFonts w:ascii="PT Astra Serif" w:hAnsi="PT Astra Serif"/>
          <w:sz w:val="28"/>
          <w:szCs w:val="28"/>
        </w:rPr>
        <w:t xml:space="preserve">16. </w:t>
      </w:r>
      <w:r>
        <w:rPr>
          <w:rFonts w:ascii="PT Astra Serif" w:hAnsi="PT Astra Serif"/>
          <w:sz w:val="28"/>
          <w:szCs w:val="28"/>
          <w:u w:val="single"/>
        </w:rPr>
        <w:t>Срок отказа Организатора от проведения процедуры торгов</w:t>
      </w:r>
      <w:r>
        <w:rPr>
          <w:rFonts w:ascii="PT Astra Serif" w:hAnsi="PT Astra Serif"/>
          <w:sz w:val="28"/>
          <w:szCs w:val="28"/>
        </w:rPr>
        <w:t>.</w:t>
      </w:r>
    </w:p>
    <w:p w:rsidR="00371695" w:rsidRDefault="002D4F84">
      <w:pPr>
        <w:widowControl w:val="0"/>
        <w:ind w:firstLine="709"/>
        <w:jc w:val="both"/>
        <w:rPr>
          <w:rFonts w:ascii="PT Astra Serif" w:hAnsi="PT Astra Serif"/>
          <w:sz w:val="28"/>
          <w:szCs w:val="28"/>
        </w:rPr>
      </w:pPr>
      <w:r>
        <w:rPr>
          <w:rFonts w:ascii="PT Astra Serif" w:hAnsi="PT Astra Serif"/>
          <w:sz w:val="28"/>
          <w:szCs w:val="28"/>
        </w:rPr>
        <w:t xml:space="preserve">Организатор аукциона принимает решение об отказе в проведении аукциона в соответствии с </w:t>
      </w:r>
      <w:r>
        <w:rPr>
          <w:rFonts w:ascii="PT Astra Serif" w:hAnsi="PT Astra Serif"/>
          <w:sz w:val="28"/>
          <w:szCs w:val="28"/>
        </w:rPr>
        <w:t>действующим законодательством.</w:t>
      </w:r>
    </w:p>
    <w:p w:rsidR="00371695" w:rsidRDefault="00371695">
      <w:pPr>
        <w:ind w:firstLine="709"/>
        <w:jc w:val="both"/>
        <w:rPr>
          <w:rFonts w:ascii="PT Astra Serif" w:hAnsi="PT Astra Serif"/>
          <w:sz w:val="28"/>
          <w:szCs w:val="28"/>
        </w:rPr>
      </w:pPr>
    </w:p>
    <w:p w:rsidR="00371695" w:rsidRDefault="00371695">
      <w:pPr>
        <w:ind w:firstLine="709"/>
        <w:jc w:val="both"/>
        <w:rPr>
          <w:rFonts w:ascii="PT Astra Serif" w:hAnsi="PT Astra Serif"/>
          <w:sz w:val="28"/>
          <w:szCs w:val="28"/>
        </w:rPr>
      </w:pPr>
    </w:p>
    <w:p w:rsidR="00371695" w:rsidRDefault="002D4F84">
      <w:pPr>
        <w:ind w:firstLine="709"/>
        <w:jc w:val="both"/>
        <w:rPr>
          <w:rFonts w:ascii="PT Astra Serif" w:hAnsi="PT Astra Serif"/>
          <w:sz w:val="28"/>
          <w:szCs w:val="28"/>
        </w:rPr>
      </w:pPr>
      <w:r>
        <w:rPr>
          <w:rFonts w:ascii="PT Astra Serif" w:hAnsi="PT Astra Serif" w:cs="PT Astra Serif"/>
          <w:color w:val="000000"/>
          <w:sz w:val="28"/>
          <w:szCs w:val="28"/>
        </w:rPr>
        <w:lastRenderedPageBreak/>
        <w:t xml:space="preserve">Приложения: </w:t>
      </w:r>
    </w:p>
    <w:p w:rsidR="00371695" w:rsidRDefault="002D4F84">
      <w:pPr>
        <w:pStyle w:val="a7"/>
        <w:ind w:firstLine="709"/>
        <w:rPr>
          <w:rFonts w:ascii="PT Astra Serif" w:hAnsi="PT Astra Serif"/>
          <w:szCs w:val="28"/>
        </w:rPr>
      </w:pPr>
      <w:r>
        <w:rPr>
          <w:rFonts w:ascii="PT Astra Serif" w:hAnsi="PT Astra Serif" w:cs="PT Astra Serif"/>
          <w:color w:val="000000"/>
          <w:szCs w:val="28"/>
        </w:rPr>
        <w:t>Приложение 1. Приказ инспекции Тульской области по государственной охране объектов культурного наследия № 115 от 04.12.2023;</w:t>
      </w:r>
    </w:p>
    <w:p w:rsidR="00371695" w:rsidRDefault="002D4F84">
      <w:pPr>
        <w:pStyle w:val="a7"/>
        <w:ind w:firstLine="709"/>
        <w:rPr>
          <w:rFonts w:ascii="PT Astra Serif" w:hAnsi="PT Astra Serif"/>
          <w:szCs w:val="28"/>
        </w:rPr>
      </w:pPr>
      <w:r>
        <w:rPr>
          <w:rFonts w:ascii="PT Astra Serif" w:hAnsi="PT Astra Serif"/>
          <w:color w:val="000000"/>
          <w:szCs w:val="28"/>
        </w:rPr>
        <w:t xml:space="preserve">Приложение 2. </w:t>
      </w:r>
      <w:r>
        <w:rPr>
          <w:rFonts w:ascii="PT Astra Serif" w:hAnsi="PT Astra Serif" w:cs="PT Astra Serif"/>
          <w:color w:val="000000"/>
          <w:szCs w:val="28"/>
        </w:rPr>
        <w:t>Охранное обязательство собственника или иного законного владельца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утвержденное приказом ин</w:t>
      </w:r>
      <w:r>
        <w:rPr>
          <w:rFonts w:ascii="PT Astra Serif" w:hAnsi="PT Astra Serif" w:cs="PT Astra Serif"/>
          <w:color w:val="000000"/>
          <w:szCs w:val="28"/>
        </w:rPr>
        <w:t xml:space="preserve">спекции Тульской области по государственной охране объектов культурного наследия от 04.12.2023 № 115; </w:t>
      </w:r>
    </w:p>
    <w:p w:rsidR="00371695" w:rsidRDefault="002D4F84">
      <w:pPr>
        <w:tabs>
          <w:tab w:val="left" w:pos="9923"/>
        </w:tabs>
        <w:ind w:firstLine="709"/>
        <w:jc w:val="both"/>
        <w:rPr>
          <w:rFonts w:ascii="PT Astra Serif" w:hAnsi="PT Astra Serif"/>
          <w:sz w:val="28"/>
          <w:szCs w:val="28"/>
        </w:rPr>
      </w:pPr>
      <w:r>
        <w:rPr>
          <w:rFonts w:ascii="PT Astra Serif" w:hAnsi="PT Astra Serif"/>
          <w:sz w:val="28"/>
          <w:szCs w:val="28"/>
        </w:rPr>
        <w:t>Приложение 3. Акт технического состояния памятника истории и культуры и определения плана работ по памятнику и благоустройству его территории от 25.09.20</w:t>
      </w:r>
      <w:r>
        <w:rPr>
          <w:rFonts w:ascii="PT Astra Serif" w:hAnsi="PT Astra Serif"/>
          <w:sz w:val="28"/>
          <w:szCs w:val="28"/>
        </w:rPr>
        <w:t>23 № 65-23;</w:t>
      </w:r>
    </w:p>
    <w:p w:rsidR="00371695" w:rsidRDefault="002D4F84">
      <w:pPr>
        <w:pStyle w:val="a7"/>
        <w:ind w:firstLine="709"/>
        <w:rPr>
          <w:rFonts w:ascii="PT Astra Serif" w:hAnsi="PT Astra Serif"/>
          <w:szCs w:val="28"/>
        </w:rPr>
      </w:pPr>
      <w:r>
        <w:rPr>
          <w:rFonts w:ascii="PT Astra Serif" w:hAnsi="PT Astra Serif" w:cs="PT Astra Serif"/>
          <w:color w:val="000000"/>
          <w:szCs w:val="28"/>
        </w:rPr>
        <w:t xml:space="preserve">Приложение 4. </w:t>
      </w:r>
      <w:r>
        <w:rPr>
          <w:rFonts w:ascii="PT Astra Serif" w:hAnsi="PT Astra Serif"/>
          <w:color w:val="000000"/>
          <w:szCs w:val="28"/>
        </w:rPr>
        <w:t>Форма заявки на участие в электронном аукционе;</w:t>
      </w:r>
    </w:p>
    <w:p w:rsidR="00371695" w:rsidRDefault="002D4F84">
      <w:pPr>
        <w:tabs>
          <w:tab w:val="left" w:pos="9923"/>
        </w:tabs>
        <w:ind w:firstLine="709"/>
        <w:jc w:val="both"/>
        <w:rPr>
          <w:rFonts w:ascii="PT Astra Serif" w:hAnsi="PT Astra Serif"/>
          <w:sz w:val="28"/>
          <w:szCs w:val="28"/>
        </w:rPr>
      </w:pPr>
      <w:r>
        <w:rPr>
          <w:rFonts w:ascii="PT Astra Serif" w:hAnsi="PT Astra Serif"/>
          <w:color w:val="000000"/>
          <w:sz w:val="28"/>
          <w:szCs w:val="28"/>
        </w:rPr>
        <w:t>Приложение 5. Форма договора купли - продажи муниципального имущества (Лот № 1).</w:t>
      </w:r>
    </w:p>
    <w:p w:rsidR="00371695" w:rsidRDefault="00371695">
      <w:pPr>
        <w:tabs>
          <w:tab w:val="left" w:pos="9923"/>
        </w:tabs>
        <w:jc w:val="center"/>
        <w:rPr>
          <w:rFonts w:ascii="PT Astra Serif" w:hAnsi="PT Astra Serif"/>
          <w:color w:val="000000"/>
          <w:sz w:val="28"/>
          <w:szCs w:val="28"/>
        </w:rPr>
      </w:pPr>
    </w:p>
    <w:p w:rsidR="00371695" w:rsidRDefault="00371695">
      <w:pPr>
        <w:pStyle w:val="7"/>
        <w:ind w:left="4440" w:firstLine="1560"/>
        <w:jc w:val="right"/>
        <w:rPr>
          <w:rFonts w:ascii="PT Astra Serif" w:hAnsi="PT Astra Serif"/>
          <w:sz w:val="24"/>
          <w:szCs w:val="24"/>
        </w:rPr>
      </w:pPr>
    </w:p>
    <w:sectPr w:rsidR="00371695">
      <w:headerReference w:type="even" r:id="rId38"/>
      <w:headerReference w:type="default" r:id="rId39"/>
      <w:footerReference w:type="even" r:id="rId40"/>
      <w:footerReference w:type="default" r:id="rId41"/>
      <w:headerReference w:type="first" r:id="rId42"/>
      <w:footerReference w:type="first" r:id="rId43"/>
      <w:pgSz w:w="11906" w:h="16838"/>
      <w:pgMar w:top="780" w:right="851" w:bottom="1360" w:left="1701" w:header="435" w:footer="934" w:gutter="0"/>
      <w:pgNumType w:start="1"/>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F84" w:rsidRDefault="002D4F84">
      <w:r>
        <w:separator/>
      </w:r>
    </w:p>
  </w:endnote>
  <w:endnote w:type="continuationSeparator" w:id="0">
    <w:p w:rsidR="002D4F84" w:rsidRDefault="002D4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panose1 w:val="020A0603040505020204"/>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Noto Sans CJK SC">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695" w:rsidRDefault="002D4F84">
    <w:pPr>
      <w:pStyle w:val="aff0"/>
      <w:ind w:right="360"/>
    </w:pPr>
    <w:r>
      <w:rPr>
        <w:noProof/>
      </w:rPr>
      <mc:AlternateContent>
        <mc:Choice Requires="wps">
          <w:drawing>
            <wp:anchor distT="0" distB="0" distL="0" distR="0" simplePos="0" relativeHeight="2"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371695" w:rsidRDefault="002D4F84">
                          <w:pPr>
                            <w:pStyle w:val="aff0"/>
                            <w:rPr>
                              <w:rStyle w:val="a8"/>
                            </w:rPr>
                          </w:pPr>
                          <w:r>
                            <w:rPr>
                              <w:rStyle w:val="a8"/>
                              <w:color w:val="000000"/>
                            </w:rPr>
                            <w:fldChar w:fldCharType="begin"/>
                          </w:r>
                          <w:r>
                            <w:rPr>
                              <w:rStyle w:val="a8"/>
                              <w:color w:val="000000"/>
                            </w:rPr>
                            <w:instrText xml:space="preserve"> PAGE </w:instrText>
                          </w:r>
                          <w:r>
                            <w:rPr>
                              <w:rStyle w:val="a8"/>
                              <w:color w:val="000000"/>
                            </w:rPr>
                            <w:fldChar w:fldCharType="separate"/>
                          </w:r>
                          <w:r>
                            <w:rPr>
                              <w:rStyle w:val="a8"/>
                              <w:color w:val="000000"/>
                            </w:rPr>
                            <w:t>0</w:t>
                          </w:r>
                          <w:r>
                            <w:rPr>
                              <w:rStyle w:val="a8"/>
                              <w:color w:val="000000"/>
                            </w:rPr>
                            <w:fldChar w:fldCharType="end"/>
                          </w:r>
                        </w:p>
                      </w:txbxContent>
                    </wps:txbx>
                    <wps:bodyPr lIns="0" tIns="0" rIns="0" bIns="0" anchor="t">
                      <a:spAutoFit/>
                    </wps:bodyPr>
                  </wps:wsp>
                </a:graphicData>
              </a:graphic>
            </wp:anchor>
          </w:drawing>
        </mc:Choice>
        <mc:Fallback>
          <w:pict>
            <v:rect id="Врезка1" o:spid="_x0000_s1026" style="position:absolute;margin-left:-50.05pt;margin-top:.05pt;width:1.15pt;height:1.15pt;z-index:-50331647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371695" w:rsidRDefault="002D4F84">
                    <w:pPr>
                      <w:pStyle w:val="aff0"/>
                      <w:rPr>
                        <w:rStyle w:val="a8"/>
                      </w:rPr>
                    </w:pPr>
                    <w:r>
                      <w:rPr>
                        <w:rStyle w:val="a8"/>
                        <w:color w:val="000000"/>
                      </w:rPr>
                      <w:fldChar w:fldCharType="begin"/>
                    </w:r>
                    <w:r>
                      <w:rPr>
                        <w:rStyle w:val="a8"/>
                        <w:color w:val="000000"/>
                      </w:rPr>
                      <w:instrText xml:space="preserve"> PAGE </w:instrText>
                    </w:r>
                    <w:r>
                      <w:rPr>
                        <w:rStyle w:val="a8"/>
                        <w:color w:val="000000"/>
                      </w:rPr>
                      <w:fldChar w:fldCharType="separate"/>
                    </w:r>
                    <w:r>
                      <w:rPr>
                        <w:rStyle w:val="a8"/>
                        <w:color w:val="000000"/>
                      </w:rPr>
                      <w:t>0</w:t>
                    </w:r>
                    <w:r>
                      <w:rPr>
                        <w:rStyle w:val="a8"/>
                        <w:color w:val="000000"/>
                      </w:rPr>
                      <w:fldChar w:fldCharType="end"/>
                    </w:r>
                  </w:p>
                </w:txbxContent>
              </v:textbox>
              <w10:wrap type="square" anchorx="margin"/>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695" w:rsidRDefault="00371695">
    <w:pPr>
      <w:pStyle w:val="aff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695" w:rsidRDefault="00371695">
    <w:pPr>
      <w:pStyle w:val="af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F84" w:rsidRDefault="002D4F84">
      <w:r>
        <w:separator/>
      </w:r>
    </w:p>
  </w:footnote>
  <w:footnote w:type="continuationSeparator" w:id="0">
    <w:p w:rsidR="002D4F84" w:rsidRDefault="002D4F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695" w:rsidRDefault="00371695">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695" w:rsidRDefault="00371695">
    <w:pPr>
      <w:pStyle w:val="a5"/>
      <w:jc w:val="center"/>
      <w:rPr>
        <w:sz w:val="20"/>
        <w:szCs w:val="20"/>
      </w:rPr>
    </w:pPr>
  </w:p>
  <w:p w:rsidR="00371695" w:rsidRDefault="00371695">
    <w:pPr>
      <w:pStyle w:val="a5"/>
      <w:jc w:val="center"/>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2" w:name="PageNumWizard_HEADER_Базовый1"/>
  <w:p w:rsidR="00371695" w:rsidRDefault="002D4F84">
    <w:pPr>
      <w:pStyle w:val="a5"/>
      <w:jc w:val="center"/>
    </w:pPr>
    <w:r>
      <w:fldChar w:fldCharType="begin"/>
    </w:r>
    <w:r>
      <w:instrText xml:space="preserve"> PAGE </w:instrText>
    </w:r>
    <w:r>
      <w:fldChar w:fldCharType="separate"/>
    </w:r>
    <w:r w:rsidR="007B4C2C">
      <w:rPr>
        <w:noProof/>
      </w:rPr>
      <w:t>1</w:t>
    </w:r>
    <w:r>
      <w:fldChar w:fldCharType="end"/>
    </w:r>
    <w:bookmarkEnd w:id="2"/>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97DA3"/>
    <w:multiLevelType w:val="multilevel"/>
    <w:tmpl w:val="79341A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AD177EB"/>
    <w:multiLevelType w:val="multilevel"/>
    <w:tmpl w:val="78F0300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45AA609B"/>
    <w:multiLevelType w:val="multilevel"/>
    <w:tmpl w:val="CE0427C8"/>
    <w:lvl w:ilvl="0">
      <w:start w:val="3"/>
      <w:numFmt w:val="decimal"/>
      <w:lvlText w:val="%1."/>
      <w:lvlJc w:val="left"/>
      <w:pPr>
        <w:tabs>
          <w:tab w:val="num" w:pos="0"/>
        </w:tabs>
        <w:ind w:left="2989" w:hanging="360"/>
      </w:pPr>
      <w:rPr>
        <w:rFonts w:ascii="PT Astra Serif" w:hAnsi="PT Astra Serif"/>
        <w:color w:val="auto"/>
        <w:szCs w:val="28"/>
        <w:lang w:val="en-US"/>
      </w:rPr>
    </w:lvl>
    <w:lvl w:ilvl="1">
      <w:start w:val="1"/>
      <w:numFmt w:val="lowerLetter"/>
      <w:lvlText w:val="%2."/>
      <w:lvlJc w:val="left"/>
      <w:pPr>
        <w:tabs>
          <w:tab w:val="num" w:pos="0"/>
        </w:tabs>
        <w:ind w:left="3709" w:hanging="360"/>
      </w:pPr>
      <w:rPr>
        <w:rFonts w:ascii="PT Astra Serif" w:hAnsi="PT Astra Serif"/>
        <w:color w:val="auto"/>
        <w:szCs w:val="28"/>
      </w:rPr>
    </w:lvl>
    <w:lvl w:ilvl="2">
      <w:start w:val="1"/>
      <w:numFmt w:val="lowerRoman"/>
      <w:lvlText w:val="%3."/>
      <w:lvlJc w:val="right"/>
      <w:pPr>
        <w:tabs>
          <w:tab w:val="num" w:pos="0"/>
        </w:tabs>
        <w:ind w:left="4429" w:hanging="180"/>
      </w:pPr>
      <w:rPr>
        <w:rFonts w:ascii="PT Astra Serif" w:hAnsi="PT Astra Serif"/>
        <w:szCs w:val="28"/>
      </w:rPr>
    </w:lvl>
    <w:lvl w:ilvl="3">
      <w:start w:val="1"/>
      <w:numFmt w:val="decimal"/>
      <w:lvlText w:val="%4."/>
      <w:lvlJc w:val="left"/>
      <w:pPr>
        <w:tabs>
          <w:tab w:val="num" w:pos="0"/>
        </w:tabs>
        <w:ind w:left="5149" w:hanging="360"/>
      </w:pPr>
    </w:lvl>
    <w:lvl w:ilvl="4">
      <w:start w:val="1"/>
      <w:numFmt w:val="lowerLetter"/>
      <w:lvlText w:val="%5."/>
      <w:lvlJc w:val="left"/>
      <w:pPr>
        <w:tabs>
          <w:tab w:val="num" w:pos="0"/>
        </w:tabs>
        <w:ind w:left="5869" w:hanging="360"/>
      </w:pPr>
    </w:lvl>
    <w:lvl w:ilvl="5">
      <w:start w:val="1"/>
      <w:numFmt w:val="lowerRoman"/>
      <w:lvlText w:val="%6."/>
      <w:lvlJc w:val="right"/>
      <w:pPr>
        <w:tabs>
          <w:tab w:val="num" w:pos="0"/>
        </w:tabs>
        <w:ind w:left="6589" w:hanging="180"/>
      </w:pPr>
    </w:lvl>
    <w:lvl w:ilvl="6">
      <w:start w:val="1"/>
      <w:numFmt w:val="decimal"/>
      <w:lvlText w:val="%7."/>
      <w:lvlJc w:val="left"/>
      <w:pPr>
        <w:tabs>
          <w:tab w:val="num" w:pos="0"/>
        </w:tabs>
        <w:ind w:left="7309" w:hanging="360"/>
      </w:pPr>
    </w:lvl>
    <w:lvl w:ilvl="7">
      <w:start w:val="1"/>
      <w:numFmt w:val="lowerLetter"/>
      <w:lvlText w:val="%8."/>
      <w:lvlJc w:val="left"/>
      <w:pPr>
        <w:tabs>
          <w:tab w:val="num" w:pos="0"/>
        </w:tabs>
        <w:ind w:left="8029" w:hanging="360"/>
      </w:pPr>
    </w:lvl>
    <w:lvl w:ilvl="8">
      <w:start w:val="1"/>
      <w:numFmt w:val="lowerRoman"/>
      <w:lvlText w:val="%9."/>
      <w:lvlJc w:val="right"/>
      <w:pPr>
        <w:tabs>
          <w:tab w:val="num" w:pos="0"/>
        </w:tabs>
        <w:ind w:left="8749" w:hanging="180"/>
      </w:pPr>
    </w:lvl>
  </w:abstractNum>
  <w:abstractNum w:abstractNumId="3">
    <w:nsid w:val="4FB34E59"/>
    <w:multiLevelType w:val="multilevel"/>
    <w:tmpl w:val="FC6078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63074FB5"/>
    <w:multiLevelType w:val="multilevel"/>
    <w:tmpl w:val="43F81356"/>
    <w:lvl w:ilvl="0">
      <w:start w:val="1"/>
      <w:numFmt w:val="decimal"/>
      <w:lvlText w:val="%1."/>
      <w:lvlJc w:val="left"/>
      <w:pPr>
        <w:tabs>
          <w:tab w:val="num" w:pos="360"/>
        </w:tabs>
        <w:ind w:left="0" w:firstLine="0"/>
      </w:pPr>
    </w:lvl>
    <w:lvl w:ilvl="1">
      <w:start w:val="1"/>
      <w:numFmt w:val="decimal"/>
      <w:lvlText w:val="%1.%2."/>
      <w:lvlJc w:val="left"/>
      <w:pPr>
        <w:tabs>
          <w:tab w:val="num" w:pos="907"/>
        </w:tabs>
        <w:ind w:left="907" w:hanging="547"/>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nsid w:val="72B15121"/>
    <w:multiLevelType w:val="multilevel"/>
    <w:tmpl w:val="69F0B2C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4"/>
  </w:num>
  <w:num w:numId="2">
    <w:abstractNumId w:val="1"/>
  </w:num>
  <w:num w:numId="3">
    <w:abstractNumId w:val="5"/>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695"/>
    <w:rsid w:val="002D4F84"/>
    <w:rsid w:val="00371695"/>
    <w:rsid w:val="007B4C2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775"/>
    <w:rPr>
      <w:sz w:val="24"/>
      <w:szCs w:val="24"/>
    </w:rPr>
  </w:style>
  <w:style w:type="paragraph" w:styleId="1">
    <w:name w:val="heading 1"/>
    <w:basedOn w:val="a"/>
    <w:next w:val="a"/>
    <w:link w:val="10"/>
    <w:qFormat/>
    <w:rsid w:val="000874BF"/>
    <w:pPr>
      <w:keepNext/>
      <w:ind w:firstLine="540"/>
      <w:outlineLvl w:val="0"/>
    </w:pPr>
    <w:rPr>
      <w:b/>
      <w:iCs/>
      <w:sz w:val="28"/>
    </w:rPr>
  </w:style>
  <w:style w:type="paragraph" w:styleId="2">
    <w:name w:val="heading 2"/>
    <w:basedOn w:val="a"/>
    <w:next w:val="a"/>
    <w:qFormat/>
    <w:rsid w:val="000874BF"/>
    <w:pPr>
      <w:keepNext/>
      <w:spacing w:before="240" w:after="60"/>
      <w:outlineLvl w:val="1"/>
    </w:pPr>
    <w:rPr>
      <w:rFonts w:ascii="Arial" w:hAnsi="Arial" w:cs="Arial"/>
      <w:b/>
      <w:bCs/>
      <w:i/>
      <w:iCs/>
      <w:sz w:val="28"/>
      <w:szCs w:val="28"/>
    </w:rPr>
  </w:style>
  <w:style w:type="paragraph" w:styleId="3">
    <w:name w:val="heading 3"/>
    <w:basedOn w:val="a"/>
    <w:next w:val="a"/>
    <w:qFormat/>
    <w:rsid w:val="00761FAD"/>
    <w:pPr>
      <w:keepNext/>
      <w:spacing w:before="240" w:after="60"/>
      <w:outlineLvl w:val="2"/>
    </w:pPr>
    <w:rPr>
      <w:rFonts w:ascii="Arial" w:hAnsi="Arial" w:cs="Arial"/>
      <w:b/>
      <w:bCs/>
      <w:sz w:val="26"/>
      <w:szCs w:val="26"/>
    </w:rPr>
  </w:style>
  <w:style w:type="paragraph" w:styleId="4">
    <w:name w:val="heading 4"/>
    <w:basedOn w:val="a"/>
    <w:next w:val="a"/>
    <w:qFormat/>
    <w:rsid w:val="00B71AAB"/>
    <w:pPr>
      <w:keepNext/>
      <w:spacing w:before="240" w:after="60"/>
      <w:outlineLvl w:val="3"/>
    </w:pPr>
    <w:rPr>
      <w:b/>
      <w:bCs/>
      <w:sz w:val="28"/>
      <w:szCs w:val="28"/>
    </w:rPr>
  </w:style>
  <w:style w:type="paragraph" w:styleId="5">
    <w:name w:val="heading 5"/>
    <w:basedOn w:val="a"/>
    <w:next w:val="a"/>
    <w:link w:val="50"/>
    <w:qFormat/>
    <w:rsid w:val="005805CE"/>
    <w:pPr>
      <w:spacing w:before="240" w:after="60"/>
      <w:outlineLvl w:val="4"/>
    </w:pPr>
    <w:rPr>
      <w:b/>
      <w:bCs/>
      <w:i/>
      <w:iCs/>
      <w:sz w:val="26"/>
      <w:szCs w:val="26"/>
    </w:rPr>
  </w:style>
  <w:style w:type="paragraph" w:styleId="6">
    <w:name w:val="heading 6"/>
    <w:basedOn w:val="a"/>
    <w:next w:val="a"/>
    <w:qFormat/>
    <w:rsid w:val="000874BF"/>
    <w:pPr>
      <w:keepNext/>
      <w:jc w:val="center"/>
      <w:outlineLvl w:val="5"/>
    </w:pPr>
    <w:rPr>
      <w:b/>
    </w:rPr>
  </w:style>
  <w:style w:type="paragraph" w:styleId="7">
    <w:name w:val="heading 7"/>
    <w:basedOn w:val="a"/>
    <w:next w:val="a"/>
    <w:qFormat/>
    <w:rsid w:val="000874BF"/>
    <w:pPr>
      <w:keepNext/>
      <w:ind w:firstLine="567"/>
      <w:jc w:val="both"/>
      <w:outlineLvl w:val="6"/>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9368C"/>
    <w:rPr>
      <w:color w:val="0000FF"/>
      <w:u w:val="single"/>
    </w:rPr>
  </w:style>
  <w:style w:type="character" w:customStyle="1" w:styleId="FontStyle84">
    <w:name w:val="Font Style84"/>
    <w:qFormat/>
    <w:rsid w:val="000874BF"/>
    <w:rPr>
      <w:rFonts w:ascii="Lucida Sans Unicode" w:hAnsi="Lucida Sans Unicode" w:cs="Lucida Sans Unicode"/>
      <w:b/>
      <w:bCs/>
      <w:i/>
      <w:iCs/>
      <w:sz w:val="12"/>
      <w:szCs w:val="12"/>
    </w:rPr>
  </w:style>
  <w:style w:type="character" w:customStyle="1" w:styleId="a4">
    <w:name w:val="Верхний колонтитул Знак"/>
    <w:link w:val="a5"/>
    <w:uiPriority w:val="99"/>
    <w:qFormat/>
    <w:locked/>
    <w:rsid w:val="00CF168F"/>
    <w:rPr>
      <w:sz w:val="24"/>
      <w:szCs w:val="24"/>
      <w:lang w:val="ru-RU" w:eastAsia="ru-RU" w:bidi="ar-SA"/>
    </w:rPr>
  </w:style>
  <w:style w:type="character" w:customStyle="1" w:styleId="20">
    <w:name w:val="Основной текст 2 Знак"/>
    <w:link w:val="21"/>
    <w:semiHidden/>
    <w:qFormat/>
    <w:locked/>
    <w:rsid w:val="00CF168F"/>
    <w:rPr>
      <w:sz w:val="24"/>
      <w:szCs w:val="24"/>
      <w:lang w:val="ru-RU" w:eastAsia="ru-RU" w:bidi="ar-SA"/>
    </w:rPr>
  </w:style>
  <w:style w:type="character" w:customStyle="1" w:styleId="22">
    <w:name w:val="Основной текст с отступом 2 Знак"/>
    <w:link w:val="23"/>
    <w:semiHidden/>
    <w:qFormat/>
    <w:locked/>
    <w:rsid w:val="00CF168F"/>
    <w:rPr>
      <w:sz w:val="28"/>
      <w:szCs w:val="24"/>
      <w:lang w:val="ru-RU" w:eastAsia="ru-RU" w:bidi="ar-SA"/>
    </w:rPr>
  </w:style>
  <w:style w:type="character" w:customStyle="1" w:styleId="FontStyle79">
    <w:name w:val="Font Style79"/>
    <w:qFormat/>
    <w:rsid w:val="00583034"/>
    <w:rPr>
      <w:rFonts w:ascii="Lucida Sans Unicode" w:hAnsi="Lucida Sans Unicode" w:cs="Lucida Sans Unicode"/>
      <w:sz w:val="12"/>
      <w:szCs w:val="12"/>
    </w:rPr>
  </w:style>
  <w:style w:type="character" w:customStyle="1" w:styleId="50">
    <w:name w:val="Заголовок 5 Знак"/>
    <w:link w:val="5"/>
    <w:semiHidden/>
    <w:qFormat/>
    <w:locked/>
    <w:rsid w:val="005805CE"/>
    <w:rPr>
      <w:b/>
      <w:bCs/>
      <w:i/>
      <w:iCs/>
      <w:sz w:val="26"/>
      <w:szCs w:val="26"/>
      <w:lang w:val="ru-RU" w:eastAsia="ru-RU" w:bidi="ar-SA"/>
    </w:rPr>
  </w:style>
  <w:style w:type="character" w:customStyle="1" w:styleId="a6">
    <w:name w:val="Основной текст Знак"/>
    <w:link w:val="a7"/>
    <w:qFormat/>
    <w:rsid w:val="00F46A6B"/>
    <w:rPr>
      <w:sz w:val="28"/>
      <w:lang w:val="ru-RU" w:eastAsia="ru-RU" w:bidi="ar-SA"/>
    </w:rPr>
  </w:style>
  <w:style w:type="character" w:styleId="a8">
    <w:name w:val="page number"/>
    <w:basedOn w:val="a0"/>
    <w:rsid w:val="00F24581"/>
  </w:style>
  <w:style w:type="character" w:customStyle="1" w:styleId="a9">
    <w:name w:val="Основной текст с отступом Знак"/>
    <w:link w:val="aa"/>
    <w:qFormat/>
    <w:locked/>
    <w:rsid w:val="00925A43"/>
    <w:rPr>
      <w:rFonts w:ascii="Bookman Old Style" w:hAnsi="Bookman Old Style"/>
      <w:sz w:val="28"/>
      <w:lang w:val="ru-RU" w:eastAsia="ru-RU" w:bidi="ar-SA"/>
    </w:rPr>
  </w:style>
  <w:style w:type="character" w:customStyle="1" w:styleId="BodyText2Char">
    <w:name w:val="Body Text 2 Char"/>
    <w:semiHidden/>
    <w:qFormat/>
    <w:locked/>
    <w:rsid w:val="00F739A2"/>
    <w:rPr>
      <w:sz w:val="24"/>
      <w:szCs w:val="24"/>
      <w:lang w:val="ru-RU" w:eastAsia="ru-RU" w:bidi="ar-SA"/>
    </w:rPr>
  </w:style>
  <w:style w:type="character" w:styleId="ab">
    <w:name w:val="line number"/>
    <w:rsid w:val="007E64B5"/>
  </w:style>
  <w:style w:type="character" w:customStyle="1" w:styleId="11">
    <w:name w:val="Основной текст1"/>
    <w:qFormat/>
    <w:rsid w:val="009B6167"/>
    <w:rPr>
      <w:rFonts w:ascii="Times New Roman" w:eastAsia="Times New Roman" w:hAnsi="Times New Roman" w:cs="Times New Roman"/>
      <w:b w:val="0"/>
      <w:bCs w:val="0"/>
      <w:i w:val="0"/>
      <w:iCs w:val="0"/>
      <w:caps w:val="0"/>
      <w:smallCaps w:val="0"/>
      <w:strike w:val="0"/>
      <w:dstrike w:val="0"/>
      <w:color w:val="000000"/>
      <w:spacing w:val="4"/>
      <w:w w:val="100"/>
      <w:sz w:val="14"/>
      <w:szCs w:val="14"/>
      <w:u w:val="none"/>
      <w:lang w:val="ru-RU" w:eastAsia="ru-RU" w:bidi="ru-RU"/>
    </w:rPr>
  </w:style>
  <w:style w:type="character" w:customStyle="1" w:styleId="ac">
    <w:name w:val="Основной текст_"/>
    <w:link w:val="24"/>
    <w:qFormat/>
    <w:rsid w:val="008A5501"/>
    <w:rPr>
      <w:spacing w:val="4"/>
      <w:sz w:val="14"/>
      <w:szCs w:val="14"/>
      <w:shd w:val="clear" w:color="auto" w:fill="FFFFFF"/>
    </w:rPr>
  </w:style>
  <w:style w:type="character" w:customStyle="1" w:styleId="ad">
    <w:name w:val="Колонтитул_"/>
    <w:link w:val="ae"/>
    <w:qFormat/>
    <w:rsid w:val="008A5501"/>
    <w:rPr>
      <w:rFonts w:ascii="Arial" w:eastAsia="Arial" w:hAnsi="Arial" w:cs="Arial"/>
      <w:sz w:val="13"/>
      <w:szCs w:val="13"/>
      <w:shd w:val="clear" w:color="auto" w:fill="FFFFFF"/>
    </w:rPr>
  </w:style>
  <w:style w:type="character" w:customStyle="1" w:styleId="10">
    <w:name w:val="Заголовок 1 Знак"/>
    <w:link w:val="1"/>
    <w:qFormat/>
    <w:rsid w:val="009469EC"/>
    <w:rPr>
      <w:b/>
      <w:iCs/>
      <w:sz w:val="28"/>
      <w:szCs w:val="24"/>
    </w:rPr>
  </w:style>
  <w:style w:type="character" w:styleId="af">
    <w:name w:val="FollowedHyperlink"/>
    <w:basedOn w:val="a0"/>
    <w:rPr>
      <w:color w:val="800080" w:themeColor="followedHyperlink"/>
      <w:u w:val="single"/>
    </w:rPr>
  </w:style>
  <w:style w:type="character" w:customStyle="1" w:styleId="af0">
    <w:name w:val="Текст сноски Знак"/>
    <w:qFormat/>
  </w:style>
  <w:style w:type="character" w:customStyle="1" w:styleId="40">
    <w:name w:val="Заголовок 4 Знак"/>
    <w:qFormat/>
    <w:rPr>
      <w:rFonts w:ascii="Calibri" w:hAnsi="Calibri"/>
      <w:b/>
      <w:bCs/>
      <w:sz w:val="28"/>
      <w:szCs w:val="28"/>
    </w:rPr>
  </w:style>
  <w:style w:type="character" w:customStyle="1" w:styleId="grame">
    <w:name w:val="grame"/>
    <w:qFormat/>
  </w:style>
  <w:style w:type="character" w:customStyle="1" w:styleId="spelle">
    <w:name w:val="spelle"/>
    <w:qFormat/>
  </w:style>
  <w:style w:type="character" w:customStyle="1" w:styleId="85pt">
    <w:name w:val="Основной текст + 8;5 pt"/>
    <w:qFormat/>
    <w:rPr>
      <w:rFonts w:ascii="Times New Roman" w:eastAsia="Times New Roman" w:hAnsi="Times New Roman" w:cs="Times New Roman"/>
      <w:b/>
      <w:bCs/>
      <w:i w:val="0"/>
      <w:iCs w:val="0"/>
      <w:caps w:val="0"/>
      <w:smallCaps w:val="0"/>
      <w:strike w:val="0"/>
      <w:dstrike w:val="0"/>
      <w:color w:val="000000"/>
      <w:spacing w:val="-1"/>
      <w:w w:val="100"/>
      <w:sz w:val="17"/>
      <w:szCs w:val="17"/>
      <w:u w:val="none"/>
      <w:shd w:val="clear" w:color="auto" w:fill="FFFFFF"/>
      <w:lang w:val="ru-RU" w:eastAsia="ru-RU" w:bidi="ru-RU"/>
    </w:rPr>
  </w:style>
  <w:style w:type="character" w:customStyle="1" w:styleId="30">
    <w:name w:val="Основной текст (3)_"/>
    <w:qFormat/>
    <w:rPr>
      <w:spacing w:val="3"/>
      <w:sz w:val="21"/>
      <w:szCs w:val="21"/>
      <w:shd w:val="clear" w:color="auto" w:fill="FFFFFF"/>
    </w:rPr>
  </w:style>
  <w:style w:type="character" w:customStyle="1" w:styleId="16">
    <w:name w:val="Основной текст (16)_"/>
    <w:qFormat/>
    <w:rPr>
      <w:b/>
      <w:bCs/>
      <w:spacing w:val="2"/>
      <w:sz w:val="21"/>
      <w:szCs w:val="21"/>
      <w:shd w:val="clear" w:color="auto" w:fill="FFFFFF"/>
    </w:rPr>
  </w:style>
  <w:style w:type="character" w:customStyle="1" w:styleId="160">
    <w:name w:val="Основной текст (16) + Не полужирный"/>
    <w:qFormat/>
    <w:rPr>
      <w:b/>
      <w:bCs/>
      <w:color w:val="000000"/>
      <w:spacing w:val="3"/>
      <w:w w:val="100"/>
      <w:sz w:val="21"/>
      <w:szCs w:val="21"/>
      <w:shd w:val="clear" w:color="auto" w:fill="FFFFFF"/>
      <w:lang w:val="ru-RU" w:eastAsia="ru-RU" w:bidi="ru-RU"/>
    </w:rPr>
  </w:style>
  <w:style w:type="character" w:customStyle="1" w:styleId="9pt">
    <w:name w:val="Основной текст + 9 pt"/>
    <w:qFormat/>
    <w:rPr>
      <w:rFonts w:ascii="Times New Roman" w:eastAsia="Times New Roman" w:hAnsi="Times New Roman" w:cs="Times New Roman"/>
      <w:b w:val="0"/>
      <w:bCs w:val="0"/>
      <w:i w:val="0"/>
      <w:iCs w:val="0"/>
      <w:caps w:val="0"/>
      <w:smallCaps w:val="0"/>
      <w:strike w:val="0"/>
      <w:dstrike w:val="0"/>
      <w:color w:val="000000"/>
      <w:spacing w:val="-1"/>
      <w:w w:val="100"/>
      <w:sz w:val="18"/>
      <w:szCs w:val="18"/>
      <w:u w:val="none"/>
      <w:shd w:val="clear" w:color="auto" w:fill="FFFFFF"/>
      <w:lang w:val="ru-RU" w:eastAsia="ru-RU" w:bidi="ru-RU"/>
    </w:rPr>
  </w:style>
  <w:style w:type="character" w:customStyle="1" w:styleId="60">
    <w:name w:val="Основной текст (6)_"/>
    <w:qFormat/>
    <w:rPr>
      <w:sz w:val="17"/>
      <w:szCs w:val="17"/>
      <w:shd w:val="clear" w:color="auto" w:fill="FFFFFF"/>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31">
    <w:name w:val="Основной шрифт абзаца3"/>
    <w:qFormat/>
  </w:style>
  <w:style w:type="character" w:customStyle="1" w:styleId="25">
    <w:name w:val="Основной шрифт абзаца2"/>
    <w:qFormat/>
  </w:style>
  <w:style w:type="character" w:customStyle="1" w:styleId="WW8Num2z0">
    <w:name w:val="WW8Num2z0"/>
    <w:qFormat/>
    <w:rPr>
      <w:rFonts w:ascii="Times New Roman" w:eastAsia="Times New Roman" w:hAnsi="Times New Roman" w:cs="Times New Roman"/>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Times New Roman" w:eastAsia="Times New Roman" w:hAnsi="Times New Roman" w:cs="Times New Roman"/>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12">
    <w:name w:val="Основной шрифт абзаца1"/>
    <w:qFormat/>
  </w:style>
  <w:style w:type="character" w:customStyle="1" w:styleId="af1">
    <w:name w:val="Текст выноски Знак"/>
    <w:qFormat/>
    <w:rPr>
      <w:rFonts w:ascii="Tahoma" w:hAnsi="Tahoma" w:cs="Tahoma"/>
      <w:sz w:val="16"/>
      <w:szCs w:val="16"/>
    </w:rPr>
  </w:style>
  <w:style w:type="character" w:customStyle="1" w:styleId="13">
    <w:name w:val="Знак примечания1"/>
    <w:qFormat/>
    <w:rPr>
      <w:sz w:val="16"/>
      <w:szCs w:val="16"/>
    </w:rPr>
  </w:style>
  <w:style w:type="character" w:customStyle="1" w:styleId="af2">
    <w:name w:val="Текст примечания Знак"/>
    <w:qFormat/>
  </w:style>
  <w:style w:type="character" w:customStyle="1" w:styleId="af3">
    <w:name w:val="Тема примечания Знак"/>
    <w:qFormat/>
    <w:rPr>
      <w:b/>
      <w:bCs/>
    </w:rPr>
  </w:style>
  <w:style w:type="character" w:styleId="af4">
    <w:name w:val="Placeholder Text"/>
    <w:qFormat/>
    <w:rPr>
      <w:color w:val="808080"/>
    </w:rPr>
  </w:style>
  <w:style w:type="character" w:customStyle="1" w:styleId="af5">
    <w:name w:val="Текст Знак"/>
    <w:qFormat/>
    <w:rPr>
      <w:rFonts w:ascii="Courier New" w:hAnsi="Courier New" w:cs="Courier New"/>
    </w:rPr>
  </w:style>
  <w:style w:type="character" w:customStyle="1" w:styleId="32">
    <w:name w:val="Заголовок 3 Знак"/>
    <w:qFormat/>
    <w:rPr>
      <w:rFonts w:ascii="Arial" w:hAnsi="Arial" w:cs="Arial"/>
      <w:b/>
      <w:bCs/>
      <w:sz w:val="26"/>
      <w:szCs w:val="26"/>
    </w:rPr>
  </w:style>
  <w:style w:type="character" w:customStyle="1" w:styleId="af6">
    <w:name w:val="Абзац списка Знак"/>
    <w:qFormat/>
    <w:rPr>
      <w:rFonts w:ascii="Calibri" w:eastAsia="Calibri" w:hAnsi="Calibri"/>
      <w:sz w:val="22"/>
      <w:szCs w:val="22"/>
      <w:lang w:eastAsia="en-US"/>
    </w:rPr>
  </w:style>
  <w:style w:type="character" w:customStyle="1" w:styleId="af7">
    <w:name w:val="Нижний колонтитул Знак"/>
    <w:qFormat/>
    <w:rPr>
      <w:sz w:val="24"/>
      <w:szCs w:val="24"/>
    </w:rPr>
  </w:style>
  <w:style w:type="character" w:customStyle="1" w:styleId="af8">
    <w:name w:val="Заголовок Знак"/>
    <w:qFormat/>
    <w:rPr>
      <w:sz w:val="24"/>
    </w:rPr>
  </w:style>
  <w:style w:type="character" w:customStyle="1" w:styleId="14">
    <w:name w:val="Знак Знак1"/>
    <w:qFormat/>
    <w:rPr>
      <w:sz w:val="24"/>
      <w:szCs w:val="24"/>
      <w:lang w:val="ru-RU" w:eastAsia="ru-RU" w:bidi="ar-SA"/>
    </w:rPr>
  </w:style>
  <w:style w:type="character" w:customStyle="1" w:styleId="70">
    <w:name w:val="Заголовок 7 Знак"/>
    <w:qFormat/>
    <w:rPr>
      <w:sz w:val="28"/>
      <w:lang w:val="ru-RU" w:eastAsia="ru-RU" w:bidi="ar-SA"/>
    </w:rPr>
  </w:style>
  <w:style w:type="paragraph" w:customStyle="1" w:styleId="af9">
    <w:name w:val="Заголовок"/>
    <w:basedOn w:val="a"/>
    <w:next w:val="a7"/>
    <w:qFormat/>
    <w:pPr>
      <w:keepNext/>
      <w:spacing w:before="240" w:after="120"/>
    </w:pPr>
    <w:rPr>
      <w:rFonts w:ascii="PT Astra Serif" w:eastAsia="Noto Sans CJK SC" w:hAnsi="PT Astra Serif" w:cs="FreeSans"/>
      <w:sz w:val="28"/>
      <w:szCs w:val="28"/>
    </w:rPr>
  </w:style>
  <w:style w:type="paragraph" w:styleId="a7">
    <w:name w:val="Body Text"/>
    <w:basedOn w:val="a"/>
    <w:link w:val="a6"/>
    <w:rsid w:val="00DE1775"/>
    <w:pPr>
      <w:jc w:val="both"/>
    </w:pPr>
    <w:rPr>
      <w:sz w:val="28"/>
      <w:szCs w:val="20"/>
    </w:rPr>
  </w:style>
  <w:style w:type="paragraph" w:styleId="afa">
    <w:name w:val="List"/>
    <w:basedOn w:val="a7"/>
    <w:rPr>
      <w:rFonts w:ascii="PT Astra Serif" w:hAnsi="PT Astra Serif" w:cs="FreeSans"/>
    </w:rPr>
  </w:style>
  <w:style w:type="paragraph" w:styleId="afb">
    <w:name w:val="caption"/>
    <w:basedOn w:val="a"/>
    <w:qFormat/>
    <w:pPr>
      <w:suppressLineNumbers/>
      <w:spacing w:before="120" w:after="120"/>
    </w:pPr>
    <w:rPr>
      <w:rFonts w:ascii="PT Astra Serif" w:hAnsi="PT Astra Serif" w:cs="FreeSans"/>
      <w:i/>
      <w:iCs/>
    </w:rPr>
  </w:style>
  <w:style w:type="paragraph" w:styleId="afc">
    <w:name w:val="index heading"/>
    <w:basedOn w:val="a"/>
    <w:qFormat/>
    <w:pPr>
      <w:suppressLineNumbers/>
    </w:pPr>
    <w:rPr>
      <w:rFonts w:ascii="PT Astra Serif" w:hAnsi="PT Astra Serif" w:cs="FreeSans"/>
    </w:rPr>
  </w:style>
  <w:style w:type="paragraph" w:customStyle="1" w:styleId="user">
    <w:name w:val="Заголовок (user)"/>
    <w:basedOn w:val="a"/>
    <w:next w:val="a7"/>
    <w:qFormat/>
    <w:pPr>
      <w:keepNext/>
      <w:spacing w:before="240" w:after="120"/>
    </w:pPr>
    <w:rPr>
      <w:rFonts w:ascii="PT Astra Serif" w:eastAsia="Noto Sans CJK SC" w:hAnsi="PT Astra Serif" w:cs="FreeSans"/>
      <w:sz w:val="28"/>
      <w:szCs w:val="28"/>
    </w:rPr>
  </w:style>
  <w:style w:type="paragraph" w:customStyle="1" w:styleId="user0">
    <w:name w:val="Указатель (user)"/>
    <w:basedOn w:val="a"/>
    <w:qFormat/>
    <w:pPr>
      <w:suppressLineNumbers/>
    </w:pPr>
    <w:rPr>
      <w:rFonts w:ascii="PT Astra Serif" w:hAnsi="PT Astra Serif" w:cs="FreeSans"/>
    </w:rPr>
  </w:style>
  <w:style w:type="paragraph" w:customStyle="1" w:styleId="ConsPlusTitle">
    <w:name w:val="ConsPlusTitle"/>
    <w:qFormat/>
    <w:rsid w:val="003151F8"/>
    <w:rPr>
      <w:rFonts w:ascii="Arial" w:hAnsi="Arial" w:cs="Arial"/>
      <w:b/>
      <w:bCs/>
    </w:rPr>
  </w:style>
  <w:style w:type="paragraph" w:customStyle="1" w:styleId="ConsPlusNormal">
    <w:name w:val="ConsPlusNormal"/>
    <w:qFormat/>
    <w:rsid w:val="008A5780"/>
    <w:pPr>
      <w:widowControl w:val="0"/>
      <w:ind w:firstLine="720"/>
    </w:pPr>
    <w:rPr>
      <w:rFonts w:ascii="Arial" w:hAnsi="Arial" w:cs="Arial"/>
    </w:rPr>
  </w:style>
  <w:style w:type="paragraph" w:styleId="aa">
    <w:name w:val="Body Text Indent"/>
    <w:basedOn w:val="a"/>
    <w:link w:val="a9"/>
    <w:rsid w:val="008A5780"/>
    <w:pPr>
      <w:ind w:firstLine="851"/>
    </w:pPr>
    <w:rPr>
      <w:rFonts w:ascii="Bookman Old Style" w:hAnsi="Bookman Old Style"/>
      <w:sz w:val="28"/>
      <w:szCs w:val="20"/>
    </w:rPr>
  </w:style>
  <w:style w:type="paragraph" w:customStyle="1" w:styleId="51">
    <w:name w:val="Знак5 Знак Знак Знак"/>
    <w:basedOn w:val="a"/>
    <w:qFormat/>
    <w:rsid w:val="009E20EA"/>
    <w:pPr>
      <w:spacing w:after="160" w:line="240" w:lineRule="exact"/>
    </w:pPr>
    <w:rPr>
      <w:rFonts w:ascii="Verdana" w:hAnsi="Verdana"/>
      <w:sz w:val="20"/>
      <w:szCs w:val="20"/>
      <w:lang w:val="en-US" w:eastAsia="en-US"/>
    </w:rPr>
  </w:style>
  <w:style w:type="paragraph" w:customStyle="1" w:styleId="ConsPlusNonformat">
    <w:name w:val="ConsPlusNonformat"/>
    <w:qFormat/>
    <w:rsid w:val="00D34E00"/>
    <w:pPr>
      <w:widowControl w:val="0"/>
    </w:pPr>
    <w:rPr>
      <w:rFonts w:ascii="Courier New" w:hAnsi="Courier New" w:cs="Courier New"/>
    </w:rPr>
  </w:style>
  <w:style w:type="paragraph" w:styleId="afd">
    <w:name w:val="Balloon Text"/>
    <w:basedOn w:val="a"/>
    <w:semiHidden/>
    <w:qFormat/>
    <w:rsid w:val="000F5EB9"/>
    <w:rPr>
      <w:rFonts w:ascii="Tahoma" w:hAnsi="Tahoma" w:cs="Tahoma"/>
      <w:sz w:val="16"/>
      <w:szCs w:val="16"/>
    </w:rPr>
  </w:style>
  <w:style w:type="paragraph" w:customStyle="1" w:styleId="ConsPlusCell">
    <w:name w:val="ConsPlusCell"/>
    <w:qFormat/>
    <w:rsid w:val="00124ED2"/>
    <w:pPr>
      <w:widowControl w:val="0"/>
    </w:pPr>
    <w:rPr>
      <w:rFonts w:ascii="Arial" w:hAnsi="Arial" w:cs="Arial"/>
    </w:rPr>
  </w:style>
  <w:style w:type="paragraph" w:customStyle="1" w:styleId="ConsPlusDocList">
    <w:name w:val="ConsPlusDocList"/>
    <w:qFormat/>
    <w:rsid w:val="00124ED2"/>
    <w:pPr>
      <w:widowControl w:val="0"/>
    </w:pPr>
    <w:rPr>
      <w:rFonts w:ascii="Courier New" w:hAnsi="Courier New" w:cs="Courier New"/>
    </w:rPr>
  </w:style>
  <w:style w:type="paragraph" w:styleId="afe">
    <w:name w:val="Title"/>
    <w:basedOn w:val="a"/>
    <w:qFormat/>
    <w:rsid w:val="000874BF"/>
    <w:pPr>
      <w:ind w:firstLine="567"/>
      <w:jc w:val="center"/>
    </w:pPr>
    <w:rPr>
      <w:szCs w:val="20"/>
    </w:rPr>
  </w:style>
  <w:style w:type="paragraph" w:styleId="23">
    <w:name w:val="Body Text Indent 2"/>
    <w:basedOn w:val="a"/>
    <w:link w:val="22"/>
    <w:qFormat/>
    <w:rsid w:val="000874BF"/>
    <w:pPr>
      <w:ind w:left="540" w:firstLine="27"/>
    </w:pPr>
    <w:rPr>
      <w:sz w:val="28"/>
    </w:rPr>
  </w:style>
  <w:style w:type="paragraph" w:customStyle="1" w:styleId="PlainText1">
    <w:name w:val="Plain Text1"/>
    <w:basedOn w:val="a"/>
    <w:qFormat/>
    <w:rsid w:val="000874BF"/>
    <w:rPr>
      <w:rFonts w:ascii="Courier New" w:hAnsi="Courier New"/>
      <w:sz w:val="20"/>
      <w:szCs w:val="20"/>
    </w:rPr>
  </w:style>
  <w:style w:type="paragraph" w:styleId="21">
    <w:name w:val="Body Text 2"/>
    <w:basedOn w:val="a"/>
    <w:link w:val="20"/>
    <w:qFormat/>
    <w:rsid w:val="000874BF"/>
    <w:pPr>
      <w:spacing w:after="120" w:line="480" w:lineRule="auto"/>
    </w:pPr>
  </w:style>
  <w:style w:type="paragraph" w:customStyle="1" w:styleId="Style1">
    <w:name w:val="Style1"/>
    <w:basedOn w:val="a"/>
    <w:qFormat/>
    <w:rsid w:val="0037757D"/>
    <w:pPr>
      <w:widowControl w:val="0"/>
    </w:pPr>
  </w:style>
  <w:style w:type="paragraph" w:customStyle="1" w:styleId="user1">
    <w:name w:val="Колонтитулы (user)"/>
    <w:basedOn w:val="a"/>
    <w:qFormat/>
  </w:style>
  <w:style w:type="paragraph" w:customStyle="1" w:styleId="aff">
    <w:name w:val="Колонтитулы"/>
    <w:basedOn w:val="a"/>
    <w:qFormat/>
  </w:style>
  <w:style w:type="paragraph" w:styleId="a5">
    <w:name w:val="header"/>
    <w:basedOn w:val="a"/>
    <w:link w:val="a4"/>
    <w:uiPriority w:val="99"/>
    <w:rsid w:val="00CF168F"/>
    <w:pPr>
      <w:tabs>
        <w:tab w:val="center" w:pos="4677"/>
        <w:tab w:val="right" w:pos="9355"/>
      </w:tabs>
    </w:pPr>
  </w:style>
  <w:style w:type="paragraph" w:customStyle="1" w:styleId="15">
    <w:name w:val="Основной текст с отступом1"/>
    <w:basedOn w:val="a"/>
    <w:qFormat/>
    <w:rsid w:val="00E57E3E"/>
    <w:pPr>
      <w:ind w:firstLine="720"/>
      <w:jc w:val="both"/>
    </w:pPr>
    <w:rPr>
      <w:szCs w:val="20"/>
    </w:rPr>
  </w:style>
  <w:style w:type="paragraph" w:customStyle="1" w:styleId="17">
    <w:name w:val="Список1"/>
    <w:basedOn w:val="a"/>
    <w:qFormat/>
    <w:rsid w:val="00F24581"/>
    <w:pPr>
      <w:tabs>
        <w:tab w:val="num" w:pos="360"/>
      </w:tabs>
      <w:spacing w:after="40"/>
    </w:pPr>
  </w:style>
  <w:style w:type="paragraph" w:customStyle="1" w:styleId="26">
    <w:name w:val="Список2"/>
    <w:basedOn w:val="a"/>
    <w:qFormat/>
    <w:rsid w:val="00F24581"/>
    <w:pPr>
      <w:tabs>
        <w:tab w:val="num" w:pos="907"/>
      </w:tabs>
      <w:spacing w:before="120" w:after="120"/>
      <w:ind w:left="901" w:hanging="544"/>
      <w:jc w:val="both"/>
    </w:pPr>
  </w:style>
  <w:style w:type="paragraph" w:styleId="aff0">
    <w:name w:val="footer"/>
    <w:basedOn w:val="a"/>
    <w:rsid w:val="00F24581"/>
    <w:pPr>
      <w:tabs>
        <w:tab w:val="center" w:pos="4677"/>
        <w:tab w:val="right" w:pos="9355"/>
      </w:tabs>
    </w:pPr>
  </w:style>
  <w:style w:type="paragraph" w:styleId="aff1">
    <w:name w:val="List Paragraph"/>
    <w:basedOn w:val="a"/>
    <w:uiPriority w:val="34"/>
    <w:qFormat/>
    <w:rsid w:val="0070406A"/>
    <w:pPr>
      <w:spacing w:after="200" w:line="276" w:lineRule="auto"/>
      <w:ind w:left="720"/>
      <w:contextualSpacing/>
    </w:pPr>
    <w:rPr>
      <w:rFonts w:ascii="Calibri" w:eastAsia="Calibri" w:hAnsi="Calibri"/>
      <w:sz w:val="22"/>
      <w:szCs w:val="22"/>
      <w:lang w:eastAsia="en-US"/>
    </w:rPr>
  </w:style>
  <w:style w:type="paragraph" w:styleId="aff2">
    <w:name w:val="No Spacing"/>
    <w:uiPriority w:val="1"/>
    <w:qFormat/>
    <w:rsid w:val="00440DCC"/>
    <w:rPr>
      <w:rFonts w:ascii="Calibri" w:eastAsia="Calibri" w:hAnsi="Calibri"/>
      <w:sz w:val="22"/>
      <w:szCs w:val="22"/>
      <w:lang w:eastAsia="en-US"/>
    </w:rPr>
  </w:style>
  <w:style w:type="paragraph" w:customStyle="1" w:styleId="Default">
    <w:name w:val="Default"/>
    <w:qFormat/>
    <w:rsid w:val="000A1455"/>
    <w:rPr>
      <w:rFonts w:ascii="PT Astra Serif" w:hAnsi="PT Astra Serif" w:cs="PT Astra Serif"/>
      <w:color w:val="000000"/>
      <w:sz w:val="24"/>
      <w:szCs w:val="24"/>
    </w:rPr>
  </w:style>
  <w:style w:type="paragraph" w:customStyle="1" w:styleId="24">
    <w:name w:val="Основной текст2"/>
    <w:basedOn w:val="a"/>
    <w:link w:val="ac"/>
    <w:qFormat/>
    <w:rsid w:val="008A5501"/>
    <w:pPr>
      <w:widowControl w:val="0"/>
      <w:shd w:val="clear" w:color="auto" w:fill="FFFFFF"/>
      <w:spacing w:line="0" w:lineRule="atLeast"/>
      <w:jc w:val="center"/>
    </w:pPr>
    <w:rPr>
      <w:spacing w:val="4"/>
      <w:sz w:val="14"/>
      <w:szCs w:val="14"/>
    </w:rPr>
  </w:style>
  <w:style w:type="paragraph" w:customStyle="1" w:styleId="ae">
    <w:name w:val="Колонтитул"/>
    <w:basedOn w:val="a"/>
    <w:link w:val="ad"/>
    <w:qFormat/>
    <w:rsid w:val="008A5501"/>
    <w:pPr>
      <w:widowControl w:val="0"/>
      <w:shd w:val="clear" w:color="auto" w:fill="FFFFFF"/>
      <w:spacing w:line="0" w:lineRule="atLeast"/>
    </w:pPr>
    <w:rPr>
      <w:rFonts w:ascii="Arial" w:eastAsia="Arial" w:hAnsi="Arial" w:cs="Arial"/>
      <w:sz w:val="13"/>
      <w:szCs w:val="13"/>
    </w:rPr>
  </w:style>
  <w:style w:type="paragraph" w:customStyle="1" w:styleId="user2">
    <w:name w:val="Содержимое врезки (user)"/>
    <w:basedOn w:val="a"/>
    <w:qFormat/>
  </w:style>
  <w:style w:type="paragraph" w:customStyle="1" w:styleId="aff3">
    <w:name w:val="Содержимое врезки"/>
    <w:basedOn w:val="a"/>
    <w:qFormat/>
  </w:style>
  <w:style w:type="numbering" w:customStyle="1" w:styleId="user3">
    <w:name w:val="Без списка (user)"/>
    <w:uiPriority w:val="99"/>
    <w:semiHidden/>
    <w:unhideWhenUsed/>
    <w:qFormat/>
  </w:style>
  <w:style w:type="table" w:styleId="aff4">
    <w:name w:val="Table Grid"/>
    <w:basedOn w:val="a1"/>
    <w:uiPriority w:val="39"/>
    <w:rsid w:val="00315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775"/>
    <w:rPr>
      <w:sz w:val="24"/>
      <w:szCs w:val="24"/>
    </w:rPr>
  </w:style>
  <w:style w:type="paragraph" w:styleId="1">
    <w:name w:val="heading 1"/>
    <w:basedOn w:val="a"/>
    <w:next w:val="a"/>
    <w:link w:val="10"/>
    <w:qFormat/>
    <w:rsid w:val="000874BF"/>
    <w:pPr>
      <w:keepNext/>
      <w:ind w:firstLine="540"/>
      <w:outlineLvl w:val="0"/>
    </w:pPr>
    <w:rPr>
      <w:b/>
      <w:iCs/>
      <w:sz w:val="28"/>
    </w:rPr>
  </w:style>
  <w:style w:type="paragraph" w:styleId="2">
    <w:name w:val="heading 2"/>
    <w:basedOn w:val="a"/>
    <w:next w:val="a"/>
    <w:qFormat/>
    <w:rsid w:val="000874BF"/>
    <w:pPr>
      <w:keepNext/>
      <w:spacing w:before="240" w:after="60"/>
      <w:outlineLvl w:val="1"/>
    </w:pPr>
    <w:rPr>
      <w:rFonts w:ascii="Arial" w:hAnsi="Arial" w:cs="Arial"/>
      <w:b/>
      <w:bCs/>
      <w:i/>
      <w:iCs/>
      <w:sz w:val="28"/>
      <w:szCs w:val="28"/>
    </w:rPr>
  </w:style>
  <w:style w:type="paragraph" w:styleId="3">
    <w:name w:val="heading 3"/>
    <w:basedOn w:val="a"/>
    <w:next w:val="a"/>
    <w:qFormat/>
    <w:rsid w:val="00761FAD"/>
    <w:pPr>
      <w:keepNext/>
      <w:spacing w:before="240" w:after="60"/>
      <w:outlineLvl w:val="2"/>
    </w:pPr>
    <w:rPr>
      <w:rFonts w:ascii="Arial" w:hAnsi="Arial" w:cs="Arial"/>
      <w:b/>
      <w:bCs/>
      <w:sz w:val="26"/>
      <w:szCs w:val="26"/>
    </w:rPr>
  </w:style>
  <w:style w:type="paragraph" w:styleId="4">
    <w:name w:val="heading 4"/>
    <w:basedOn w:val="a"/>
    <w:next w:val="a"/>
    <w:qFormat/>
    <w:rsid w:val="00B71AAB"/>
    <w:pPr>
      <w:keepNext/>
      <w:spacing w:before="240" w:after="60"/>
      <w:outlineLvl w:val="3"/>
    </w:pPr>
    <w:rPr>
      <w:b/>
      <w:bCs/>
      <w:sz w:val="28"/>
      <w:szCs w:val="28"/>
    </w:rPr>
  </w:style>
  <w:style w:type="paragraph" w:styleId="5">
    <w:name w:val="heading 5"/>
    <w:basedOn w:val="a"/>
    <w:next w:val="a"/>
    <w:link w:val="50"/>
    <w:qFormat/>
    <w:rsid w:val="005805CE"/>
    <w:pPr>
      <w:spacing w:before="240" w:after="60"/>
      <w:outlineLvl w:val="4"/>
    </w:pPr>
    <w:rPr>
      <w:b/>
      <w:bCs/>
      <w:i/>
      <w:iCs/>
      <w:sz w:val="26"/>
      <w:szCs w:val="26"/>
    </w:rPr>
  </w:style>
  <w:style w:type="paragraph" w:styleId="6">
    <w:name w:val="heading 6"/>
    <w:basedOn w:val="a"/>
    <w:next w:val="a"/>
    <w:qFormat/>
    <w:rsid w:val="000874BF"/>
    <w:pPr>
      <w:keepNext/>
      <w:jc w:val="center"/>
      <w:outlineLvl w:val="5"/>
    </w:pPr>
    <w:rPr>
      <w:b/>
    </w:rPr>
  </w:style>
  <w:style w:type="paragraph" w:styleId="7">
    <w:name w:val="heading 7"/>
    <w:basedOn w:val="a"/>
    <w:next w:val="a"/>
    <w:qFormat/>
    <w:rsid w:val="000874BF"/>
    <w:pPr>
      <w:keepNext/>
      <w:ind w:firstLine="567"/>
      <w:jc w:val="both"/>
      <w:outlineLvl w:val="6"/>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9368C"/>
    <w:rPr>
      <w:color w:val="0000FF"/>
      <w:u w:val="single"/>
    </w:rPr>
  </w:style>
  <w:style w:type="character" w:customStyle="1" w:styleId="FontStyle84">
    <w:name w:val="Font Style84"/>
    <w:qFormat/>
    <w:rsid w:val="000874BF"/>
    <w:rPr>
      <w:rFonts w:ascii="Lucida Sans Unicode" w:hAnsi="Lucida Sans Unicode" w:cs="Lucida Sans Unicode"/>
      <w:b/>
      <w:bCs/>
      <w:i/>
      <w:iCs/>
      <w:sz w:val="12"/>
      <w:szCs w:val="12"/>
    </w:rPr>
  </w:style>
  <w:style w:type="character" w:customStyle="1" w:styleId="a4">
    <w:name w:val="Верхний колонтитул Знак"/>
    <w:link w:val="a5"/>
    <w:uiPriority w:val="99"/>
    <w:qFormat/>
    <w:locked/>
    <w:rsid w:val="00CF168F"/>
    <w:rPr>
      <w:sz w:val="24"/>
      <w:szCs w:val="24"/>
      <w:lang w:val="ru-RU" w:eastAsia="ru-RU" w:bidi="ar-SA"/>
    </w:rPr>
  </w:style>
  <w:style w:type="character" w:customStyle="1" w:styleId="20">
    <w:name w:val="Основной текст 2 Знак"/>
    <w:link w:val="21"/>
    <w:semiHidden/>
    <w:qFormat/>
    <w:locked/>
    <w:rsid w:val="00CF168F"/>
    <w:rPr>
      <w:sz w:val="24"/>
      <w:szCs w:val="24"/>
      <w:lang w:val="ru-RU" w:eastAsia="ru-RU" w:bidi="ar-SA"/>
    </w:rPr>
  </w:style>
  <w:style w:type="character" w:customStyle="1" w:styleId="22">
    <w:name w:val="Основной текст с отступом 2 Знак"/>
    <w:link w:val="23"/>
    <w:semiHidden/>
    <w:qFormat/>
    <w:locked/>
    <w:rsid w:val="00CF168F"/>
    <w:rPr>
      <w:sz w:val="28"/>
      <w:szCs w:val="24"/>
      <w:lang w:val="ru-RU" w:eastAsia="ru-RU" w:bidi="ar-SA"/>
    </w:rPr>
  </w:style>
  <w:style w:type="character" w:customStyle="1" w:styleId="FontStyle79">
    <w:name w:val="Font Style79"/>
    <w:qFormat/>
    <w:rsid w:val="00583034"/>
    <w:rPr>
      <w:rFonts w:ascii="Lucida Sans Unicode" w:hAnsi="Lucida Sans Unicode" w:cs="Lucida Sans Unicode"/>
      <w:sz w:val="12"/>
      <w:szCs w:val="12"/>
    </w:rPr>
  </w:style>
  <w:style w:type="character" w:customStyle="1" w:styleId="50">
    <w:name w:val="Заголовок 5 Знак"/>
    <w:link w:val="5"/>
    <w:semiHidden/>
    <w:qFormat/>
    <w:locked/>
    <w:rsid w:val="005805CE"/>
    <w:rPr>
      <w:b/>
      <w:bCs/>
      <w:i/>
      <w:iCs/>
      <w:sz w:val="26"/>
      <w:szCs w:val="26"/>
      <w:lang w:val="ru-RU" w:eastAsia="ru-RU" w:bidi="ar-SA"/>
    </w:rPr>
  </w:style>
  <w:style w:type="character" w:customStyle="1" w:styleId="a6">
    <w:name w:val="Основной текст Знак"/>
    <w:link w:val="a7"/>
    <w:qFormat/>
    <w:rsid w:val="00F46A6B"/>
    <w:rPr>
      <w:sz w:val="28"/>
      <w:lang w:val="ru-RU" w:eastAsia="ru-RU" w:bidi="ar-SA"/>
    </w:rPr>
  </w:style>
  <w:style w:type="character" w:styleId="a8">
    <w:name w:val="page number"/>
    <w:basedOn w:val="a0"/>
    <w:rsid w:val="00F24581"/>
  </w:style>
  <w:style w:type="character" w:customStyle="1" w:styleId="a9">
    <w:name w:val="Основной текст с отступом Знак"/>
    <w:link w:val="aa"/>
    <w:qFormat/>
    <w:locked/>
    <w:rsid w:val="00925A43"/>
    <w:rPr>
      <w:rFonts w:ascii="Bookman Old Style" w:hAnsi="Bookman Old Style"/>
      <w:sz w:val="28"/>
      <w:lang w:val="ru-RU" w:eastAsia="ru-RU" w:bidi="ar-SA"/>
    </w:rPr>
  </w:style>
  <w:style w:type="character" w:customStyle="1" w:styleId="BodyText2Char">
    <w:name w:val="Body Text 2 Char"/>
    <w:semiHidden/>
    <w:qFormat/>
    <w:locked/>
    <w:rsid w:val="00F739A2"/>
    <w:rPr>
      <w:sz w:val="24"/>
      <w:szCs w:val="24"/>
      <w:lang w:val="ru-RU" w:eastAsia="ru-RU" w:bidi="ar-SA"/>
    </w:rPr>
  </w:style>
  <w:style w:type="character" w:styleId="ab">
    <w:name w:val="line number"/>
    <w:rsid w:val="007E64B5"/>
  </w:style>
  <w:style w:type="character" w:customStyle="1" w:styleId="11">
    <w:name w:val="Основной текст1"/>
    <w:qFormat/>
    <w:rsid w:val="009B6167"/>
    <w:rPr>
      <w:rFonts w:ascii="Times New Roman" w:eastAsia="Times New Roman" w:hAnsi="Times New Roman" w:cs="Times New Roman"/>
      <w:b w:val="0"/>
      <w:bCs w:val="0"/>
      <w:i w:val="0"/>
      <w:iCs w:val="0"/>
      <w:caps w:val="0"/>
      <w:smallCaps w:val="0"/>
      <w:strike w:val="0"/>
      <w:dstrike w:val="0"/>
      <w:color w:val="000000"/>
      <w:spacing w:val="4"/>
      <w:w w:val="100"/>
      <w:sz w:val="14"/>
      <w:szCs w:val="14"/>
      <w:u w:val="none"/>
      <w:lang w:val="ru-RU" w:eastAsia="ru-RU" w:bidi="ru-RU"/>
    </w:rPr>
  </w:style>
  <w:style w:type="character" w:customStyle="1" w:styleId="ac">
    <w:name w:val="Основной текст_"/>
    <w:link w:val="24"/>
    <w:qFormat/>
    <w:rsid w:val="008A5501"/>
    <w:rPr>
      <w:spacing w:val="4"/>
      <w:sz w:val="14"/>
      <w:szCs w:val="14"/>
      <w:shd w:val="clear" w:color="auto" w:fill="FFFFFF"/>
    </w:rPr>
  </w:style>
  <w:style w:type="character" w:customStyle="1" w:styleId="ad">
    <w:name w:val="Колонтитул_"/>
    <w:link w:val="ae"/>
    <w:qFormat/>
    <w:rsid w:val="008A5501"/>
    <w:rPr>
      <w:rFonts w:ascii="Arial" w:eastAsia="Arial" w:hAnsi="Arial" w:cs="Arial"/>
      <w:sz w:val="13"/>
      <w:szCs w:val="13"/>
      <w:shd w:val="clear" w:color="auto" w:fill="FFFFFF"/>
    </w:rPr>
  </w:style>
  <w:style w:type="character" w:customStyle="1" w:styleId="10">
    <w:name w:val="Заголовок 1 Знак"/>
    <w:link w:val="1"/>
    <w:qFormat/>
    <w:rsid w:val="009469EC"/>
    <w:rPr>
      <w:b/>
      <w:iCs/>
      <w:sz w:val="28"/>
      <w:szCs w:val="24"/>
    </w:rPr>
  </w:style>
  <w:style w:type="character" w:styleId="af">
    <w:name w:val="FollowedHyperlink"/>
    <w:basedOn w:val="a0"/>
    <w:rPr>
      <w:color w:val="800080" w:themeColor="followedHyperlink"/>
      <w:u w:val="single"/>
    </w:rPr>
  </w:style>
  <w:style w:type="character" w:customStyle="1" w:styleId="af0">
    <w:name w:val="Текст сноски Знак"/>
    <w:qFormat/>
  </w:style>
  <w:style w:type="character" w:customStyle="1" w:styleId="40">
    <w:name w:val="Заголовок 4 Знак"/>
    <w:qFormat/>
    <w:rPr>
      <w:rFonts w:ascii="Calibri" w:hAnsi="Calibri"/>
      <w:b/>
      <w:bCs/>
      <w:sz w:val="28"/>
      <w:szCs w:val="28"/>
    </w:rPr>
  </w:style>
  <w:style w:type="character" w:customStyle="1" w:styleId="grame">
    <w:name w:val="grame"/>
    <w:qFormat/>
  </w:style>
  <w:style w:type="character" w:customStyle="1" w:styleId="spelle">
    <w:name w:val="spelle"/>
    <w:qFormat/>
  </w:style>
  <w:style w:type="character" w:customStyle="1" w:styleId="85pt">
    <w:name w:val="Основной текст + 8;5 pt"/>
    <w:qFormat/>
    <w:rPr>
      <w:rFonts w:ascii="Times New Roman" w:eastAsia="Times New Roman" w:hAnsi="Times New Roman" w:cs="Times New Roman"/>
      <w:b/>
      <w:bCs/>
      <w:i w:val="0"/>
      <w:iCs w:val="0"/>
      <w:caps w:val="0"/>
      <w:smallCaps w:val="0"/>
      <w:strike w:val="0"/>
      <w:dstrike w:val="0"/>
      <w:color w:val="000000"/>
      <w:spacing w:val="-1"/>
      <w:w w:val="100"/>
      <w:sz w:val="17"/>
      <w:szCs w:val="17"/>
      <w:u w:val="none"/>
      <w:shd w:val="clear" w:color="auto" w:fill="FFFFFF"/>
      <w:lang w:val="ru-RU" w:eastAsia="ru-RU" w:bidi="ru-RU"/>
    </w:rPr>
  </w:style>
  <w:style w:type="character" w:customStyle="1" w:styleId="30">
    <w:name w:val="Основной текст (3)_"/>
    <w:qFormat/>
    <w:rPr>
      <w:spacing w:val="3"/>
      <w:sz w:val="21"/>
      <w:szCs w:val="21"/>
      <w:shd w:val="clear" w:color="auto" w:fill="FFFFFF"/>
    </w:rPr>
  </w:style>
  <w:style w:type="character" w:customStyle="1" w:styleId="16">
    <w:name w:val="Основной текст (16)_"/>
    <w:qFormat/>
    <w:rPr>
      <w:b/>
      <w:bCs/>
      <w:spacing w:val="2"/>
      <w:sz w:val="21"/>
      <w:szCs w:val="21"/>
      <w:shd w:val="clear" w:color="auto" w:fill="FFFFFF"/>
    </w:rPr>
  </w:style>
  <w:style w:type="character" w:customStyle="1" w:styleId="160">
    <w:name w:val="Основной текст (16) + Не полужирный"/>
    <w:qFormat/>
    <w:rPr>
      <w:b/>
      <w:bCs/>
      <w:color w:val="000000"/>
      <w:spacing w:val="3"/>
      <w:w w:val="100"/>
      <w:sz w:val="21"/>
      <w:szCs w:val="21"/>
      <w:shd w:val="clear" w:color="auto" w:fill="FFFFFF"/>
      <w:lang w:val="ru-RU" w:eastAsia="ru-RU" w:bidi="ru-RU"/>
    </w:rPr>
  </w:style>
  <w:style w:type="character" w:customStyle="1" w:styleId="9pt">
    <w:name w:val="Основной текст + 9 pt"/>
    <w:qFormat/>
    <w:rPr>
      <w:rFonts w:ascii="Times New Roman" w:eastAsia="Times New Roman" w:hAnsi="Times New Roman" w:cs="Times New Roman"/>
      <w:b w:val="0"/>
      <w:bCs w:val="0"/>
      <w:i w:val="0"/>
      <w:iCs w:val="0"/>
      <w:caps w:val="0"/>
      <w:smallCaps w:val="0"/>
      <w:strike w:val="0"/>
      <w:dstrike w:val="0"/>
      <w:color w:val="000000"/>
      <w:spacing w:val="-1"/>
      <w:w w:val="100"/>
      <w:sz w:val="18"/>
      <w:szCs w:val="18"/>
      <w:u w:val="none"/>
      <w:shd w:val="clear" w:color="auto" w:fill="FFFFFF"/>
      <w:lang w:val="ru-RU" w:eastAsia="ru-RU" w:bidi="ru-RU"/>
    </w:rPr>
  </w:style>
  <w:style w:type="character" w:customStyle="1" w:styleId="60">
    <w:name w:val="Основной текст (6)_"/>
    <w:qFormat/>
    <w:rPr>
      <w:sz w:val="17"/>
      <w:szCs w:val="17"/>
      <w:shd w:val="clear" w:color="auto" w:fill="FFFFFF"/>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31">
    <w:name w:val="Основной шрифт абзаца3"/>
    <w:qFormat/>
  </w:style>
  <w:style w:type="character" w:customStyle="1" w:styleId="25">
    <w:name w:val="Основной шрифт абзаца2"/>
    <w:qFormat/>
  </w:style>
  <w:style w:type="character" w:customStyle="1" w:styleId="WW8Num2z0">
    <w:name w:val="WW8Num2z0"/>
    <w:qFormat/>
    <w:rPr>
      <w:rFonts w:ascii="Times New Roman" w:eastAsia="Times New Roman" w:hAnsi="Times New Roman" w:cs="Times New Roman"/>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Times New Roman" w:eastAsia="Times New Roman" w:hAnsi="Times New Roman" w:cs="Times New Roman"/>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style>
  <w:style w:type="character" w:customStyle="1" w:styleId="WW8Num19z2">
    <w:name w:val="WW8Num19z2"/>
    <w:qFormat/>
  </w:style>
  <w:style w:type="character" w:customStyle="1" w:styleId="WW8Num19z3">
    <w:name w:val="WW8Num19z3"/>
    <w:qFormat/>
  </w:style>
  <w:style w:type="character" w:customStyle="1" w:styleId="WW8Num19z4">
    <w:name w:val="WW8Num19z4"/>
    <w:qFormat/>
  </w:style>
  <w:style w:type="character" w:customStyle="1" w:styleId="WW8Num19z5">
    <w:name w:val="WW8Num19z5"/>
    <w:qFormat/>
  </w:style>
  <w:style w:type="character" w:customStyle="1" w:styleId="WW8Num19z6">
    <w:name w:val="WW8Num19z6"/>
    <w:qFormat/>
  </w:style>
  <w:style w:type="character" w:customStyle="1" w:styleId="WW8Num19z7">
    <w:name w:val="WW8Num19z7"/>
    <w:qFormat/>
  </w:style>
  <w:style w:type="character" w:customStyle="1" w:styleId="WW8Num19z8">
    <w:name w:val="WW8Num19z8"/>
    <w:qFormat/>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style>
  <w:style w:type="character" w:customStyle="1" w:styleId="WW8Num25z1">
    <w:name w:val="WW8Num25z1"/>
    <w:qFormat/>
  </w:style>
  <w:style w:type="character" w:customStyle="1" w:styleId="WW8Num25z2">
    <w:name w:val="WW8Num25z2"/>
    <w:qFormat/>
  </w:style>
  <w:style w:type="character" w:customStyle="1" w:styleId="WW8Num25z3">
    <w:name w:val="WW8Num25z3"/>
    <w:qFormat/>
  </w:style>
  <w:style w:type="character" w:customStyle="1" w:styleId="WW8Num25z4">
    <w:name w:val="WW8Num25z4"/>
    <w:qFormat/>
  </w:style>
  <w:style w:type="character" w:customStyle="1" w:styleId="WW8Num25z5">
    <w:name w:val="WW8Num25z5"/>
    <w:qFormat/>
  </w:style>
  <w:style w:type="character" w:customStyle="1" w:styleId="WW8Num25z6">
    <w:name w:val="WW8Num25z6"/>
    <w:qFormat/>
  </w:style>
  <w:style w:type="character" w:customStyle="1" w:styleId="WW8Num25z7">
    <w:name w:val="WW8Num25z7"/>
    <w:qFormat/>
  </w:style>
  <w:style w:type="character" w:customStyle="1" w:styleId="WW8Num25z8">
    <w:name w:val="WW8Num25z8"/>
    <w:qFormat/>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style>
  <w:style w:type="character" w:customStyle="1" w:styleId="WW8Num27z1">
    <w:name w:val="WW8Num27z1"/>
    <w:qFormat/>
  </w:style>
  <w:style w:type="character" w:customStyle="1" w:styleId="WW8Num27z2">
    <w:name w:val="WW8Num27z2"/>
    <w:qFormat/>
  </w:style>
  <w:style w:type="character" w:customStyle="1" w:styleId="WW8Num27z3">
    <w:name w:val="WW8Num27z3"/>
    <w:qFormat/>
  </w:style>
  <w:style w:type="character" w:customStyle="1" w:styleId="WW8Num27z4">
    <w:name w:val="WW8Num27z4"/>
    <w:qFormat/>
  </w:style>
  <w:style w:type="character" w:customStyle="1" w:styleId="WW8Num27z5">
    <w:name w:val="WW8Num27z5"/>
    <w:qFormat/>
  </w:style>
  <w:style w:type="character" w:customStyle="1" w:styleId="WW8Num27z6">
    <w:name w:val="WW8Num27z6"/>
    <w:qFormat/>
  </w:style>
  <w:style w:type="character" w:customStyle="1" w:styleId="WW8Num27z7">
    <w:name w:val="WW8Num27z7"/>
    <w:qFormat/>
  </w:style>
  <w:style w:type="character" w:customStyle="1" w:styleId="WW8Num27z8">
    <w:name w:val="WW8Num27z8"/>
    <w:qFormat/>
  </w:style>
  <w:style w:type="character" w:customStyle="1" w:styleId="WW8Num28z0">
    <w:name w:val="WW8Num28z0"/>
    <w:qFormat/>
  </w:style>
  <w:style w:type="character" w:customStyle="1" w:styleId="WW8Num28z1">
    <w:name w:val="WW8Num28z1"/>
    <w:qFormat/>
  </w:style>
  <w:style w:type="character" w:customStyle="1" w:styleId="WW8Num28z2">
    <w:name w:val="WW8Num28z2"/>
    <w:qFormat/>
  </w:style>
  <w:style w:type="character" w:customStyle="1" w:styleId="WW8Num28z3">
    <w:name w:val="WW8Num28z3"/>
    <w:qFormat/>
  </w:style>
  <w:style w:type="character" w:customStyle="1" w:styleId="WW8Num28z4">
    <w:name w:val="WW8Num28z4"/>
    <w:qFormat/>
  </w:style>
  <w:style w:type="character" w:customStyle="1" w:styleId="WW8Num28z5">
    <w:name w:val="WW8Num28z5"/>
    <w:qFormat/>
  </w:style>
  <w:style w:type="character" w:customStyle="1" w:styleId="WW8Num28z6">
    <w:name w:val="WW8Num28z6"/>
    <w:qFormat/>
  </w:style>
  <w:style w:type="character" w:customStyle="1" w:styleId="WW8Num28z7">
    <w:name w:val="WW8Num28z7"/>
    <w:qFormat/>
  </w:style>
  <w:style w:type="character" w:customStyle="1" w:styleId="WW8Num28z8">
    <w:name w:val="WW8Num28z8"/>
    <w:qFormat/>
  </w:style>
  <w:style w:type="character" w:customStyle="1" w:styleId="WW8Num29z0">
    <w:name w:val="WW8Num29z0"/>
    <w:qFormat/>
  </w:style>
  <w:style w:type="character" w:customStyle="1" w:styleId="WW8Num29z1">
    <w:name w:val="WW8Num29z1"/>
    <w:qFormat/>
  </w:style>
  <w:style w:type="character" w:customStyle="1" w:styleId="WW8Num29z2">
    <w:name w:val="WW8Num29z2"/>
    <w:qFormat/>
  </w:style>
  <w:style w:type="character" w:customStyle="1" w:styleId="WW8Num29z3">
    <w:name w:val="WW8Num29z3"/>
    <w:qFormat/>
  </w:style>
  <w:style w:type="character" w:customStyle="1" w:styleId="WW8Num29z4">
    <w:name w:val="WW8Num29z4"/>
    <w:qFormat/>
  </w:style>
  <w:style w:type="character" w:customStyle="1" w:styleId="WW8Num29z5">
    <w:name w:val="WW8Num29z5"/>
    <w:qFormat/>
  </w:style>
  <w:style w:type="character" w:customStyle="1" w:styleId="WW8Num29z6">
    <w:name w:val="WW8Num29z6"/>
    <w:qFormat/>
  </w:style>
  <w:style w:type="character" w:customStyle="1" w:styleId="WW8Num29z7">
    <w:name w:val="WW8Num29z7"/>
    <w:qFormat/>
  </w:style>
  <w:style w:type="character" w:customStyle="1" w:styleId="WW8Num29z8">
    <w:name w:val="WW8Num29z8"/>
    <w:qFormat/>
  </w:style>
  <w:style w:type="character" w:customStyle="1" w:styleId="WW8Num30z0">
    <w:name w:val="WW8Num30z0"/>
    <w:qFormat/>
  </w:style>
  <w:style w:type="character" w:customStyle="1" w:styleId="WW8Num30z1">
    <w:name w:val="WW8Num30z1"/>
    <w:qFormat/>
  </w:style>
  <w:style w:type="character" w:customStyle="1" w:styleId="WW8Num30z2">
    <w:name w:val="WW8Num30z2"/>
    <w:qFormat/>
  </w:style>
  <w:style w:type="character" w:customStyle="1" w:styleId="WW8Num30z3">
    <w:name w:val="WW8Num30z3"/>
    <w:qFormat/>
  </w:style>
  <w:style w:type="character" w:customStyle="1" w:styleId="WW8Num30z4">
    <w:name w:val="WW8Num30z4"/>
    <w:qFormat/>
  </w:style>
  <w:style w:type="character" w:customStyle="1" w:styleId="WW8Num30z5">
    <w:name w:val="WW8Num30z5"/>
    <w:qFormat/>
  </w:style>
  <w:style w:type="character" w:customStyle="1" w:styleId="WW8Num30z6">
    <w:name w:val="WW8Num30z6"/>
    <w:qFormat/>
  </w:style>
  <w:style w:type="character" w:customStyle="1" w:styleId="WW8Num30z7">
    <w:name w:val="WW8Num30z7"/>
    <w:qFormat/>
  </w:style>
  <w:style w:type="character" w:customStyle="1" w:styleId="WW8Num30z8">
    <w:name w:val="WW8Num30z8"/>
    <w:qFormat/>
  </w:style>
  <w:style w:type="character" w:customStyle="1" w:styleId="WW8Num31z0">
    <w:name w:val="WW8Num31z0"/>
    <w:qFormat/>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0">
    <w:name w:val="WW8Num32z0"/>
    <w:qFormat/>
  </w:style>
  <w:style w:type="character" w:customStyle="1" w:styleId="WW8Num32z1">
    <w:name w:val="WW8Num32z1"/>
    <w:qFormat/>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0">
    <w:name w:val="WW8Num33z0"/>
    <w:qFormat/>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0">
    <w:name w:val="WW8Num34z0"/>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12">
    <w:name w:val="Основной шрифт абзаца1"/>
    <w:qFormat/>
  </w:style>
  <w:style w:type="character" w:customStyle="1" w:styleId="af1">
    <w:name w:val="Текст выноски Знак"/>
    <w:qFormat/>
    <w:rPr>
      <w:rFonts w:ascii="Tahoma" w:hAnsi="Tahoma" w:cs="Tahoma"/>
      <w:sz w:val="16"/>
      <w:szCs w:val="16"/>
    </w:rPr>
  </w:style>
  <w:style w:type="character" w:customStyle="1" w:styleId="13">
    <w:name w:val="Знак примечания1"/>
    <w:qFormat/>
    <w:rPr>
      <w:sz w:val="16"/>
      <w:szCs w:val="16"/>
    </w:rPr>
  </w:style>
  <w:style w:type="character" w:customStyle="1" w:styleId="af2">
    <w:name w:val="Текст примечания Знак"/>
    <w:qFormat/>
  </w:style>
  <w:style w:type="character" w:customStyle="1" w:styleId="af3">
    <w:name w:val="Тема примечания Знак"/>
    <w:qFormat/>
    <w:rPr>
      <w:b/>
      <w:bCs/>
    </w:rPr>
  </w:style>
  <w:style w:type="character" w:styleId="af4">
    <w:name w:val="Placeholder Text"/>
    <w:qFormat/>
    <w:rPr>
      <w:color w:val="808080"/>
    </w:rPr>
  </w:style>
  <w:style w:type="character" w:customStyle="1" w:styleId="af5">
    <w:name w:val="Текст Знак"/>
    <w:qFormat/>
    <w:rPr>
      <w:rFonts w:ascii="Courier New" w:hAnsi="Courier New" w:cs="Courier New"/>
    </w:rPr>
  </w:style>
  <w:style w:type="character" w:customStyle="1" w:styleId="32">
    <w:name w:val="Заголовок 3 Знак"/>
    <w:qFormat/>
    <w:rPr>
      <w:rFonts w:ascii="Arial" w:hAnsi="Arial" w:cs="Arial"/>
      <w:b/>
      <w:bCs/>
      <w:sz w:val="26"/>
      <w:szCs w:val="26"/>
    </w:rPr>
  </w:style>
  <w:style w:type="character" w:customStyle="1" w:styleId="af6">
    <w:name w:val="Абзац списка Знак"/>
    <w:qFormat/>
    <w:rPr>
      <w:rFonts w:ascii="Calibri" w:eastAsia="Calibri" w:hAnsi="Calibri"/>
      <w:sz w:val="22"/>
      <w:szCs w:val="22"/>
      <w:lang w:eastAsia="en-US"/>
    </w:rPr>
  </w:style>
  <w:style w:type="character" w:customStyle="1" w:styleId="af7">
    <w:name w:val="Нижний колонтитул Знак"/>
    <w:qFormat/>
    <w:rPr>
      <w:sz w:val="24"/>
      <w:szCs w:val="24"/>
    </w:rPr>
  </w:style>
  <w:style w:type="character" w:customStyle="1" w:styleId="af8">
    <w:name w:val="Заголовок Знак"/>
    <w:qFormat/>
    <w:rPr>
      <w:sz w:val="24"/>
    </w:rPr>
  </w:style>
  <w:style w:type="character" w:customStyle="1" w:styleId="14">
    <w:name w:val="Знак Знак1"/>
    <w:qFormat/>
    <w:rPr>
      <w:sz w:val="24"/>
      <w:szCs w:val="24"/>
      <w:lang w:val="ru-RU" w:eastAsia="ru-RU" w:bidi="ar-SA"/>
    </w:rPr>
  </w:style>
  <w:style w:type="character" w:customStyle="1" w:styleId="70">
    <w:name w:val="Заголовок 7 Знак"/>
    <w:qFormat/>
    <w:rPr>
      <w:sz w:val="28"/>
      <w:lang w:val="ru-RU" w:eastAsia="ru-RU" w:bidi="ar-SA"/>
    </w:rPr>
  </w:style>
  <w:style w:type="paragraph" w:customStyle="1" w:styleId="af9">
    <w:name w:val="Заголовок"/>
    <w:basedOn w:val="a"/>
    <w:next w:val="a7"/>
    <w:qFormat/>
    <w:pPr>
      <w:keepNext/>
      <w:spacing w:before="240" w:after="120"/>
    </w:pPr>
    <w:rPr>
      <w:rFonts w:ascii="PT Astra Serif" w:eastAsia="Noto Sans CJK SC" w:hAnsi="PT Astra Serif" w:cs="FreeSans"/>
      <w:sz w:val="28"/>
      <w:szCs w:val="28"/>
    </w:rPr>
  </w:style>
  <w:style w:type="paragraph" w:styleId="a7">
    <w:name w:val="Body Text"/>
    <w:basedOn w:val="a"/>
    <w:link w:val="a6"/>
    <w:rsid w:val="00DE1775"/>
    <w:pPr>
      <w:jc w:val="both"/>
    </w:pPr>
    <w:rPr>
      <w:sz w:val="28"/>
      <w:szCs w:val="20"/>
    </w:rPr>
  </w:style>
  <w:style w:type="paragraph" w:styleId="afa">
    <w:name w:val="List"/>
    <w:basedOn w:val="a7"/>
    <w:rPr>
      <w:rFonts w:ascii="PT Astra Serif" w:hAnsi="PT Astra Serif" w:cs="FreeSans"/>
    </w:rPr>
  </w:style>
  <w:style w:type="paragraph" w:styleId="afb">
    <w:name w:val="caption"/>
    <w:basedOn w:val="a"/>
    <w:qFormat/>
    <w:pPr>
      <w:suppressLineNumbers/>
      <w:spacing w:before="120" w:after="120"/>
    </w:pPr>
    <w:rPr>
      <w:rFonts w:ascii="PT Astra Serif" w:hAnsi="PT Astra Serif" w:cs="FreeSans"/>
      <w:i/>
      <w:iCs/>
    </w:rPr>
  </w:style>
  <w:style w:type="paragraph" w:styleId="afc">
    <w:name w:val="index heading"/>
    <w:basedOn w:val="a"/>
    <w:qFormat/>
    <w:pPr>
      <w:suppressLineNumbers/>
    </w:pPr>
    <w:rPr>
      <w:rFonts w:ascii="PT Astra Serif" w:hAnsi="PT Astra Serif" w:cs="FreeSans"/>
    </w:rPr>
  </w:style>
  <w:style w:type="paragraph" w:customStyle="1" w:styleId="user">
    <w:name w:val="Заголовок (user)"/>
    <w:basedOn w:val="a"/>
    <w:next w:val="a7"/>
    <w:qFormat/>
    <w:pPr>
      <w:keepNext/>
      <w:spacing w:before="240" w:after="120"/>
    </w:pPr>
    <w:rPr>
      <w:rFonts w:ascii="PT Astra Serif" w:eastAsia="Noto Sans CJK SC" w:hAnsi="PT Astra Serif" w:cs="FreeSans"/>
      <w:sz w:val="28"/>
      <w:szCs w:val="28"/>
    </w:rPr>
  </w:style>
  <w:style w:type="paragraph" w:customStyle="1" w:styleId="user0">
    <w:name w:val="Указатель (user)"/>
    <w:basedOn w:val="a"/>
    <w:qFormat/>
    <w:pPr>
      <w:suppressLineNumbers/>
    </w:pPr>
    <w:rPr>
      <w:rFonts w:ascii="PT Astra Serif" w:hAnsi="PT Astra Serif" w:cs="FreeSans"/>
    </w:rPr>
  </w:style>
  <w:style w:type="paragraph" w:customStyle="1" w:styleId="ConsPlusTitle">
    <w:name w:val="ConsPlusTitle"/>
    <w:qFormat/>
    <w:rsid w:val="003151F8"/>
    <w:rPr>
      <w:rFonts w:ascii="Arial" w:hAnsi="Arial" w:cs="Arial"/>
      <w:b/>
      <w:bCs/>
    </w:rPr>
  </w:style>
  <w:style w:type="paragraph" w:customStyle="1" w:styleId="ConsPlusNormal">
    <w:name w:val="ConsPlusNormal"/>
    <w:qFormat/>
    <w:rsid w:val="008A5780"/>
    <w:pPr>
      <w:widowControl w:val="0"/>
      <w:ind w:firstLine="720"/>
    </w:pPr>
    <w:rPr>
      <w:rFonts w:ascii="Arial" w:hAnsi="Arial" w:cs="Arial"/>
    </w:rPr>
  </w:style>
  <w:style w:type="paragraph" w:styleId="aa">
    <w:name w:val="Body Text Indent"/>
    <w:basedOn w:val="a"/>
    <w:link w:val="a9"/>
    <w:rsid w:val="008A5780"/>
    <w:pPr>
      <w:ind w:firstLine="851"/>
    </w:pPr>
    <w:rPr>
      <w:rFonts w:ascii="Bookman Old Style" w:hAnsi="Bookman Old Style"/>
      <w:sz w:val="28"/>
      <w:szCs w:val="20"/>
    </w:rPr>
  </w:style>
  <w:style w:type="paragraph" w:customStyle="1" w:styleId="51">
    <w:name w:val="Знак5 Знак Знак Знак"/>
    <w:basedOn w:val="a"/>
    <w:qFormat/>
    <w:rsid w:val="009E20EA"/>
    <w:pPr>
      <w:spacing w:after="160" w:line="240" w:lineRule="exact"/>
    </w:pPr>
    <w:rPr>
      <w:rFonts w:ascii="Verdana" w:hAnsi="Verdana"/>
      <w:sz w:val="20"/>
      <w:szCs w:val="20"/>
      <w:lang w:val="en-US" w:eastAsia="en-US"/>
    </w:rPr>
  </w:style>
  <w:style w:type="paragraph" w:customStyle="1" w:styleId="ConsPlusNonformat">
    <w:name w:val="ConsPlusNonformat"/>
    <w:qFormat/>
    <w:rsid w:val="00D34E00"/>
    <w:pPr>
      <w:widowControl w:val="0"/>
    </w:pPr>
    <w:rPr>
      <w:rFonts w:ascii="Courier New" w:hAnsi="Courier New" w:cs="Courier New"/>
    </w:rPr>
  </w:style>
  <w:style w:type="paragraph" w:styleId="afd">
    <w:name w:val="Balloon Text"/>
    <w:basedOn w:val="a"/>
    <w:semiHidden/>
    <w:qFormat/>
    <w:rsid w:val="000F5EB9"/>
    <w:rPr>
      <w:rFonts w:ascii="Tahoma" w:hAnsi="Tahoma" w:cs="Tahoma"/>
      <w:sz w:val="16"/>
      <w:szCs w:val="16"/>
    </w:rPr>
  </w:style>
  <w:style w:type="paragraph" w:customStyle="1" w:styleId="ConsPlusCell">
    <w:name w:val="ConsPlusCell"/>
    <w:qFormat/>
    <w:rsid w:val="00124ED2"/>
    <w:pPr>
      <w:widowControl w:val="0"/>
    </w:pPr>
    <w:rPr>
      <w:rFonts w:ascii="Arial" w:hAnsi="Arial" w:cs="Arial"/>
    </w:rPr>
  </w:style>
  <w:style w:type="paragraph" w:customStyle="1" w:styleId="ConsPlusDocList">
    <w:name w:val="ConsPlusDocList"/>
    <w:qFormat/>
    <w:rsid w:val="00124ED2"/>
    <w:pPr>
      <w:widowControl w:val="0"/>
    </w:pPr>
    <w:rPr>
      <w:rFonts w:ascii="Courier New" w:hAnsi="Courier New" w:cs="Courier New"/>
    </w:rPr>
  </w:style>
  <w:style w:type="paragraph" w:styleId="afe">
    <w:name w:val="Title"/>
    <w:basedOn w:val="a"/>
    <w:qFormat/>
    <w:rsid w:val="000874BF"/>
    <w:pPr>
      <w:ind w:firstLine="567"/>
      <w:jc w:val="center"/>
    </w:pPr>
    <w:rPr>
      <w:szCs w:val="20"/>
    </w:rPr>
  </w:style>
  <w:style w:type="paragraph" w:styleId="23">
    <w:name w:val="Body Text Indent 2"/>
    <w:basedOn w:val="a"/>
    <w:link w:val="22"/>
    <w:qFormat/>
    <w:rsid w:val="000874BF"/>
    <w:pPr>
      <w:ind w:left="540" w:firstLine="27"/>
    </w:pPr>
    <w:rPr>
      <w:sz w:val="28"/>
    </w:rPr>
  </w:style>
  <w:style w:type="paragraph" w:customStyle="1" w:styleId="PlainText1">
    <w:name w:val="Plain Text1"/>
    <w:basedOn w:val="a"/>
    <w:qFormat/>
    <w:rsid w:val="000874BF"/>
    <w:rPr>
      <w:rFonts w:ascii="Courier New" w:hAnsi="Courier New"/>
      <w:sz w:val="20"/>
      <w:szCs w:val="20"/>
    </w:rPr>
  </w:style>
  <w:style w:type="paragraph" w:styleId="21">
    <w:name w:val="Body Text 2"/>
    <w:basedOn w:val="a"/>
    <w:link w:val="20"/>
    <w:qFormat/>
    <w:rsid w:val="000874BF"/>
    <w:pPr>
      <w:spacing w:after="120" w:line="480" w:lineRule="auto"/>
    </w:pPr>
  </w:style>
  <w:style w:type="paragraph" w:customStyle="1" w:styleId="Style1">
    <w:name w:val="Style1"/>
    <w:basedOn w:val="a"/>
    <w:qFormat/>
    <w:rsid w:val="0037757D"/>
    <w:pPr>
      <w:widowControl w:val="0"/>
    </w:pPr>
  </w:style>
  <w:style w:type="paragraph" w:customStyle="1" w:styleId="user1">
    <w:name w:val="Колонтитулы (user)"/>
    <w:basedOn w:val="a"/>
    <w:qFormat/>
  </w:style>
  <w:style w:type="paragraph" w:customStyle="1" w:styleId="aff">
    <w:name w:val="Колонтитулы"/>
    <w:basedOn w:val="a"/>
    <w:qFormat/>
  </w:style>
  <w:style w:type="paragraph" w:styleId="a5">
    <w:name w:val="header"/>
    <w:basedOn w:val="a"/>
    <w:link w:val="a4"/>
    <w:uiPriority w:val="99"/>
    <w:rsid w:val="00CF168F"/>
    <w:pPr>
      <w:tabs>
        <w:tab w:val="center" w:pos="4677"/>
        <w:tab w:val="right" w:pos="9355"/>
      </w:tabs>
    </w:pPr>
  </w:style>
  <w:style w:type="paragraph" w:customStyle="1" w:styleId="15">
    <w:name w:val="Основной текст с отступом1"/>
    <w:basedOn w:val="a"/>
    <w:qFormat/>
    <w:rsid w:val="00E57E3E"/>
    <w:pPr>
      <w:ind w:firstLine="720"/>
      <w:jc w:val="both"/>
    </w:pPr>
    <w:rPr>
      <w:szCs w:val="20"/>
    </w:rPr>
  </w:style>
  <w:style w:type="paragraph" w:customStyle="1" w:styleId="17">
    <w:name w:val="Список1"/>
    <w:basedOn w:val="a"/>
    <w:qFormat/>
    <w:rsid w:val="00F24581"/>
    <w:pPr>
      <w:tabs>
        <w:tab w:val="num" w:pos="360"/>
      </w:tabs>
      <w:spacing w:after="40"/>
    </w:pPr>
  </w:style>
  <w:style w:type="paragraph" w:customStyle="1" w:styleId="26">
    <w:name w:val="Список2"/>
    <w:basedOn w:val="a"/>
    <w:qFormat/>
    <w:rsid w:val="00F24581"/>
    <w:pPr>
      <w:tabs>
        <w:tab w:val="num" w:pos="907"/>
      </w:tabs>
      <w:spacing w:before="120" w:after="120"/>
      <w:ind w:left="901" w:hanging="544"/>
      <w:jc w:val="both"/>
    </w:pPr>
  </w:style>
  <w:style w:type="paragraph" w:styleId="aff0">
    <w:name w:val="footer"/>
    <w:basedOn w:val="a"/>
    <w:rsid w:val="00F24581"/>
    <w:pPr>
      <w:tabs>
        <w:tab w:val="center" w:pos="4677"/>
        <w:tab w:val="right" w:pos="9355"/>
      </w:tabs>
    </w:pPr>
  </w:style>
  <w:style w:type="paragraph" w:styleId="aff1">
    <w:name w:val="List Paragraph"/>
    <w:basedOn w:val="a"/>
    <w:uiPriority w:val="34"/>
    <w:qFormat/>
    <w:rsid w:val="0070406A"/>
    <w:pPr>
      <w:spacing w:after="200" w:line="276" w:lineRule="auto"/>
      <w:ind w:left="720"/>
      <w:contextualSpacing/>
    </w:pPr>
    <w:rPr>
      <w:rFonts w:ascii="Calibri" w:eastAsia="Calibri" w:hAnsi="Calibri"/>
      <w:sz w:val="22"/>
      <w:szCs w:val="22"/>
      <w:lang w:eastAsia="en-US"/>
    </w:rPr>
  </w:style>
  <w:style w:type="paragraph" w:styleId="aff2">
    <w:name w:val="No Spacing"/>
    <w:uiPriority w:val="1"/>
    <w:qFormat/>
    <w:rsid w:val="00440DCC"/>
    <w:rPr>
      <w:rFonts w:ascii="Calibri" w:eastAsia="Calibri" w:hAnsi="Calibri"/>
      <w:sz w:val="22"/>
      <w:szCs w:val="22"/>
      <w:lang w:eastAsia="en-US"/>
    </w:rPr>
  </w:style>
  <w:style w:type="paragraph" w:customStyle="1" w:styleId="Default">
    <w:name w:val="Default"/>
    <w:qFormat/>
    <w:rsid w:val="000A1455"/>
    <w:rPr>
      <w:rFonts w:ascii="PT Astra Serif" w:hAnsi="PT Astra Serif" w:cs="PT Astra Serif"/>
      <w:color w:val="000000"/>
      <w:sz w:val="24"/>
      <w:szCs w:val="24"/>
    </w:rPr>
  </w:style>
  <w:style w:type="paragraph" w:customStyle="1" w:styleId="24">
    <w:name w:val="Основной текст2"/>
    <w:basedOn w:val="a"/>
    <w:link w:val="ac"/>
    <w:qFormat/>
    <w:rsid w:val="008A5501"/>
    <w:pPr>
      <w:widowControl w:val="0"/>
      <w:shd w:val="clear" w:color="auto" w:fill="FFFFFF"/>
      <w:spacing w:line="0" w:lineRule="atLeast"/>
      <w:jc w:val="center"/>
    </w:pPr>
    <w:rPr>
      <w:spacing w:val="4"/>
      <w:sz w:val="14"/>
      <w:szCs w:val="14"/>
    </w:rPr>
  </w:style>
  <w:style w:type="paragraph" w:customStyle="1" w:styleId="ae">
    <w:name w:val="Колонтитул"/>
    <w:basedOn w:val="a"/>
    <w:link w:val="ad"/>
    <w:qFormat/>
    <w:rsid w:val="008A5501"/>
    <w:pPr>
      <w:widowControl w:val="0"/>
      <w:shd w:val="clear" w:color="auto" w:fill="FFFFFF"/>
      <w:spacing w:line="0" w:lineRule="atLeast"/>
    </w:pPr>
    <w:rPr>
      <w:rFonts w:ascii="Arial" w:eastAsia="Arial" w:hAnsi="Arial" w:cs="Arial"/>
      <w:sz w:val="13"/>
      <w:szCs w:val="13"/>
    </w:rPr>
  </w:style>
  <w:style w:type="paragraph" w:customStyle="1" w:styleId="user2">
    <w:name w:val="Содержимое врезки (user)"/>
    <w:basedOn w:val="a"/>
    <w:qFormat/>
  </w:style>
  <w:style w:type="paragraph" w:customStyle="1" w:styleId="aff3">
    <w:name w:val="Содержимое врезки"/>
    <w:basedOn w:val="a"/>
    <w:qFormat/>
  </w:style>
  <w:style w:type="numbering" w:customStyle="1" w:styleId="user3">
    <w:name w:val="Без списка (user)"/>
    <w:uiPriority w:val="99"/>
    <w:semiHidden/>
    <w:unhideWhenUsed/>
    <w:qFormat/>
  </w:style>
  <w:style w:type="table" w:styleId="aff4">
    <w:name w:val="Table Grid"/>
    <w:basedOn w:val="a1"/>
    <w:uiPriority w:val="39"/>
    <w:rsid w:val="003151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tp.sberbank-ast.ru/AP/Notice/653/Requisites" TargetMode="External"/><Relationship Id="rId18" Type="http://schemas.openxmlformats.org/officeDocument/2006/relationships/hyperlink" Target="http://www.torgi.gov.ru/" TargetMode="External"/><Relationship Id="rId26" Type="http://schemas.openxmlformats.org/officeDocument/2006/relationships/hyperlink" Target="consultantplus://offline/ref=BC767E132FABCA80E5D8E89BBA81F5C773224245EE3648859B1788C14793711A0B1681896E1FFD4DrCB3Q"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utp.sberbank-ast.ru/Bankruptcy/%20Notice/1086/" TargetMode="External"/><Relationship Id="rId34" Type="http://schemas.openxmlformats.org/officeDocument/2006/relationships/hyperlink" Target="consultantplus://offline/ref=03B302142D385E7B38BE35B156A01C1B4D720F7B0FA65653AEE51E0DDDDE3BFB4841805FBEBC5B80AA5B9587E8A06C80AF7E69d97CM" TargetMode="External"/><Relationship Id="rId42"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utp.sberbank-ast.ru/" TargetMode="External"/><Relationship Id="rId17" Type="http://schemas.openxmlformats.org/officeDocument/2006/relationships/hyperlink" Target="http://www.torgi.gov.ru/" TargetMode="External"/><Relationship Id="rId25" Type="http://schemas.openxmlformats.org/officeDocument/2006/relationships/hyperlink" Target="consultantplus://offline/ref=1018AF8E902C8A8369C11EDDC3A943C2AAEAED217A7EF984E6EEF39448E5D826804E731581A443F6h3BBF" TargetMode="External"/><Relationship Id="rId33" Type="http://schemas.openxmlformats.org/officeDocument/2006/relationships/hyperlink" Target="consultantplus://offline/ref=03B302142D385E7B38BE35B156A01C1B4C7B057C0FA25653AEE51E0DDDDE3BFB4841805EB1ED0190AE12C188F7A2769EA9606A9561d675M"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utp.sberbank-ast.ru/" TargetMode="External"/><Relationship Id="rId20" Type="http://schemas.openxmlformats.org/officeDocument/2006/relationships/hyperlink" Target="https://torgi.gov.ru/new/public/infomaterials/reg" TargetMode="External"/><Relationship Id="rId29" Type="http://schemas.openxmlformats.org/officeDocument/2006/relationships/hyperlink" Target="https://utp.sberbank-ast.ru/"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tp.sberbank-ast.ru/AP" TargetMode="External"/><Relationship Id="rId24" Type="http://schemas.openxmlformats.org/officeDocument/2006/relationships/hyperlink" Target="https://login.consultant.ru/link/?req=doc&amp;base=LAW&amp;n=149244&amp;date=02.07.2026" TargetMode="External"/><Relationship Id="rId32" Type="http://schemas.openxmlformats.org/officeDocument/2006/relationships/hyperlink" Target="https://utp.sberbank-ast.ru/" TargetMode="External"/><Relationship Id="rId37" Type="http://schemas.openxmlformats.org/officeDocument/2006/relationships/hyperlink" Target="https://utp.sberbank-ast.ru/"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utp.sberbank-ast.ru/" TargetMode="External"/><Relationship Id="rId23" Type="http://schemas.openxmlformats.org/officeDocument/2006/relationships/hyperlink" Target="https://www.sberbank-ast.ru/CAList.aspx" TargetMode="External"/><Relationship Id="rId28" Type="http://schemas.openxmlformats.org/officeDocument/2006/relationships/hyperlink" Target="https://login.consultant.ru/link/?req=doc&amp;base=LAW&amp;n=523334&amp;dst=634&amp;field=134&amp;date=02.07.2026" TargetMode="External"/><Relationship Id="rId36" Type="http://schemas.openxmlformats.org/officeDocument/2006/relationships/hyperlink" Target="consultantplus://offline/ref=03B302142D385E7B38BE35B156A01C1B4C780C7E0CA35653AEE51E0DDDDE3BFB4841805BB5E808C1F75DC0D4B2F5659FAF6068917E6E61D2d77BM" TargetMode="External"/><Relationship Id="rId10" Type="http://schemas.openxmlformats.org/officeDocument/2006/relationships/hyperlink" Target="mailto:lomakindya@cityadm.tula.ru" TargetMode="External"/><Relationship Id="rId19" Type="http://schemas.openxmlformats.org/officeDocument/2006/relationships/hyperlink" Target="https://torgi.gov.ru/new/cabinet/support/center" TargetMode="External"/><Relationship Id="rId31" Type="http://schemas.openxmlformats.org/officeDocument/2006/relationships/hyperlink" Target="https://tulacity.gosuslugi.ru/"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utp.sberbank-ast.ru/AP/Notice/1027/Instructions" TargetMode="External"/><Relationship Id="rId14" Type="http://schemas.openxmlformats.org/officeDocument/2006/relationships/hyperlink" Target="consultantplus://offline/ref=A10F5D937D850D81206C84D1299789FB165035802CFCC36DD343B7EAA5B15203F1A2275EC6233CD8L2b7L" TargetMode="External"/><Relationship Id="rId22" Type="http://schemas.openxmlformats.org/officeDocument/2006/relationships/hyperlink" Target="https://utp.sberbank-ast.ru/Bankruptcy/Notice/1640/Instructions" TargetMode="External"/><Relationship Id="rId27" Type="http://schemas.openxmlformats.org/officeDocument/2006/relationships/hyperlink" Target="https://tulacity.gosuslugi.ru/" TargetMode="External"/><Relationship Id="rId30" Type="http://schemas.openxmlformats.org/officeDocument/2006/relationships/hyperlink" Target="http://www.npatula-city.ru/" TargetMode="External"/><Relationship Id="rId35" Type="http://schemas.openxmlformats.org/officeDocument/2006/relationships/hyperlink" Target="consultantplus://offline/ref=03B302142D385E7B38BE35B156A01C1B4D7305780AA75653AEE51E0DDDDE3BFB4841805BB5E80AC7FC5DC0D4B2F5659FAF6068917E6E61D2d77BM" TargetMode="External"/><Relationship Id="rId43"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F6187-0F94-453A-A772-2113B6200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9245</Words>
  <Characters>52701</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О проведении аукциона по продаже</vt:lpstr>
    </vt:vector>
  </TitlesOfParts>
  <Company>КИиЗО</Company>
  <LinksUpToDate>false</LinksUpToDate>
  <CharactersWithSpaces>61823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проведении аукциона по продаже</dc:title>
  <dc:creator>Архив</dc:creator>
  <cp:lastModifiedBy>LeonovaSV</cp:lastModifiedBy>
  <cp:revision>2</cp:revision>
  <cp:lastPrinted>2026-08-10T10:40:00Z</cp:lastPrinted>
  <dcterms:created xsi:type="dcterms:W3CDTF">2026-09-02T09:48:00Z</dcterms:created>
  <dcterms:modified xsi:type="dcterms:W3CDTF">2026-09-02T09:48:00Z</dcterms:modified>
  <dc:language>ru-RU</dc:language>
</cp:coreProperties>
</file>