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B575A9" w:rsidRDefault="00646362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муниципального образов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t>ания город Тула, в соответствии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ст. 39.42 Земельного кодекса РФ, информирует о возможном установлении публичного сервитута в целях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строительства и </w:t>
      </w:r>
      <w:r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</w:t>
      </w:r>
      <w:r w:rsidR="00C1695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антенно-мачтового сооружения связи</w:t>
      </w:r>
      <w:r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t>, государственная собственность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которые не разграничена </w:t>
      </w:r>
      <w:r>
        <w:rPr>
          <w:rFonts w:ascii="PT Astra Serif" w:hAnsi="PT Astra Serif"/>
          <w:sz w:val="28"/>
          <w:szCs w:val="28"/>
        </w:rPr>
        <w:t xml:space="preserve">в </w:t>
      </w:r>
      <w:r w:rsidR="00C16955">
        <w:rPr>
          <w:rFonts w:ascii="PT Astra Serif" w:hAnsi="PT Astra Serif"/>
          <w:sz w:val="28"/>
          <w:szCs w:val="28"/>
        </w:rPr>
        <w:t>д</w:t>
      </w:r>
      <w:r w:rsidRPr="00B575A9">
        <w:rPr>
          <w:rFonts w:ascii="PT Astra Serif" w:hAnsi="PT Astra Serif"/>
          <w:sz w:val="28"/>
          <w:szCs w:val="28"/>
        </w:rPr>
        <w:t xml:space="preserve">. </w:t>
      </w:r>
      <w:r w:rsidR="00C16955">
        <w:rPr>
          <w:rFonts w:ascii="PT Astra Serif" w:hAnsi="PT Astra Serif"/>
          <w:sz w:val="28"/>
          <w:szCs w:val="28"/>
          <w:lang w:eastAsia="ru-RU"/>
        </w:rPr>
        <w:t>Демидовка</w:t>
      </w:r>
      <w:r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B575A9">
        <w:rPr>
          <w:rFonts w:ascii="PT Astra Serif" w:hAnsi="PT Astra Serif" w:cs="Times New Roman"/>
          <w:sz w:val="28"/>
          <w:szCs w:val="28"/>
        </w:rPr>
        <w:t xml:space="preserve">сроком на 49 лет, </w:t>
      </w:r>
      <w:r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C16955">
        <w:rPr>
          <w:rFonts w:ascii="PT Astra Serif" w:eastAsia="Times New Roman" w:hAnsi="PT Astra Serif"/>
          <w:sz w:val="28"/>
          <w:szCs w:val="28"/>
          <w:lang w:eastAsia="ru-RU"/>
        </w:rPr>
        <w:t xml:space="preserve">публичного </w:t>
      </w:r>
      <w:r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акционерного общества </w:t>
      </w:r>
      <w:r w:rsidRPr="00B575A9">
        <w:rPr>
          <w:rFonts w:ascii="PT Astra Serif" w:hAnsi="PT Astra Serif"/>
          <w:sz w:val="28"/>
          <w:szCs w:val="28"/>
        </w:rPr>
        <w:t>«</w:t>
      </w:r>
      <w:r w:rsidR="00C16955">
        <w:rPr>
          <w:rFonts w:ascii="PT Astra Serif" w:hAnsi="PT Astra Serif"/>
          <w:sz w:val="28"/>
          <w:szCs w:val="28"/>
        </w:rPr>
        <w:t>Ростелеком</w:t>
      </w:r>
      <w:r w:rsidRPr="00B575A9">
        <w:rPr>
          <w:rFonts w:ascii="PT Astra Serif" w:hAnsi="PT Astra Serif"/>
          <w:sz w:val="28"/>
          <w:szCs w:val="28"/>
        </w:rPr>
        <w:t>»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</w:t>
        </w:r>
        <w:bookmarkStart w:id="1" w:name="_GoBack"/>
        <w:bookmarkEnd w:id="1"/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C16955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C1695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00553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C16955">
        <w:rPr>
          <w:rFonts w:ascii="PT Astra Serif" w:eastAsia="Times New Roman" w:hAnsi="PT Astra Serif" w:cs="Times New Roman"/>
          <w:sz w:val="28"/>
          <w:szCs w:val="28"/>
          <w:lang w:eastAsia="ru-RU"/>
        </w:rPr>
        <w:t>20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5533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46362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7729E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5C6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D22F4"/>
    <w:rsid w:val="00BF2107"/>
    <w:rsid w:val="00C1695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8DD4F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7772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CenturyGothic">
    <w:name w:val="Основной текст + Century Gothic"/>
    <w:aliases w:val="9.5 pt,Полужирный"/>
    <w:basedOn w:val="a0"/>
    <w:rsid w:val="009A5C60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334A-2D36-4AB6-8C9C-E7D1F7BB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2025-10-02T13:43:00Z</dcterms:created>
  <dcterms:modified xsi:type="dcterms:W3CDTF">2025-10-02T13:58:00Z</dcterms:modified>
</cp:coreProperties>
</file>